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下</w:t>
      </w:r>
      <w:r>
        <w:rPr>
          <w:rFonts w:hint="eastAsia" w:ascii="方正小标宋_GBK" w:hAnsi="方正小标宋_GBK" w:eastAsia="方正小标宋_GBK" w:cs="方正小标宋_GBK"/>
          <w:color w:val="auto"/>
          <w:spacing w:val="-20"/>
          <w:w w:val="66"/>
          <w:sz w:val="44"/>
          <w:szCs w:val="44"/>
          <w:lang w:eastAsia="zh-CN"/>
        </w:rPr>
        <w:t>石太</w:t>
      </w:r>
      <w:r>
        <w:rPr>
          <w:rFonts w:hint="eastAsia" w:ascii="方正小标宋_GBK" w:hAnsi="方正小标宋_GBK" w:eastAsia="方正小标宋_GBK" w:cs="方正小标宋_GBK"/>
          <w:color w:val="auto"/>
          <w:sz w:val="44"/>
          <w:szCs w:val="44"/>
          <w:lang w:eastAsia="zh-CN"/>
        </w:rPr>
        <w:t>镇党委</w:t>
      </w:r>
      <w:r>
        <w:rPr>
          <w:rFonts w:hint="eastAsia" w:ascii="方正小标宋_GBK" w:hAnsi="方正小标宋_GBK" w:eastAsia="方正小标宋_GBK" w:cs="方正小标宋_GBK"/>
          <w:color w:val="auto"/>
          <w:sz w:val="44"/>
          <w:szCs w:val="44"/>
          <w:lang w:val="en-US" w:eastAsia="zh-CN"/>
        </w:rPr>
        <w:t>2022年工作总结和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Times New Roman" w:eastAsia="楷体_GB2312" w:cs="Times New Roman"/>
          <w:color w:val="auto"/>
          <w:sz w:val="32"/>
          <w:szCs w:val="32"/>
        </w:rPr>
      </w:pPr>
      <w:r>
        <w:rPr>
          <w:rFonts w:hint="eastAsia" w:ascii="方正小标宋_GBK" w:hAnsi="方正小标宋_GBK" w:eastAsia="方正小标宋_GBK" w:cs="方正小标宋_GBK"/>
          <w:color w:val="auto"/>
          <w:sz w:val="44"/>
          <w:szCs w:val="44"/>
          <w:lang w:val="en-US" w:eastAsia="zh-CN"/>
        </w:rPr>
        <w:t>2023年工作计划</w:t>
      </w:r>
      <w:r>
        <w:rPr>
          <w:rFonts w:hint="eastAsia" w:ascii="方正小标宋_GBK" w:hAnsi="方正小标宋_GBK" w:eastAsia="方正小标宋_GBK" w:cs="方正小标宋_GBK"/>
          <w:color w:val="auto"/>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lang w:val="en-US" w:eastAsia="zh-CN"/>
        </w:rPr>
      </w:pP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中共英德市委：</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2022年是党的二十大胜利召开之年，也是实施“十四五”规划的关键之年。在市委、市政府的坚强领导下，</w:t>
      </w:r>
      <w:r>
        <w:rPr>
          <w:rFonts w:hint="eastAsia" w:cs="仿宋_GB2312"/>
          <w:b w:val="0"/>
          <w:bCs w:val="0"/>
          <w:sz w:val="32"/>
          <w:szCs w:val="32"/>
          <w:lang w:val="en-US" w:eastAsia="zh-CN"/>
        </w:rPr>
        <w:t>下太镇党委坚持</w:t>
      </w:r>
      <w:r>
        <w:rPr>
          <w:rFonts w:hint="eastAsia" w:ascii="仿宋_GB2312" w:hAnsi="仿宋_GB2312" w:eastAsia="仿宋_GB2312" w:cs="仿宋_GB2312"/>
          <w:b w:val="0"/>
          <w:bCs w:val="0"/>
          <w:sz w:val="32"/>
          <w:szCs w:val="32"/>
          <w:lang w:val="en-US" w:eastAsia="zh-CN"/>
        </w:rPr>
        <w:t>以习近平新时代中国特色社会主义思想为指导，统筹疫情防控和经济社会发展，乡村振兴</w:t>
      </w:r>
      <w:r>
        <w:rPr>
          <w:rFonts w:hint="eastAsia" w:cs="仿宋_GB2312"/>
          <w:b w:val="0"/>
          <w:bCs w:val="0"/>
          <w:sz w:val="32"/>
          <w:szCs w:val="32"/>
          <w:lang w:val="en-US" w:eastAsia="zh-CN"/>
        </w:rPr>
        <w:t>有序推进</w:t>
      </w:r>
      <w:r>
        <w:rPr>
          <w:rFonts w:hint="eastAsia" w:ascii="仿宋_GB2312" w:hAnsi="仿宋_GB2312" w:eastAsia="仿宋_GB2312" w:cs="仿宋_GB2312"/>
          <w:b w:val="0"/>
          <w:bCs w:val="0"/>
          <w:sz w:val="32"/>
          <w:szCs w:val="32"/>
          <w:lang w:val="en-US" w:eastAsia="zh-CN"/>
        </w:rPr>
        <w:t>，社会</w:t>
      </w:r>
      <w:r>
        <w:rPr>
          <w:rFonts w:hint="eastAsia" w:cs="仿宋_GB2312"/>
          <w:b w:val="0"/>
          <w:bCs w:val="0"/>
          <w:sz w:val="32"/>
          <w:szCs w:val="32"/>
          <w:lang w:val="en-US" w:eastAsia="zh-CN"/>
        </w:rPr>
        <w:t>大局</w:t>
      </w:r>
      <w:r>
        <w:rPr>
          <w:rFonts w:hint="eastAsia" w:ascii="仿宋_GB2312" w:hAnsi="仿宋_GB2312" w:eastAsia="仿宋_GB2312" w:cs="仿宋_GB2312"/>
          <w:b w:val="0"/>
          <w:bCs w:val="0"/>
          <w:sz w:val="32"/>
          <w:szCs w:val="32"/>
          <w:lang w:val="en-US" w:eastAsia="zh-CN"/>
        </w:rPr>
        <w:t>和谐稳定。</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一、2022年工作总结</w:t>
      </w:r>
    </w:p>
    <w:p>
      <w:pPr>
        <w:pStyle w:val="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bCs/>
          <w:color w:val="auto"/>
          <w:sz w:val="32"/>
          <w:szCs w:val="32"/>
          <w:lang w:val="en-US" w:eastAsia="zh-CN"/>
        </w:rPr>
      </w:pPr>
      <w:r>
        <w:rPr>
          <w:rFonts w:hint="eastAsia" w:ascii="楷体_GB2312" w:hAnsi="楷体_GB2312" w:eastAsia="楷体_GB2312" w:cs="楷体_GB2312"/>
          <w:b w:val="0"/>
          <w:bCs w:val="0"/>
          <w:sz w:val="32"/>
          <w:szCs w:val="32"/>
          <w:lang w:eastAsia="zh-CN"/>
        </w:rPr>
        <w:t>突出</w:t>
      </w:r>
      <w:r>
        <w:rPr>
          <w:rFonts w:hint="eastAsia" w:ascii="楷体_GB2312" w:hAnsi="楷体_GB2312" w:eastAsia="楷体_GB2312" w:cs="楷体_GB2312"/>
          <w:b w:val="0"/>
          <w:bCs w:val="0"/>
          <w:sz w:val="32"/>
          <w:szCs w:val="32"/>
          <w:lang w:val="en-US" w:eastAsia="zh-CN"/>
        </w:rPr>
        <w:t>党建引领，着眼发展大局。</w:t>
      </w:r>
      <w:r>
        <w:rPr>
          <w:rFonts w:hint="eastAsia" w:ascii="仿宋_GB2312" w:hAnsi="仿宋_GB2312" w:eastAsia="仿宋_GB2312" w:cs="仿宋_GB2312"/>
          <w:b/>
          <w:bCs/>
          <w:sz w:val="32"/>
          <w:szCs w:val="32"/>
          <w:lang w:val="en-US" w:eastAsia="zh-CN"/>
        </w:rPr>
        <w:t>加强基层党组织标准化规范化建设</w:t>
      </w:r>
      <w:r>
        <w:rPr>
          <w:rFonts w:hint="eastAsia" w:cs="仿宋_GB2312"/>
          <w:b/>
          <w:bCs/>
          <w:sz w:val="32"/>
          <w:szCs w:val="32"/>
          <w:lang w:val="en-US" w:eastAsia="zh-CN"/>
        </w:rPr>
        <w:t>，</w:t>
      </w:r>
      <w:r>
        <w:rPr>
          <w:rFonts w:hint="eastAsia" w:cs="仿宋_GB2312"/>
          <w:b w:val="0"/>
          <w:bCs w:val="0"/>
          <w:sz w:val="32"/>
          <w:szCs w:val="32"/>
          <w:lang w:val="en-US" w:eastAsia="zh-CN"/>
        </w:rPr>
        <w:t>对基层党组织设置进行规范调整，机关基层党组织书记统一由镇领导班子成员担任；成立商会党支部，进一步加强对“两新组织”党员的教育和管理；加强“两项”经费管理监督，</w:t>
      </w:r>
      <w:r>
        <w:rPr>
          <w:rFonts w:hint="eastAsia" w:ascii="仿宋" w:hAnsi="仿宋" w:eastAsia="仿宋" w:cs="仿宋"/>
          <w:b w:val="0"/>
          <w:bCs w:val="0"/>
          <w:color w:val="auto"/>
          <w:sz w:val="32"/>
          <w:szCs w:val="32"/>
          <w:lang w:val="en-US" w:eastAsia="zh-CN"/>
        </w:rPr>
        <w:t>明确村（社区）办公经费、党组织服务群众专项经费使用范围。</w:t>
      </w:r>
      <w:r>
        <w:rPr>
          <w:rFonts w:hint="eastAsia" w:ascii="仿宋" w:hAnsi="仿宋" w:eastAsia="仿宋" w:cs="仿宋"/>
          <w:b/>
          <w:bCs/>
          <w:color w:val="auto"/>
          <w:sz w:val="32"/>
          <w:szCs w:val="32"/>
          <w:lang w:val="en-US" w:eastAsia="zh-CN"/>
        </w:rPr>
        <w:t>抓好基层党组织带头人队伍建设，</w:t>
      </w:r>
      <w:r>
        <w:rPr>
          <w:rFonts w:hint="eastAsia" w:ascii="仿宋" w:hAnsi="仿宋" w:eastAsia="仿宋" w:cs="仿宋"/>
          <w:b w:val="0"/>
          <w:bCs w:val="0"/>
          <w:color w:val="auto"/>
          <w:sz w:val="32"/>
          <w:szCs w:val="32"/>
          <w:lang w:val="en-US" w:eastAsia="zh-CN"/>
        </w:rPr>
        <w:t>对参与小班培训的村党组织书记安排镇党委书记导师帮带。强化党员干部队伍建设，贯彻落实“第一议题”学习制度，制定和实施镇委党校年度培训计划和“两委”干部队伍建设五年规划。</w:t>
      </w:r>
      <w:r>
        <w:rPr>
          <w:rFonts w:hint="eastAsia" w:ascii="仿宋" w:hAnsi="仿宋" w:eastAsia="仿宋" w:cs="仿宋"/>
          <w:b/>
          <w:bCs/>
          <w:color w:val="auto"/>
          <w:sz w:val="32"/>
          <w:szCs w:val="32"/>
          <w:lang w:val="en-US" w:eastAsia="zh-CN"/>
        </w:rPr>
        <w:t>严抓发展党员工作，</w:t>
      </w:r>
      <w:r>
        <w:rPr>
          <w:rFonts w:hint="eastAsia" w:ascii="仿宋" w:hAnsi="仿宋" w:eastAsia="仿宋" w:cs="仿宋"/>
          <w:b w:val="0"/>
          <w:bCs w:val="0"/>
          <w:color w:val="auto"/>
          <w:sz w:val="32"/>
          <w:szCs w:val="32"/>
          <w:lang w:val="en-US" w:eastAsia="zh-CN"/>
        </w:rPr>
        <w:t>接收预备党员10名，预备党员转正18名，开展农村发展党员违规违纪问题排查整顿工作，对132名认定党员进行问题处理。</w:t>
      </w:r>
      <w:r>
        <w:rPr>
          <w:rFonts w:hint="eastAsia" w:ascii="仿宋_GB2312" w:hAnsi="仿宋_GB2312" w:eastAsia="仿宋_GB2312" w:cs="仿宋_GB2312"/>
          <w:b/>
          <w:bCs/>
          <w:sz w:val="32"/>
          <w:szCs w:val="32"/>
          <w:lang w:val="en-US" w:eastAsia="zh-CN"/>
        </w:rPr>
        <w:t>完善统一战线工作领导小组运作机制</w:t>
      </w:r>
      <w:r>
        <w:rPr>
          <w:rFonts w:hint="eastAsia" w:cs="仿宋_GB2312"/>
          <w:b/>
          <w:bCs/>
          <w:sz w:val="32"/>
          <w:szCs w:val="32"/>
          <w:lang w:val="en-US" w:eastAsia="zh-CN"/>
        </w:rPr>
        <w:t>，</w:t>
      </w:r>
      <w:r>
        <w:rPr>
          <w:rFonts w:hint="eastAsia" w:ascii="仿宋_GB2312" w:hAnsi="仿宋_GB2312" w:eastAsia="仿宋_GB2312" w:cs="仿宋_GB2312"/>
          <w:sz w:val="32"/>
          <w:szCs w:val="32"/>
          <w:lang w:val="en-US" w:eastAsia="zh-CN"/>
        </w:rPr>
        <w:t>坚决把统战工作纳入镇党委重要议事日程</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镇领导班子成员带头深交党外代表人士,通过座谈交流与个别谈心等方式,以实际行动带动领导干部重视、关心、支持统战工作</w:t>
      </w:r>
      <w:r>
        <w:rPr>
          <w:rFonts w:hint="eastAsia" w:cs="仿宋_GB2312"/>
          <w:sz w:val="32"/>
          <w:szCs w:val="32"/>
          <w:lang w:val="en-US" w:eastAsia="zh-CN"/>
        </w:rPr>
        <w:t>。</w:t>
      </w:r>
    </w:p>
    <w:p>
      <w:pPr>
        <w:pStyle w:val="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bidi="ar-SA"/>
        </w:rPr>
      </w:pPr>
      <w:r>
        <w:rPr>
          <w:rFonts w:hint="eastAsia" w:ascii="楷体_GB2312" w:hAnsi="楷体_GB2312" w:eastAsia="楷体_GB2312" w:cs="楷体_GB2312"/>
          <w:color w:val="auto"/>
          <w:sz w:val="32"/>
          <w:szCs w:val="32"/>
          <w:lang w:val="en-US" w:eastAsia="zh-CN"/>
        </w:rPr>
        <w:t>抓好武装工作，营造安全发展环境。</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bidi="ar-SA"/>
        </w:rPr>
        <w:t>为部队输送</w:t>
      </w:r>
      <w:r>
        <w:rPr>
          <w:rFonts w:hint="eastAsia" w:cs="仿宋_GB2312"/>
          <w:sz w:val="32"/>
          <w:szCs w:val="32"/>
          <w:lang w:eastAsia="zh-CN" w:bidi="ar-SA"/>
        </w:rPr>
        <w:t>了</w:t>
      </w:r>
      <w:r>
        <w:rPr>
          <w:rFonts w:hint="eastAsia" w:ascii="仿宋_GB2312" w:hAnsi="仿宋_GB2312" w:eastAsia="仿宋_GB2312" w:cs="仿宋_GB2312"/>
          <w:sz w:val="32"/>
          <w:szCs w:val="32"/>
          <w:lang w:val="en-US" w:eastAsia="zh-CN" w:bidi="ar-SA"/>
        </w:rPr>
        <w:t>5名</w:t>
      </w:r>
      <w:r>
        <w:rPr>
          <w:rFonts w:hint="eastAsia" w:ascii="仿宋_GB2312" w:hAnsi="仿宋_GB2312" w:eastAsia="仿宋_GB2312" w:cs="仿宋_GB2312"/>
          <w:sz w:val="32"/>
          <w:szCs w:val="32"/>
          <w:lang w:eastAsia="zh-CN" w:bidi="ar-SA"/>
        </w:rPr>
        <w:t>高素质兵员</w:t>
      </w:r>
      <w:r>
        <w:rPr>
          <w:rFonts w:hint="eastAsia" w:cs="仿宋_GB2312"/>
          <w:sz w:val="32"/>
          <w:szCs w:val="32"/>
          <w:lang w:eastAsia="zh-CN" w:bidi="ar-SA"/>
        </w:rPr>
        <w:t>，</w:t>
      </w:r>
      <w:r>
        <w:rPr>
          <w:rFonts w:hint="eastAsia" w:ascii="仿宋_GB2312" w:hAnsi="仿宋_GB2312" w:eastAsia="仿宋_GB2312" w:cs="仿宋_GB2312"/>
          <w:sz w:val="32"/>
          <w:szCs w:val="32"/>
          <w:lang w:eastAsia="zh-CN" w:bidi="ar-SA"/>
        </w:rPr>
        <w:t>严格落实</w:t>
      </w:r>
      <w:r>
        <w:rPr>
          <w:rFonts w:hint="eastAsia" w:cs="仿宋_GB2312"/>
          <w:sz w:val="32"/>
          <w:szCs w:val="32"/>
          <w:lang w:eastAsia="zh-CN" w:bidi="ar-SA"/>
        </w:rPr>
        <w:t>了</w:t>
      </w:r>
      <w:r>
        <w:rPr>
          <w:rFonts w:hint="eastAsia" w:ascii="仿宋_GB2312" w:hAnsi="仿宋_GB2312" w:eastAsia="仿宋_GB2312" w:cs="仿宋_GB2312"/>
          <w:sz w:val="32"/>
          <w:szCs w:val="32"/>
          <w:lang w:bidi="ar-SA"/>
        </w:rPr>
        <w:t>基层武装工作</w:t>
      </w:r>
      <w:r>
        <w:rPr>
          <w:rFonts w:hint="eastAsia" w:ascii="仿宋_GB2312" w:hAnsi="仿宋_GB2312" w:eastAsia="仿宋_GB2312" w:cs="仿宋_GB2312"/>
          <w:sz w:val="32"/>
          <w:szCs w:val="32"/>
          <w:lang w:eastAsia="zh-CN" w:bidi="ar-SA"/>
        </w:rPr>
        <w:t>规范化</w:t>
      </w:r>
      <w:r>
        <w:rPr>
          <w:rFonts w:hint="eastAsia" w:ascii="仿宋_GB2312" w:hAnsi="仿宋_GB2312" w:eastAsia="仿宋_GB2312" w:cs="仿宋_GB2312"/>
          <w:sz w:val="32"/>
          <w:szCs w:val="32"/>
          <w:lang w:bidi="ar-SA"/>
        </w:rPr>
        <w:t>建设</w:t>
      </w:r>
      <w:r>
        <w:rPr>
          <w:rFonts w:hint="eastAsia" w:cs="仿宋_GB2312"/>
          <w:sz w:val="32"/>
          <w:szCs w:val="32"/>
          <w:lang w:eastAsia="zh-CN" w:bidi="ar-SA"/>
        </w:rPr>
        <w:t>，</w:t>
      </w:r>
      <w:r>
        <w:rPr>
          <w:rFonts w:hint="eastAsia" w:ascii="仿宋_GB2312" w:hAnsi="仿宋_GB2312" w:eastAsia="仿宋_GB2312" w:cs="仿宋_GB2312"/>
          <w:sz w:val="32"/>
          <w:szCs w:val="32"/>
          <w:lang w:eastAsia="zh-CN" w:bidi="ar-SA"/>
        </w:rPr>
        <w:t>按照</w:t>
      </w:r>
      <w:r>
        <w:rPr>
          <w:rFonts w:hint="eastAsia" w:cs="仿宋_GB2312"/>
          <w:sz w:val="32"/>
          <w:szCs w:val="32"/>
          <w:lang w:eastAsia="zh-CN" w:bidi="ar-SA"/>
        </w:rPr>
        <w:t>要求扎实</w:t>
      </w:r>
      <w:r>
        <w:rPr>
          <w:rFonts w:hint="eastAsia" w:ascii="仿宋_GB2312" w:hAnsi="仿宋_GB2312" w:eastAsia="仿宋_GB2312" w:cs="仿宋_GB2312"/>
          <w:sz w:val="32"/>
          <w:szCs w:val="32"/>
          <w:lang w:val="en-US" w:eastAsia="zh-CN" w:bidi="ar-SA"/>
        </w:rPr>
        <w:t>推进民兵整组</w:t>
      </w:r>
      <w:r>
        <w:rPr>
          <w:rFonts w:hint="eastAsia" w:ascii="仿宋_GB2312" w:hAnsi="仿宋_GB2312" w:eastAsia="仿宋_GB2312" w:cs="仿宋_GB2312"/>
          <w:b w:val="0"/>
          <w:bCs w:val="0"/>
          <w:sz w:val="32"/>
          <w:szCs w:val="32"/>
          <w:lang w:eastAsia="zh-CN" w:bidi="ar-SA"/>
        </w:rPr>
        <w:t>，</w:t>
      </w:r>
      <w:r>
        <w:rPr>
          <w:rFonts w:hint="eastAsia" w:cs="仿宋_GB2312"/>
          <w:b w:val="0"/>
          <w:bCs w:val="0"/>
          <w:sz w:val="32"/>
          <w:szCs w:val="32"/>
          <w:lang w:eastAsia="zh-CN" w:bidi="ar-SA"/>
        </w:rPr>
        <w:t>并</w:t>
      </w:r>
      <w:r>
        <w:rPr>
          <w:rFonts w:hint="eastAsia" w:ascii="仿宋_GB2312" w:hAnsi="仿宋_GB2312" w:eastAsia="仿宋_GB2312" w:cs="仿宋_GB2312"/>
          <w:sz w:val="32"/>
          <w:szCs w:val="32"/>
          <w:lang w:eastAsia="zh-CN" w:bidi="ar-SA"/>
        </w:rPr>
        <w:t>遂行民兵任务</w:t>
      </w:r>
      <w:r>
        <w:rPr>
          <w:rFonts w:hint="eastAsia" w:cs="仿宋_GB2312"/>
          <w:b w:val="0"/>
          <w:bCs w:val="0"/>
          <w:sz w:val="32"/>
          <w:szCs w:val="32"/>
          <w:lang w:eastAsia="zh-CN" w:bidi="ar-SA"/>
        </w:rPr>
        <w:t>。</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（三）推动项目实施，书写乡村振兴美好图景。</w:t>
      </w:r>
      <w:r>
        <w:rPr>
          <w:rFonts w:hint="eastAsia" w:ascii="楷体_GB2312" w:hAnsi="楷体_GB2312" w:eastAsia="楷体_GB2312" w:cs="楷体_GB2312"/>
          <w:b/>
          <w:bCs/>
          <w:sz w:val="32"/>
          <w:szCs w:val="32"/>
          <w:lang w:val="en-US" w:eastAsia="zh-CN"/>
        </w:rPr>
        <w:t>巩固拓展脱贫攻坚成果同乡村振兴有效衔接。</w:t>
      </w:r>
      <w:r>
        <w:rPr>
          <w:rFonts w:hint="eastAsia" w:cs="仿宋_GB2312"/>
          <w:b w:val="0"/>
          <w:bCs w:val="0"/>
          <w:sz w:val="32"/>
          <w:szCs w:val="32"/>
          <w:lang w:val="en-US" w:eastAsia="zh-CN"/>
        </w:rPr>
        <w:t>开展防返贫监测，组织遍访273户脱贫户，并</w:t>
      </w:r>
      <w:r>
        <w:rPr>
          <w:rFonts w:hint="eastAsia" w:ascii="仿宋_GB2312" w:hAnsi="仿宋_GB2312" w:eastAsia="仿宋_GB2312"/>
          <w:snapToGrid/>
          <w:sz w:val="32"/>
          <w:szCs w:val="32"/>
          <w:lang w:eastAsia="zh-CN"/>
        </w:rPr>
        <w:t>对</w:t>
      </w:r>
      <w:r>
        <w:rPr>
          <w:rFonts w:hint="eastAsia" w:ascii="仿宋_GB2312" w:hAnsi="仿宋_GB2312" w:eastAsia="仿宋_GB2312"/>
          <w:snapToGrid/>
          <w:sz w:val="32"/>
          <w:szCs w:val="32"/>
          <w:lang w:val="en-US" w:eastAsia="zh-CN"/>
        </w:rPr>
        <w:t>5</w:t>
      </w:r>
      <w:r>
        <w:rPr>
          <w:rFonts w:hint="eastAsia" w:ascii="仿宋_GB2312" w:hAnsi="仿宋_GB2312" w:eastAsia="仿宋_GB2312"/>
          <w:snapToGrid/>
          <w:sz w:val="32"/>
          <w:szCs w:val="32"/>
          <w:lang w:eastAsia="zh-CN"/>
        </w:rPr>
        <w:t>户监测对象进行帮扶</w:t>
      </w:r>
      <w:r>
        <w:rPr>
          <w:rFonts w:hint="eastAsia"/>
          <w:snapToGrid/>
          <w:sz w:val="32"/>
          <w:szCs w:val="32"/>
          <w:lang w:eastAsia="zh-CN"/>
        </w:rPr>
        <w:t>，</w:t>
      </w:r>
      <w:r>
        <w:rPr>
          <w:rFonts w:hint="eastAsia" w:cs="仿宋_GB2312"/>
          <w:b w:val="0"/>
          <w:bCs w:val="0"/>
          <w:sz w:val="32"/>
          <w:szCs w:val="32"/>
          <w:lang w:val="en-US" w:eastAsia="zh-CN"/>
        </w:rPr>
        <w:t>组织4批次结对帮扶企业到镇调研，为镇村捐赠帮扶资金和慰问物资7.9万元。</w:t>
      </w:r>
      <w:r>
        <w:rPr>
          <w:rFonts w:hint="eastAsia" w:ascii="楷体_GB2312" w:hAnsi="楷体_GB2312" w:eastAsia="楷体_GB2312" w:cs="楷体_GB2312"/>
          <w:b/>
          <w:bCs/>
          <w:sz w:val="32"/>
          <w:szCs w:val="32"/>
          <w:lang w:val="en-US" w:eastAsia="zh-CN"/>
        </w:rPr>
        <w:t>力推年度乡村振兴入库项目动工实施。</w:t>
      </w:r>
      <w:r>
        <w:rPr>
          <w:rFonts w:hint="eastAsia" w:cs="仿宋_GB2312"/>
          <w:b w:val="0"/>
          <w:bCs w:val="0"/>
          <w:sz w:val="32"/>
          <w:szCs w:val="32"/>
          <w:lang w:val="en-US" w:eastAsia="zh-CN"/>
        </w:rPr>
        <w:t>做好项目储备，</w:t>
      </w:r>
      <w:r>
        <w:rPr>
          <w:rFonts w:hint="eastAsia" w:ascii="仿宋_GB2312" w:hAnsi="仿宋_GB2312" w:eastAsia="仿宋_GB2312" w:cs="仿宋_GB2312"/>
          <w:sz w:val="32"/>
          <w:szCs w:val="32"/>
          <w:lang w:val="en-US" w:eastAsia="zh-CN"/>
        </w:rPr>
        <w:t>2022年申报驻镇帮镇扶村资金批复</w:t>
      </w:r>
      <w:r>
        <w:rPr>
          <w:rFonts w:hint="eastAsia" w:cs="仿宋_GB2312"/>
          <w:sz w:val="32"/>
          <w:szCs w:val="32"/>
          <w:lang w:val="en-US" w:eastAsia="zh-CN"/>
        </w:rPr>
        <w:t>项目</w:t>
      </w:r>
      <w:r>
        <w:rPr>
          <w:rFonts w:hint="eastAsia" w:ascii="仿宋_GB2312" w:hAnsi="仿宋_GB2312" w:eastAsia="仿宋_GB2312" w:cs="仿宋_GB2312"/>
          <w:sz w:val="32"/>
          <w:szCs w:val="32"/>
          <w:lang w:val="en-US" w:eastAsia="zh-CN"/>
        </w:rPr>
        <w:t>11个，2023年</w:t>
      </w:r>
      <w:r>
        <w:rPr>
          <w:rFonts w:hint="eastAsia" w:cs="仿宋_GB2312"/>
          <w:sz w:val="32"/>
          <w:szCs w:val="32"/>
          <w:lang w:val="en-US" w:eastAsia="zh-CN"/>
        </w:rPr>
        <w:t>申报</w:t>
      </w:r>
      <w:r>
        <w:rPr>
          <w:rFonts w:hint="eastAsia" w:ascii="仿宋_GB2312" w:hAnsi="仿宋_GB2312" w:eastAsia="仿宋_GB2312" w:cs="仿宋_GB2312"/>
          <w:sz w:val="32"/>
          <w:szCs w:val="32"/>
          <w:lang w:val="en-US" w:eastAsia="zh-CN"/>
        </w:rPr>
        <w:t>驻镇帮镇扶村</w:t>
      </w:r>
      <w:r>
        <w:rPr>
          <w:rFonts w:hint="eastAsia" w:cs="仿宋_GB2312"/>
          <w:sz w:val="32"/>
          <w:szCs w:val="32"/>
          <w:lang w:val="en-US" w:eastAsia="zh-CN"/>
        </w:rPr>
        <w:t>入库</w:t>
      </w:r>
      <w:r>
        <w:rPr>
          <w:rFonts w:hint="eastAsia" w:ascii="仿宋_GB2312" w:hAnsi="仿宋_GB2312" w:eastAsia="仿宋_GB2312" w:cs="仿宋_GB2312"/>
          <w:sz w:val="32"/>
          <w:szCs w:val="32"/>
          <w:lang w:val="en-US" w:eastAsia="zh-CN"/>
        </w:rPr>
        <w:t>项目21个</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涉及巩固成果、人居环境、基础设施等类别</w:t>
      </w:r>
      <w:r>
        <w:rPr>
          <w:rFonts w:hint="eastAsia" w:cs="仿宋_GB2312"/>
          <w:sz w:val="32"/>
          <w:szCs w:val="32"/>
          <w:lang w:val="en-US" w:eastAsia="zh-CN"/>
        </w:rPr>
        <w:t>；</w:t>
      </w:r>
      <w:r>
        <w:rPr>
          <w:rFonts w:hint="eastAsia" w:cs="仿宋_GB2312"/>
          <w:b/>
          <w:bCs/>
          <w:sz w:val="32"/>
          <w:szCs w:val="32"/>
          <w:lang w:val="en-US" w:eastAsia="zh-CN"/>
        </w:rPr>
        <w:t>千方百计争取资金。</w:t>
      </w:r>
      <w:r>
        <w:rPr>
          <w:rFonts w:hint="eastAsia" w:cs="仿宋_GB2312"/>
          <w:b w:val="0"/>
          <w:bCs w:val="0"/>
          <w:sz w:val="32"/>
          <w:szCs w:val="32"/>
          <w:lang w:val="en-US" w:eastAsia="zh-CN"/>
        </w:rPr>
        <w:t>2022年争取</w:t>
      </w:r>
      <w:r>
        <w:rPr>
          <w:rFonts w:hint="eastAsia" w:ascii="仿宋_GB2312" w:hAnsi="仿宋_GB2312" w:eastAsia="仿宋_GB2312" w:cs="仿宋_GB2312"/>
          <w:sz w:val="32"/>
          <w:szCs w:val="32"/>
          <w:lang w:val="en-US" w:eastAsia="zh-CN"/>
        </w:rPr>
        <w:t>债券资金3367万元，驻镇帮镇扶村资金1210万元，英德市农村公益事业财政奖补资金36万元</w:t>
      </w:r>
      <w:r>
        <w:rPr>
          <w:rFonts w:hint="eastAsia" w:cs="仿宋_GB2312"/>
          <w:sz w:val="32"/>
          <w:szCs w:val="32"/>
          <w:lang w:val="en-US" w:eastAsia="zh-CN"/>
        </w:rPr>
        <w:t>，总计争取资金4613万元。</w:t>
      </w:r>
      <w:r>
        <w:rPr>
          <w:rFonts w:hint="eastAsia" w:cs="仿宋_GB2312"/>
          <w:b/>
          <w:bCs/>
          <w:sz w:val="32"/>
          <w:szCs w:val="32"/>
          <w:lang w:val="en-US" w:eastAsia="zh-CN"/>
        </w:rPr>
        <w:t>大力推动项目实施，</w:t>
      </w:r>
      <w:r>
        <w:rPr>
          <w:rFonts w:hint="eastAsia" w:cs="仿宋_GB2312"/>
          <w:sz w:val="32"/>
          <w:szCs w:val="32"/>
          <w:lang w:val="en-US" w:eastAsia="zh-CN"/>
        </w:rPr>
        <w:t>共完成乡村振兴规划（2022-2035）编制、巩固脱贫攻坚成果、长效保洁管护机制、新能源充电桩建设、环境提升工程建设及人居环境“四小园”建设等项目。</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（四）聚焦</w:t>
      </w:r>
      <w:r>
        <w:rPr>
          <w:rFonts w:hint="eastAsia" w:ascii="楷体_GB2312" w:hAnsi="楷体_GB2312" w:eastAsia="楷体_GB2312" w:cs="楷体_GB2312"/>
          <w:sz w:val="32"/>
          <w:szCs w:val="32"/>
          <w:lang w:eastAsia="zh-CN"/>
        </w:rPr>
        <w:t>壮大</w:t>
      </w:r>
      <w:r>
        <w:rPr>
          <w:rFonts w:hint="eastAsia" w:ascii="楷体_GB2312" w:hAnsi="楷体_GB2312" w:eastAsia="楷体_GB2312" w:cs="楷体_GB2312"/>
          <w:color w:val="auto"/>
          <w:sz w:val="32"/>
          <w:szCs w:val="32"/>
          <w:lang w:eastAsia="zh-CN"/>
        </w:rPr>
        <w:t>“三农”</w:t>
      </w:r>
      <w:r>
        <w:rPr>
          <w:rFonts w:hint="eastAsia" w:ascii="楷体_GB2312" w:hAnsi="楷体_GB2312" w:eastAsia="楷体_GB2312" w:cs="楷体_GB2312"/>
          <w:sz w:val="32"/>
          <w:szCs w:val="32"/>
          <w:lang w:eastAsia="zh-CN"/>
        </w:rPr>
        <w:t>事业，描画乡村产业崭新蓝图。</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sz w:val="32"/>
          <w:szCs w:val="32"/>
          <w:lang w:val="en-US" w:eastAsia="zh-CN"/>
        </w:rPr>
      </w:pPr>
      <w:r>
        <w:rPr>
          <w:rFonts w:hint="eastAsia" w:ascii="楷体_GB2312" w:hAnsi="楷体_GB2312" w:eastAsia="楷体_GB2312" w:cs="楷体_GB2312"/>
          <w:b/>
          <w:bCs/>
          <w:sz w:val="32"/>
          <w:szCs w:val="32"/>
          <w:lang w:val="en-US" w:eastAsia="zh-CN"/>
        </w:rPr>
        <w:t>粮食安全全面保障。</w:t>
      </w:r>
      <w:r>
        <w:rPr>
          <w:rFonts w:hint="eastAsia" w:cs="仿宋_GB2312"/>
          <w:b w:val="0"/>
          <w:bCs w:val="0"/>
          <w:sz w:val="32"/>
          <w:szCs w:val="32"/>
          <w:lang w:val="en-US" w:eastAsia="zh-CN"/>
        </w:rPr>
        <w:t>严格执行上级防止“非粮化”政策，</w:t>
      </w:r>
      <w:r>
        <w:rPr>
          <w:rFonts w:hint="eastAsia" w:ascii="仿宋_GB2312" w:hAnsi="仿宋_GB2312" w:eastAsia="仿宋_GB2312"/>
          <w:snapToGrid/>
          <w:sz w:val="32"/>
          <w:szCs w:val="32"/>
          <w:lang w:val="en-US" w:eastAsia="zh-CN"/>
        </w:rPr>
        <w:t>全年种植粮食10386.5亩</w:t>
      </w:r>
      <w:r>
        <w:rPr>
          <w:rFonts w:hint="eastAsia"/>
          <w:snapToGrid/>
          <w:sz w:val="32"/>
          <w:szCs w:val="32"/>
          <w:lang w:val="en-US" w:eastAsia="zh-CN"/>
        </w:rPr>
        <w:t>，</w:t>
      </w:r>
      <w:r>
        <w:rPr>
          <w:rFonts w:hint="eastAsia" w:cs="仿宋_GB2312"/>
          <w:b w:val="0"/>
          <w:bCs w:val="0"/>
          <w:sz w:val="32"/>
          <w:szCs w:val="32"/>
          <w:lang w:val="en-US" w:eastAsia="zh-CN"/>
        </w:rPr>
        <w:t>顺利</w:t>
      </w:r>
      <w:r>
        <w:rPr>
          <w:rFonts w:hint="eastAsia" w:ascii="仿宋_GB2312" w:hAnsi="仿宋_GB2312" w:eastAsia="仿宋_GB2312"/>
          <w:snapToGrid/>
          <w:sz w:val="32"/>
          <w:szCs w:val="32"/>
          <w:lang w:val="en-US" w:eastAsia="zh-CN"/>
        </w:rPr>
        <w:t>完成</w:t>
      </w:r>
      <w:r>
        <w:rPr>
          <w:rFonts w:hint="eastAsia"/>
          <w:snapToGrid/>
          <w:sz w:val="32"/>
          <w:szCs w:val="32"/>
          <w:lang w:val="en-US" w:eastAsia="zh-CN"/>
        </w:rPr>
        <w:t>全镇</w:t>
      </w:r>
      <w:r>
        <w:rPr>
          <w:rFonts w:hint="eastAsia" w:ascii="仿宋_GB2312" w:hAnsi="仿宋_GB2312" w:eastAsia="仿宋_GB2312"/>
          <w:snapToGrid/>
          <w:sz w:val="32"/>
          <w:szCs w:val="32"/>
          <w:lang w:val="en-US" w:eastAsia="zh-CN"/>
        </w:rPr>
        <w:t>早造和晚造粮食生产任务</w:t>
      </w:r>
      <w:r>
        <w:rPr>
          <w:rFonts w:hint="eastAsia"/>
          <w:snapToGrid/>
          <w:sz w:val="32"/>
          <w:szCs w:val="32"/>
          <w:lang w:val="en-US" w:eastAsia="zh-CN"/>
        </w:rPr>
        <w:t>。助力复耕复种，</w:t>
      </w:r>
      <w:r>
        <w:rPr>
          <w:rFonts w:hint="eastAsia" w:ascii="仿宋_GB2312" w:hAnsi="仿宋_GB2312" w:eastAsia="仿宋_GB2312"/>
          <w:snapToGrid/>
          <w:sz w:val="32"/>
          <w:szCs w:val="32"/>
          <w:lang w:eastAsia="zh-CN"/>
        </w:rPr>
        <w:t>对110亩具备复耕条件的连片撂荒耕地进行清障翻耕平整</w:t>
      </w:r>
      <w:r>
        <w:rPr>
          <w:rFonts w:hint="eastAsia"/>
          <w:snapToGrid/>
          <w:sz w:val="32"/>
          <w:szCs w:val="32"/>
          <w:lang w:eastAsia="zh-CN"/>
        </w:rPr>
        <w:t>。</w:t>
      </w:r>
      <w:r>
        <w:rPr>
          <w:rFonts w:hint="eastAsia" w:ascii="楷体_GB2312" w:hAnsi="楷体_GB2312" w:eastAsia="楷体_GB2312" w:cs="楷体_GB2312"/>
          <w:b/>
          <w:bCs/>
          <w:snapToGrid/>
          <w:sz w:val="32"/>
          <w:szCs w:val="32"/>
          <w:lang w:eastAsia="zh-CN"/>
        </w:rPr>
        <w:t>产业发展硕果累累。</w:t>
      </w:r>
      <w:r>
        <w:rPr>
          <w:rFonts w:hint="eastAsia"/>
          <w:b w:val="0"/>
          <w:bCs w:val="0"/>
          <w:snapToGrid/>
          <w:sz w:val="32"/>
          <w:szCs w:val="32"/>
          <w:lang w:eastAsia="zh-CN"/>
        </w:rPr>
        <w:t>推进</w:t>
      </w:r>
      <w:r>
        <w:rPr>
          <w:rFonts w:hint="eastAsia" w:ascii="仿宋_GB2312" w:hAnsi="仿宋_GB2312" w:eastAsia="仿宋_GB2312"/>
          <w:color w:val="auto"/>
          <w:sz w:val="32"/>
          <w:szCs w:val="32"/>
        </w:rPr>
        <w:t>“一镇一业、一村一品”</w:t>
      </w:r>
      <w:r>
        <w:rPr>
          <w:rFonts w:hint="eastAsia" w:ascii="仿宋_GB2312" w:hAnsi="仿宋_GB2312" w:eastAsia="仿宋_GB2312"/>
          <w:sz w:val="32"/>
          <w:szCs w:val="32"/>
        </w:rPr>
        <w:t>项目建设</w:t>
      </w:r>
      <w:r>
        <w:rPr>
          <w:rFonts w:hint="eastAsia"/>
          <w:sz w:val="32"/>
          <w:szCs w:val="32"/>
          <w:lang w:val="en-US" w:eastAsia="zh-CN"/>
        </w:rPr>
        <w:t>，</w:t>
      </w:r>
      <w:r>
        <w:rPr>
          <w:rFonts w:hint="eastAsia" w:ascii="仿宋_GB2312" w:hAnsi="仿宋_GB2312" w:eastAsia="仿宋_GB2312"/>
          <w:sz w:val="32"/>
          <w:szCs w:val="32"/>
          <w:lang w:val="en-US" w:eastAsia="zh-CN"/>
        </w:rPr>
        <w:t>完成高洞村柑橘</w:t>
      </w:r>
      <w:r>
        <w:rPr>
          <w:rFonts w:hint="eastAsia"/>
          <w:sz w:val="32"/>
          <w:szCs w:val="32"/>
          <w:lang w:val="en-US" w:eastAsia="zh-CN"/>
        </w:rPr>
        <w:t>种植</w:t>
      </w:r>
      <w:r>
        <w:rPr>
          <w:rFonts w:hint="eastAsia" w:ascii="仿宋_GB2312" w:hAnsi="仿宋_GB2312" w:eastAsia="仿宋_GB2312"/>
          <w:sz w:val="32"/>
          <w:szCs w:val="32"/>
          <w:lang w:val="en-US" w:eastAsia="zh-CN"/>
        </w:rPr>
        <w:t>项目验收</w:t>
      </w:r>
      <w:r>
        <w:rPr>
          <w:rFonts w:hint="eastAsia"/>
          <w:sz w:val="32"/>
          <w:szCs w:val="32"/>
          <w:lang w:val="en-US" w:eastAsia="zh-CN"/>
        </w:rPr>
        <w:t>，投资</w:t>
      </w:r>
      <w:r>
        <w:rPr>
          <w:rFonts w:hint="eastAsia" w:ascii="仿宋_GB2312" w:hAnsi="仿宋_GB2312" w:eastAsia="仿宋_GB2312"/>
          <w:sz w:val="32"/>
          <w:szCs w:val="32"/>
          <w:highlight w:val="none"/>
          <w:lang w:val="en-US" w:eastAsia="zh-CN"/>
        </w:rPr>
        <w:t>138.5万元</w:t>
      </w:r>
      <w:r>
        <w:rPr>
          <w:rFonts w:hint="eastAsia" w:ascii="仿宋_GB2312" w:hAnsi="仿宋_GB2312" w:eastAsia="仿宋_GB2312"/>
          <w:sz w:val="32"/>
          <w:szCs w:val="32"/>
          <w:highlight w:val="none"/>
          <w:lang w:eastAsia="zh-CN"/>
        </w:rPr>
        <w:t>建设</w:t>
      </w:r>
      <w:r>
        <w:rPr>
          <w:rFonts w:hint="eastAsia" w:ascii="仿宋_GB2312" w:hAnsi="仿宋_GB2312" w:eastAsia="仿宋_GB2312"/>
          <w:sz w:val="32"/>
          <w:szCs w:val="32"/>
          <w:lang w:val="en-US" w:eastAsia="zh-CN"/>
        </w:rPr>
        <w:t>灯塔村</w:t>
      </w:r>
      <w:r>
        <w:rPr>
          <w:rFonts w:hint="eastAsia" w:ascii="仿宋_GB2312" w:hAnsi="仿宋_GB2312" w:eastAsia="仿宋_GB2312" w:cs="Times New Roman"/>
          <w:spacing w:val="14"/>
          <w:kern w:val="2"/>
          <w:sz w:val="32"/>
          <w:szCs w:val="32"/>
          <w:highlight w:val="none"/>
          <w:lang w:val="en-US" w:eastAsia="zh-CN" w:bidi="ar-SA"/>
        </w:rPr>
        <w:t>绿色蔬菜种植基地</w:t>
      </w:r>
      <w:r>
        <w:rPr>
          <w:rFonts w:hint="eastAsia" w:cs="Times New Roman"/>
          <w:spacing w:val="14"/>
          <w:kern w:val="2"/>
          <w:sz w:val="32"/>
          <w:szCs w:val="32"/>
          <w:highlight w:val="none"/>
          <w:lang w:val="en-US" w:eastAsia="zh-CN" w:bidi="ar-SA"/>
        </w:rPr>
        <w:t>，</w:t>
      </w:r>
      <w:r>
        <w:rPr>
          <w:rFonts w:hint="eastAsia" w:cs="仿宋_GB2312"/>
          <w:sz w:val="32"/>
          <w:szCs w:val="32"/>
          <w:lang w:eastAsia="zh-CN"/>
        </w:rPr>
        <w:t>完成供港鸡养殖基地项目可行性研究报告并征求市相关部门意见，等待上级批复后进一步实施</w:t>
      </w:r>
      <w:r>
        <w:rPr>
          <w:rFonts w:hint="eastAsia" w:ascii="仿宋" w:hAnsi="仿宋" w:eastAsia="仿宋" w:cs="仿宋"/>
          <w:spacing w:val="-8"/>
          <w:sz w:val="32"/>
          <w:szCs w:val="32"/>
          <w:lang w:eastAsia="zh-CN"/>
        </w:rPr>
        <w:t>。</w:t>
      </w:r>
      <w:r>
        <w:rPr>
          <w:rFonts w:hint="eastAsia" w:ascii="楷体_GB2312" w:hAnsi="楷体_GB2312" w:eastAsia="楷体_GB2312" w:cs="楷体_GB2312"/>
          <w:b/>
          <w:bCs/>
          <w:sz w:val="32"/>
          <w:szCs w:val="32"/>
          <w:lang w:val="en-US" w:eastAsia="zh-CN"/>
        </w:rPr>
        <w:t>乡村建设提档升级。</w:t>
      </w:r>
      <w:r>
        <w:rPr>
          <w:rFonts w:hint="eastAsia" w:ascii="仿宋_GB2312" w:hAnsi="仿宋_GB2312" w:eastAsia="仿宋_GB2312" w:cs="仿宋_GB2312"/>
          <w:b w:val="0"/>
          <w:bCs w:val="0"/>
          <w:kern w:val="2"/>
          <w:sz w:val="32"/>
          <w:szCs w:val="32"/>
          <w:highlight w:val="none"/>
          <w:lang w:val="en-US" w:eastAsia="zh-CN" w:bidi="ar-SA"/>
        </w:rPr>
        <w:t>依托市城乡一体化生活垃圾</w:t>
      </w:r>
      <w:r>
        <w:rPr>
          <w:rFonts w:hint="eastAsia" w:cs="仿宋_GB2312"/>
          <w:b w:val="0"/>
          <w:bCs w:val="0"/>
          <w:kern w:val="2"/>
          <w:sz w:val="32"/>
          <w:szCs w:val="32"/>
          <w:highlight w:val="none"/>
          <w:lang w:val="en-US" w:eastAsia="zh-CN" w:bidi="ar-SA"/>
        </w:rPr>
        <w:t>处理</w:t>
      </w:r>
      <w:r>
        <w:rPr>
          <w:rFonts w:hint="eastAsia" w:ascii="仿宋_GB2312" w:hAnsi="仿宋_GB2312" w:eastAsia="仿宋_GB2312" w:cs="仿宋_GB2312"/>
          <w:b w:val="0"/>
          <w:bCs w:val="0"/>
          <w:kern w:val="2"/>
          <w:sz w:val="32"/>
          <w:szCs w:val="32"/>
          <w:highlight w:val="none"/>
          <w:lang w:val="en-US" w:eastAsia="zh-CN" w:bidi="ar-SA"/>
        </w:rPr>
        <w:t>机制</w:t>
      </w:r>
      <w:r>
        <w:rPr>
          <w:rFonts w:hint="eastAsia" w:cs="仿宋_GB2312"/>
          <w:b w:val="0"/>
          <w:bCs w:val="0"/>
          <w:kern w:val="2"/>
          <w:sz w:val="32"/>
          <w:szCs w:val="32"/>
          <w:highlight w:val="none"/>
          <w:lang w:val="en-US" w:eastAsia="zh-CN" w:bidi="ar-SA"/>
        </w:rPr>
        <w:t>，</w:t>
      </w:r>
      <w:r>
        <w:rPr>
          <w:rFonts w:hint="eastAsia"/>
          <w:sz w:val="32"/>
          <w:szCs w:val="32"/>
          <w:lang w:val="en-US" w:eastAsia="zh-CN"/>
        </w:rPr>
        <w:t>投入约50</w:t>
      </w:r>
      <w:r>
        <w:rPr>
          <w:rFonts w:hint="eastAsia"/>
          <w:sz w:val="32"/>
          <w:szCs w:val="32"/>
          <w:u w:val="none"/>
          <w:lang w:val="en-US" w:eastAsia="zh-CN"/>
        </w:rPr>
        <w:t>万</w:t>
      </w:r>
      <w:r>
        <w:rPr>
          <w:rFonts w:hint="eastAsia"/>
          <w:sz w:val="32"/>
          <w:szCs w:val="32"/>
          <w:lang w:val="en-US" w:eastAsia="zh-CN"/>
        </w:rPr>
        <w:t>元建设垃圾分类公共设施，建设至村组一级，实现生活垃圾分类处理全覆盖。</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sz w:val="32"/>
          <w:szCs w:val="32"/>
          <w:lang w:val="en-US" w:eastAsia="zh-CN"/>
        </w:rPr>
        <w:t>（五）关注生态环境建设，擦亮绿色生态金色名片。</w:t>
      </w:r>
      <w:r>
        <w:rPr>
          <w:rFonts w:hint="eastAsia" w:ascii="仿宋_GB2312" w:hAnsi="仿宋_GB2312" w:eastAsia="仿宋_GB2312" w:cs="仿宋_GB2312"/>
          <w:color w:val="auto"/>
          <w:sz w:val="32"/>
          <w:szCs w:val="32"/>
          <w:lang w:val="en-US" w:eastAsia="zh-CN"/>
        </w:rPr>
        <w:t>坚持生态优先发展，切实</w:t>
      </w:r>
      <w:r>
        <w:rPr>
          <w:rFonts w:hint="eastAsia" w:cs="仿宋_GB2312"/>
          <w:color w:val="auto"/>
          <w:sz w:val="32"/>
          <w:szCs w:val="32"/>
          <w:lang w:val="en-US" w:eastAsia="zh-CN"/>
        </w:rPr>
        <w:t>担起</w:t>
      </w:r>
      <w:r>
        <w:rPr>
          <w:rFonts w:hint="eastAsia" w:ascii="仿宋_GB2312" w:hAnsi="仿宋_GB2312" w:eastAsia="仿宋_GB2312" w:cs="仿宋_GB2312"/>
          <w:color w:val="auto"/>
          <w:sz w:val="32"/>
          <w:szCs w:val="32"/>
          <w:lang w:val="en-US" w:eastAsia="zh-CN"/>
        </w:rPr>
        <w:t>生态保护责任</w:t>
      </w:r>
      <w:r>
        <w:rPr>
          <w:rFonts w:hint="eastAsia" w:ascii="楷体_GB2312" w:hAnsi="楷体_GB2312" w:eastAsia="楷体_GB2312" w:cs="楷体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重拳</w:t>
      </w:r>
      <w:r>
        <w:rPr>
          <w:rFonts w:hint="eastAsia" w:ascii="仿宋_GB2312" w:hAnsi="仿宋_GB2312" w:eastAsia="仿宋_GB2312" w:cs="仿宋_GB2312"/>
          <w:b w:val="0"/>
          <w:bCs w:val="0"/>
          <w:color w:val="auto"/>
          <w:sz w:val="32"/>
          <w:szCs w:val="32"/>
          <w:lang w:eastAsia="zh-CN"/>
        </w:rPr>
        <w:t>打击非法盗采自然资源违法行为</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成功打击非法盗采稀土矿案件</w:t>
      </w:r>
      <w:r>
        <w:rPr>
          <w:rFonts w:hint="eastAsia" w:ascii="仿宋_GB2312" w:hAnsi="仿宋_GB2312" w:eastAsia="仿宋_GB2312" w:cs="仿宋_GB2312"/>
          <w:b w:val="0"/>
          <w:bCs w:val="0"/>
          <w:color w:val="auto"/>
          <w:sz w:val="32"/>
          <w:szCs w:val="32"/>
          <w:lang w:val="en-US" w:eastAsia="zh-CN"/>
        </w:rPr>
        <w:t>3宗，破坏采矿点1处、采砂点3处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强力开展卫片图斑执法行动</w:t>
      </w:r>
      <w:r>
        <w:rPr>
          <w:rFonts w:hint="eastAsia"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共完成国土、林业卫片图斑执法7宗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pacing w:val="0"/>
          <w:kern w:val="21"/>
          <w:sz w:val="32"/>
          <w:szCs w:val="32"/>
          <w:u w:val="none" w:color="auto"/>
        </w:rPr>
        <w:t>全面推行林长制</w:t>
      </w:r>
      <w:r>
        <w:rPr>
          <w:rFonts w:hint="eastAsia" w:cs="仿宋_GB2312"/>
          <w:b w:val="0"/>
          <w:bCs w:val="0"/>
          <w:color w:val="auto"/>
          <w:spacing w:val="0"/>
          <w:kern w:val="21"/>
          <w:sz w:val="32"/>
          <w:szCs w:val="32"/>
          <w:u w:val="none" w:color="auto"/>
          <w:lang w:eastAsia="zh-CN"/>
        </w:rPr>
        <w:t>，</w:t>
      </w:r>
      <w:r>
        <w:rPr>
          <w:rFonts w:hint="eastAsia" w:ascii="仿宋_GB2312" w:hAnsi="仿宋_GB2312" w:eastAsia="仿宋_GB2312" w:cs="仿宋_GB2312"/>
          <w:color w:val="auto"/>
          <w:spacing w:val="0"/>
          <w:kern w:val="21"/>
          <w:sz w:val="32"/>
          <w:szCs w:val="32"/>
          <w:u w:val="none" w:color="auto"/>
        </w:rPr>
        <w:t>构建党政同责、属地负责全域覆盖的</w:t>
      </w:r>
      <w:r>
        <w:rPr>
          <w:rFonts w:hint="eastAsia" w:ascii="仿宋_GB2312" w:hAnsi="仿宋_GB2312" w:eastAsia="仿宋_GB2312" w:cs="仿宋"/>
          <w:b w:val="0"/>
          <w:bCs w:val="0"/>
          <w:i w:val="0"/>
          <w:snapToGrid/>
          <w:color w:val="auto"/>
          <w:spacing w:val="0"/>
          <w:kern w:val="21"/>
          <w:sz w:val="32"/>
          <w:szCs w:val="32"/>
          <w:u w:val="none" w:color="auto"/>
          <w:lang w:eastAsia="zh-CN"/>
        </w:rPr>
        <w:t>森林资源保护发展</w:t>
      </w:r>
      <w:r>
        <w:rPr>
          <w:rFonts w:hint="eastAsia" w:ascii="仿宋_GB2312" w:hAnsi="仿宋_GB2312" w:eastAsia="仿宋_GB2312" w:cs="仿宋"/>
          <w:b w:val="0"/>
          <w:i w:val="0"/>
          <w:snapToGrid/>
          <w:color w:val="auto"/>
          <w:spacing w:val="0"/>
          <w:kern w:val="21"/>
          <w:sz w:val="32"/>
          <w:szCs w:val="32"/>
          <w:u w:val="none" w:color="auto"/>
          <w:lang w:eastAsia="zh-CN"/>
        </w:rPr>
        <w:t>长效机制</w:t>
      </w:r>
      <w:r>
        <w:rPr>
          <w:rFonts w:hint="eastAsia" w:cs="仿宋"/>
          <w:b w:val="0"/>
          <w:i w:val="0"/>
          <w:snapToGrid/>
          <w:color w:val="auto"/>
          <w:spacing w:val="0"/>
          <w:kern w:val="21"/>
          <w:sz w:val="32"/>
          <w:szCs w:val="32"/>
          <w:u w:val="none" w:color="auto"/>
          <w:lang w:eastAsia="zh-CN"/>
        </w:rPr>
        <w:t>，</w:t>
      </w:r>
      <w:r>
        <w:rPr>
          <w:rFonts w:hint="eastAsia" w:ascii="仿宋_GB2312" w:hAnsi="仿宋_GB2312" w:eastAsia="仿宋_GB2312" w:cs="仿宋_GB2312"/>
          <w:color w:val="auto"/>
          <w:sz w:val="32"/>
          <w:szCs w:val="32"/>
          <w:lang w:val="zh-TW" w:eastAsia="zh-TW"/>
        </w:rPr>
        <w:t>松材线虫病实现发生面积和枯死木数量“双下降”</w:t>
      </w:r>
      <w:r>
        <w:rPr>
          <w:rFonts w:hint="eastAsia" w:cs="仿宋_GB2312"/>
          <w:color w:val="auto"/>
          <w:sz w:val="32"/>
          <w:szCs w:val="32"/>
          <w:lang w:val="zh-TW" w:eastAsia="zh-CN"/>
        </w:rPr>
        <w:t>；</w:t>
      </w:r>
      <w:r>
        <w:rPr>
          <w:rFonts w:hint="eastAsia" w:ascii="仿宋_GB2312" w:hAnsi="仿宋_GB2312" w:eastAsia="仿宋_GB2312" w:cs="仿宋_GB2312"/>
          <w:b w:val="0"/>
          <w:bCs w:val="0"/>
          <w:color w:val="auto"/>
          <w:sz w:val="32"/>
          <w:szCs w:val="32"/>
          <w:lang w:eastAsia="zh-CN"/>
        </w:rPr>
        <w:t>切</w:t>
      </w:r>
      <w:r>
        <w:rPr>
          <w:rFonts w:hint="eastAsia" w:ascii="仿宋_GB2312" w:hAnsi="仿宋_GB2312" w:eastAsia="仿宋_GB2312" w:cs="仿宋_GB2312"/>
          <w:b w:val="0"/>
          <w:bCs w:val="0"/>
          <w:color w:val="auto"/>
          <w:sz w:val="32"/>
          <w:szCs w:val="32"/>
          <w:lang w:val="en-US" w:eastAsia="zh-CN"/>
        </w:rPr>
        <w:t>实</w:t>
      </w:r>
      <w:r>
        <w:rPr>
          <w:rFonts w:hint="eastAsia" w:ascii="仿宋_GB2312" w:hAnsi="仿宋_GB2312" w:eastAsia="仿宋_GB2312" w:cs="仿宋_GB2312"/>
          <w:b w:val="0"/>
          <w:bCs w:val="0"/>
          <w:color w:val="auto"/>
          <w:sz w:val="32"/>
          <w:szCs w:val="32"/>
          <w:lang w:val="zh-TW" w:eastAsia="zh-TW"/>
        </w:rPr>
        <w:t>履行河长职责</w:t>
      </w:r>
      <w:r>
        <w:rPr>
          <w:rFonts w:hint="eastAsia" w:ascii="仿宋_GB2312" w:hAnsi="仿宋_GB2312" w:eastAsia="仿宋_GB2312" w:cs="仿宋_GB2312"/>
          <w:b w:val="0"/>
          <w:bCs w:val="0"/>
          <w:color w:val="auto"/>
          <w:sz w:val="32"/>
          <w:szCs w:val="32"/>
          <w:lang w:val="zh-TW" w:eastAsia="zh-CN"/>
        </w:rPr>
        <w:t>，</w:t>
      </w:r>
      <w:r>
        <w:rPr>
          <w:rFonts w:hint="eastAsia" w:cs="仿宋_GB2312"/>
          <w:color w:val="auto"/>
          <w:sz w:val="32"/>
          <w:szCs w:val="32"/>
          <w:lang w:val="zh-TW" w:eastAsia="zh-TW"/>
        </w:rPr>
        <w:t>镇</w:t>
      </w:r>
      <w:r>
        <w:rPr>
          <w:rFonts w:hint="eastAsia" w:cs="仿宋_GB2312"/>
          <w:color w:val="auto"/>
          <w:sz w:val="32"/>
          <w:szCs w:val="32"/>
          <w:lang w:val="zh-TW" w:eastAsia="zh-CN"/>
        </w:rPr>
        <w:t>村两</w:t>
      </w:r>
      <w:r>
        <w:rPr>
          <w:rFonts w:hint="eastAsia" w:cs="仿宋_GB2312"/>
          <w:color w:val="auto"/>
          <w:sz w:val="32"/>
          <w:szCs w:val="32"/>
          <w:lang w:val="zh-TW" w:eastAsia="zh-TW"/>
        </w:rPr>
        <w:t>级河长巡河达</w:t>
      </w:r>
      <w:r>
        <w:rPr>
          <w:rFonts w:hint="eastAsia" w:cs="仿宋_GB2312"/>
          <w:color w:val="auto"/>
          <w:sz w:val="32"/>
          <w:szCs w:val="32"/>
          <w:lang w:val="en-US" w:eastAsia="zh-CN"/>
        </w:rPr>
        <w:t>670</w:t>
      </w:r>
      <w:r>
        <w:rPr>
          <w:rFonts w:hint="eastAsia" w:cs="仿宋_GB2312"/>
          <w:color w:val="auto"/>
          <w:sz w:val="32"/>
          <w:szCs w:val="32"/>
          <w:lang w:val="zh-TW" w:eastAsia="zh-TW"/>
        </w:rPr>
        <w:t>余次</w:t>
      </w:r>
      <w:r>
        <w:rPr>
          <w:rFonts w:hint="eastAsia" w:cs="仿宋_GB2312"/>
          <w:color w:val="auto"/>
          <w:sz w:val="32"/>
          <w:szCs w:val="32"/>
          <w:lang w:val="zh-TW" w:eastAsia="zh-CN"/>
        </w:rPr>
        <w:t>；</w:t>
      </w:r>
      <w:r>
        <w:rPr>
          <w:rFonts w:hint="eastAsia" w:ascii="仿宋_GB2312" w:hAnsi="仿宋_GB2312" w:eastAsia="仿宋_GB2312" w:cs="仿宋_GB2312"/>
          <w:b w:val="0"/>
          <w:bCs w:val="0"/>
          <w:color w:val="auto"/>
          <w:sz w:val="32"/>
          <w:szCs w:val="32"/>
          <w:lang w:val="en-US" w:eastAsia="zh-CN"/>
        </w:rPr>
        <w:t>开展饮用水水源地保护</w:t>
      </w:r>
      <w:r>
        <w:rPr>
          <w:rFonts w:hint="eastAsia" w:cs="仿宋_GB2312"/>
          <w:b w:val="0"/>
          <w:bCs w:val="0"/>
          <w:color w:val="auto"/>
          <w:sz w:val="32"/>
          <w:szCs w:val="32"/>
          <w:lang w:val="en-US" w:eastAsia="zh-CN"/>
        </w:rPr>
        <w:t>，设立重要水源地标识，建立日常巡查制度等，并开展水源点突发污染事故应急演练。</w:t>
      </w:r>
    </w:p>
    <w:p>
      <w:pPr>
        <w:keepNext w:val="0"/>
        <w:keepLines w:val="0"/>
        <w:pageBreakBefore w:val="0"/>
        <w:widowControl w:val="0"/>
        <w:kinsoku/>
        <w:wordWrap/>
        <w:overflowPunct/>
        <w:topLinePunct w:val="0"/>
        <w:autoSpaceDE/>
        <w:autoSpaceDN/>
        <w:bidi w:val="0"/>
        <w:adjustRightInd/>
        <w:snapToGrid/>
        <w:spacing w:before="91" w:line="240" w:lineRule="auto"/>
        <w:ind w:right="7" w:firstLine="640" w:firstLineChars="200"/>
        <w:jc w:val="both"/>
        <w:textAlignment w:val="auto"/>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pPr>
      <w:r>
        <w:rPr>
          <w:rFonts w:hint="eastAsia" w:ascii="楷体_GB2312" w:hAnsi="楷体_GB2312" w:eastAsia="楷体_GB2312" w:cs="楷体_GB2312"/>
          <w:sz w:val="32"/>
          <w:szCs w:val="32"/>
          <w:lang w:val="en-US" w:eastAsia="zh-CN"/>
        </w:rPr>
        <w:t>（六）着力维持</w:t>
      </w:r>
      <w:r>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t>社会安全稳定，扎实履职扛起责任担当。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32"/>
          <w:szCs w:val="32"/>
          <w:lang w:val="en-US" w:eastAsia="zh-CN"/>
        </w:rPr>
      </w:pPr>
      <w:r>
        <w:rPr>
          <w:rFonts w:hint="eastAsia" w:ascii="楷体_GB2312" w:hAnsi="楷体_GB2312" w:eastAsia="楷体_GB2312" w:cs="楷体_GB2312"/>
          <w:b/>
          <w:bCs/>
          <w:color w:val="auto"/>
          <w:spacing w:val="0"/>
          <w:w w:val="100"/>
          <w:kern w:val="0"/>
          <w:position w:val="0"/>
          <w:sz w:val="32"/>
          <w:szCs w:val="32"/>
          <w:shd w:val="clear" w:color="auto" w:fill="auto"/>
          <w:lang w:val="en-US" w:eastAsia="zh-CN" w:bidi="en-US"/>
        </w:rPr>
        <w:t>筑牢疫情防控铜墙铁壁。</w:t>
      </w:r>
      <w:r>
        <w:rPr>
          <w:rFonts w:hint="eastAsia" w:ascii="仿宋_GB2312" w:hAnsi="仿宋_GB2312" w:eastAsia="仿宋_GB2312" w:cs="仿宋_GB2312"/>
          <w:b w:val="0"/>
          <w:bCs w:val="0"/>
          <w:color w:val="auto"/>
          <w:spacing w:val="0"/>
          <w:w w:val="100"/>
          <w:kern w:val="0"/>
          <w:position w:val="0"/>
          <w:sz w:val="32"/>
          <w:szCs w:val="32"/>
          <w:shd w:val="clear" w:color="auto" w:fill="auto"/>
          <w:lang w:val="en-US" w:eastAsia="zh-CN" w:bidi="en-US"/>
        </w:rPr>
        <w:t>镇主要领导亲自指挥部署常态化疫情防控工作，压实重点场所疫情防控主体责任，全镇</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创建场所码239个。</w:t>
      </w:r>
      <w:r>
        <w:rPr>
          <w:rFonts w:hint="eastAsia" w:ascii="仿宋_GB2312" w:hAnsi="仿宋_GB2312" w:eastAsia="仿宋_GB2312" w:cs="仿宋_GB2312"/>
          <w:color w:val="auto"/>
          <w:sz w:val="32"/>
          <w:szCs w:val="32"/>
          <w:highlight w:val="none"/>
          <w:lang w:val="en-US" w:eastAsia="zh-CN"/>
        </w:rPr>
        <w:t>组织开展本地疫情应急处置综合演练，有效提高疫情应急处置能力。镇村</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疫情防控“三人小组”严格做好来（返）乡人员管理，实现辖区“零感染、零报告、零扩散”。抓实疫苗接种工作，共接种新冠肺炎疫苗25124剂次，全力推进应接尽接，构筑免疫防线。</w:t>
      </w:r>
      <w:r>
        <w:rPr>
          <w:rFonts w:hint="eastAsia" w:ascii="楷体_GB2312" w:hAnsi="楷体_GB2312" w:eastAsia="楷体_GB2312" w:cs="楷体_GB2312"/>
          <w:b/>
          <w:bCs/>
          <w:sz w:val="32"/>
          <w:szCs w:val="32"/>
          <w:highlight w:val="none"/>
          <w:lang w:val="en-US" w:eastAsia="zh-CN"/>
        </w:rPr>
        <w:t>强化重大风险管控</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b w:val="0"/>
          <w:bCs w:val="0"/>
          <w:sz w:val="32"/>
          <w:szCs w:val="32"/>
          <w:highlight w:val="none"/>
          <w:lang w:eastAsia="zh-CN"/>
        </w:rPr>
        <w:t>全力确保党的二十大和省第</w:t>
      </w:r>
      <w:bookmarkStart w:id="0" w:name="_GoBack"/>
      <w:bookmarkEnd w:id="0"/>
      <w:r>
        <w:rPr>
          <w:rFonts w:hint="eastAsia" w:ascii="仿宋_GB2312" w:hAnsi="仿宋_GB2312" w:eastAsia="仿宋_GB2312" w:cs="仿宋_GB2312"/>
          <w:b w:val="0"/>
          <w:bCs w:val="0"/>
          <w:sz w:val="32"/>
          <w:szCs w:val="32"/>
          <w:highlight w:val="none"/>
          <w:lang w:eastAsia="zh-CN"/>
        </w:rPr>
        <w:t>十三次党代会等重要节点期间社会安全稳定。</w:t>
      </w:r>
      <w:r>
        <w:rPr>
          <w:rFonts w:hint="eastAsia" w:ascii="仿宋_GB2312" w:hAnsi="仿宋_GB2312" w:eastAsia="仿宋_GB2312" w:cs="仿宋_GB2312"/>
          <w:b w:val="0"/>
          <w:bCs/>
          <w:sz w:val="32"/>
          <w:szCs w:val="32"/>
          <w:highlight w:val="none"/>
          <w:lang w:eastAsia="zh-CN"/>
        </w:rPr>
        <w:t>扎实做好领导干部走访接访活动</w:t>
      </w:r>
      <w:r>
        <w:rPr>
          <w:rFonts w:hint="eastAsia" w:ascii="仿宋_GB2312" w:hAnsi="仿宋_GB2312" w:eastAsia="仿宋_GB2312" w:cs="仿宋_GB2312"/>
          <w:b w:val="0"/>
          <w:bCs/>
          <w:sz w:val="32"/>
          <w:szCs w:val="32"/>
          <w:highlight w:val="none"/>
          <w:lang w:val="en-US" w:eastAsia="zh-CN"/>
        </w:rPr>
        <w:t>和</w:t>
      </w:r>
      <w:r>
        <w:rPr>
          <w:rFonts w:hint="eastAsia" w:ascii="仿宋_GB2312" w:hAnsi="仿宋_GB2312" w:eastAsia="仿宋_GB2312" w:cs="仿宋_GB2312"/>
          <w:b w:val="0"/>
          <w:bCs/>
          <w:sz w:val="32"/>
          <w:szCs w:val="32"/>
          <w:highlight w:val="none"/>
          <w:lang w:eastAsia="zh-CN"/>
        </w:rPr>
        <w:t>矛盾纠纷大排查，共受理人民调解案件</w:t>
      </w:r>
      <w:r>
        <w:rPr>
          <w:rFonts w:hint="eastAsia" w:ascii="仿宋_GB2312" w:hAnsi="仿宋_GB2312" w:eastAsia="仿宋_GB2312" w:cs="仿宋_GB2312"/>
          <w:b w:val="0"/>
          <w:bCs/>
          <w:sz w:val="32"/>
          <w:szCs w:val="32"/>
          <w:highlight w:val="none"/>
          <w:lang w:val="en-US" w:eastAsia="zh-CN"/>
        </w:rPr>
        <w:t>13宗、信访案件8宗，调解结案率100%</w:t>
      </w:r>
      <w:r>
        <w:rPr>
          <w:rFonts w:hint="eastAsia" w:ascii="仿宋_GB2312" w:hAnsi="仿宋_GB2312" w:eastAsia="仿宋_GB2312" w:cs="仿宋_GB2312"/>
          <w:b w:val="0"/>
          <w:bCs/>
          <w:sz w:val="32"/>
          <w:szCs w:val="32"/>
          <w:highlight w:val="none"/>
          <w:lang w:eastAsia="zh-CN"/>
        </w:rPr>
        <w:t>。</w:t>
      </w:r>
      <w:r>
        <w:rPr>
          <w:rFonts w:hint="eastAsia" w:ascii="楷体_GB2312" w:hAnsi="楷体_GB2312" w:eastAsia="楷体_GB2312" w:cs="楷体_GB2312"/>
          <w:b/>
          <w:bCs/>
          <w:i w:val="0"/>
          <w:iCs w:val="0"/>
          <w:caps w:val="0"/>
          <w:spacing w:val="0"/>
          <w:kern w:val="0"/>
          <w:sz w:val="32"/>
          <w:szCs w:val="32"/>
          <w:vertAlign w:val="baseline"/>
          <w:lang w:val="en-US" w:eastAsia="zh-CN" w:bidi="ar"/>
        </w:rPr>
        <w:t>统筹推进社会治理。</w:t>
      </w:r>
      <w:r>
        <w:rPr>
          <w:rFonts w:hint="eastAsia" w:ascii="仿宋_GB2312" w:eastAsia="仿宋_GB2312" w:cs="仿宋_GB2312"/>
          <w:b w:val="0"/>
          <w:bCs w:val="0"/>
          <w:i w:val="0"/>
          <w:iCs w:val="0"/>
          <w:caps w:val="0"/>
          <w:spacing w:val="0"/>
          <w:kern w:val="0"/>
          <w:sz w:val="32"/>
          <w:szCs w:val="32"/>
          <w:vertAlign w:val="baseline"/>
          <w:lang w:val="en-US" w:eastAsia="zh-CN" w:bidi="ar"/>
        </w:rPr>
        <w:t>建设治安视频监控系统，科学设置安装68支监控摄像，提升技防能力；</w:t>
      </w:r>
      <w:r>
        <w:rPr>
          <w:rFonts w:hint="eastAsia" w:ascii="仿宋_GB2312" w:hAnsi="Times New Roman" w:eastAsia="仿宋_GB2312" w:cs="仿宋_GB2312"/>
          <w:b w:val="0"/>
          <w:bCs w:val="0"/>
          <w:i w:val="0"/>
          <w:iCs w:val="0"/>
          <w:caps w:val="0"/>
          <w:spacing w:val="0"/>
          <w:kern w:val="0"/>
          <w:sz w:val="32"/>
          <w:szCs w:val="32"/>
          <w:vertAlign w:val="baseline"/>
          <w:lang w:val="en-US" w:eastAsia="zh-CN" w:bidi="ar"/>
        </w:rPr>
        <w:t>常态化开展扫黑除恶斗争、打击电信网络诈骗犯罪行动、戒毒（康复）服务</w:t>
      </w:r>
      <w:r>
        <w:rPr>
          <w:rFonts w:hint="eastAsia" w:ascii="仿宋_GB2312" w:eastAsia="仿宋_GB2312" w:cs="仿宋_GB2312"/>
          <w:b w:val="0"/>
          <w:bCs w:val="0"/>
          <w:i w:val="0"/>
          <w:iCs w:val="0"/>
          <w:caps w:val="0"/>
          <w:spacing w:val="0"/>
          <w:kern w:val="0"/>
          <w:sz w:val="32"/>
          <w:szCs w:val="32"/>
          <w:vertAlign w:val="baseline"/>
          <w:lang w:val="en-US" w:eastAsia="zh-CN" w:bidi="ar"/>
        </w:rPr>
        <w:t>、精神障碍患者管理等工作</w:t>
      </w:r>
      <w:r>
        <w:rPr>
          <w:rFonts w:hint="eastAsia" w:ascii="仿宋_GB2312" w:hAnsi="Times New Roman" w:eastAsia="仿宋_GB2312" w:cs="仿宋_GB2312"/>
          <w:b w:val="0"/>
          <w:bCs w:val="0"/>
          <w:i w:val="0"/>
          <w:iCs w:val="0"/>
          <w:caps w:val="0"/>
          <w:spacing w:val="0"/>
          <w:kern w:val="0"/>
          <w:sz w:val="32"/>
          <w:szCs w:val="32"/>
          <w:vertAlign w:val="baseline"/>
          <w:lang w:val="en-US" w:eastAsia="zh-CN" w:bidi="ar"/>
        </w:rPr>
        <w:t>，狠捉平安建设三项攻坚任务“最后一公里”</w:t>
      </w:r>
      <w:r>
        <w:rPr>
          <w:rFonts w:hint="eastAsia" w:ascii="仿宋_GB2312" w:eastAsia="仿宋_GB2312" w:cs="仿宋_GB2312"/>
          <w:b w:val="0"/>
          <w:bCs w:val="0"/>
          <w:i w:val="0"/>
          <w:iCs w:val="0"/>
          <w:caps w:val="0"/>
          <w:spacing w:val="0"/>
          <w:kern w:val="0"/>
          <w:sz w:val="32"/>
          <w:szCs w:val="32"/>
          <w:vertAlign w:val="baseline"/>
          <w:lang w:val="en-US" w:eastAsia="zh-CN" w:bidi="ar"/>
        </w:rPr>
        <w:t>；加强市场管理，规范经营秩序，备齐城管执法装备，提高城管执法效率。</w:t>
      </w:r>
      <w:r>
        <w:rPr>
          <w:rFonts w:hint="eastAsia" w:ascii="楷体_GB2312" w:hAnsi="楷体_GB2312" w:eastAsia="楷体_GB2312" w:cs="楷体_GB2312"/>
          <w:b/>
          <w:bCs/>
          <w:color w:val="auto"/>
          <w:sz w:val="32"/>
          <w:szCs w:val="32"/>
          <w:highlight w:val="none"/>
          <w:lang w:val="en-US" w:eastAsia="zh-CN"/>
        </w:rPr>
        <w:t>不断完善应急能力建设。</w:t>
      </w:r>
      <w:r>
        <w:rPr>
          <w:rFonts w:hint="eastAsia" w:ascii="仿宋_GB2312" w:hAnsi="仿宋_GB2312" w:eastAsia="仿宋_GB2312" w:cs="仿宋_GB2312"/>
          <w:b w:val="0"/>
          <w:bCs w:val="0"/>
          <w:color w:val="auto"/>
          <w:sz w:val="32"/>
          <w:szCs w:val="32"/>
          <w:highlight w:val="none"/>
          <w:lang w:val="en-US" w:eastAsia="zh-CN"/>
        </w:rPr>
        <w:t>完成部门、职能、力量、指挥调度应急“四个整合”工作，</w:t>
      </w:r>
      <w:r>
        <w:rPr>
          <w:rFonts w:hint="eastAsia" w:ascii="仿宋_GB2312" w:hAnsi="Calibri" w:eastAsia="仿宋_GB2312" w:cs="仿宋_GB2312"/>
          <w:b w:val="0"/>
          <w:bCs w:val="0"/>
          <w:i w:val="0"/>
          <w:iCs w:val="0"/>
          <w:caps w:val="0"/>
          <w:spacing w:val="0"/>
          <w:kern w:val="0"/>
          <w:sz w:val="32"/>
          <w:szCs w:val="32"/>
          <w:vertAlign w:val="baseline"/>
          <w:lang w:val="en-US" w:eastAsia="zh-CN" w:bidi="ar"/>
        </w:rPr>
        <w:t>组织开展</w:t>
      </w:r>
      <w:r>
        <w:rPr>
          <w:rFonts w:hint="eastAsia" w:ascii="仿宋_GB2312" w:eastAsia="仿宋_GB2312" w:cs="仿宋_GB2312"/>
          <w:b w:val="0"/>
          <w:bCs w:val="0"/>
          <w:i w:val="0"/>
          <w:iCs w:val="0"/>
          <w:caps w:val="0"/>
          <w:spacing w:val="0"/>
          <w:kern w:val="0"/>
          <w:sz w:val="32"/>
          <w:szCs w:val="32"/>
          <w:vertAlign w:val="baseline"/>
          <w:lang w:val="en-US" w:eastAsia="zh-CN" w:bidi="ar"/>
        </w:rPr>
        <w:t>森林防灭火、防汛抗灾等应急演练，有效</w:t>
      </w:r>
      <w:r>
        <w:rPr>
          <w:rFonts w:hint="default" w:ascii="仿宋_GB2312" w:hAnsi="Calibri" w:eastAsia="仿宋_GB2312" w:cs="仿宋_GB2312"/>
          <w:b w:val="0"/>
          <w:bCs w:val="0"/>
          <w:i w:val="0"/>
          <w:iCs w:val="0"/>
          <w:caps w:val="0"/>
          <w:spacing w:val="0"/>
          <w:kern w:val="0"/>
          <w:sz w:val="32"/>
          <w:szCs w:val="32"/>
          <w:vertAlign w:val="baseline"/>
          <w:lang w:val="en-US" w:eastAsia="zh-CN" w:bidi="ar"/>
        </w:rPr>
        <w:t>增强防范</w:t>
      </w:r>
      <w:r>
        <w:rPr>
          <w:rFonts w:hint="eastAsia" w:ascii="仿宋_GB2312" w:eastAsia="仿宋_GB2312" w:cs="仿宋_GB2312"/>
          <w:b w:val="0"/>
          <w:bCs w:val="0"/>
          <w:i w:val="0"/>
          <w:iCs w:val="0"/>
          <w:caps w:val="0"/>
          <w:spacing w:val="0"/>
          <w:kern w:val="0"/>
          <w:sz w:val="32"/>
          <w:szCs w:val="32"/>
          <w:vertAlign w:val="baseline"/>
          <w:lang w:val="en-US" w:eastAsia="zh-CN" w:bidi="ar"/>
        </w:rPr>
        <w:t>灾害</w:t>
      </w:r>
      <w:r>
        <w:rPr>
          <w:rFonts w:hint="default" w:ascii="仿宋_GB2312" w:hAnsi="Calibri" w:eastAsia="仿宋_GB2312" w:cs="仿宋_GB2312"/>
          <w:b w:val="0"/>
          <w:bCs w:val="0"/>
          <w:i w:val="0"/>
          <w:iCs w:val="0"/>
          <w:caps w:val="0"/>
          <w:spacing w:val="0"/>
          <w:kern w:val="0"/>
          <w:sz w:val="32"/>
          <w:szCs w:val="32"/>
          <w:vertAlign w:val="baseline"/>
          <w:lang w:val="en-US" w:eastAsia="zh-CN" w:bidi="ar"/>
        </w:rPr>
        <w:t>突发事故和应急救援能力</w:t>
      </w:r>
      <w:r>
        <w:rPr>
          <w:rFonts w:hint="eastAsia" w:ascii="仿宋_GB2312" w:hAnsi="Calibri" w:eastAsia="仿宋_GB2312" w:cs="仿宋_GB2312"/>
          <w:b w:val="0"/>
          <w:bCs w:val="0"/>
          <w:i w:val="0"/>
          <w:iCs w:val="0"/>
          <w:caps w:val="0"/>
          <w:spacing w:val="0"/>
          <w:kern w:val="0"/>
          <w:sz w:val="32"/>
          <w:szCs w:val="32"/>
          <w:vertAlign w:val="baseline"/>
          <w:lang w:val="en-US" w:eastAsia="zh-CN" w:bidi="ar"/>
        </w:rPr>
        <w:t>。</w:t>
      </w:r>
      <w:r>
        <w:rPr>
          <w:rFonts w:hint="eastAsia" w:ascii="楷体_GB2312" w:hAnsi="楷体_GB2312" w:eastAsia="楷体_GB2312" w:cs="楷体_GB2312"/>
          <w:b/>
          <w:bCs/>
          <w:i w:val="0"/>
          <w:iCs w:val="0"/>
          <w:caps w:val="0"/>
          <w:spacing w:val="0"/>
          <w:kern w:val="0"/>
          <w:sz w:val="32"/>
          <w:szCs w:val="32"/>
          <w:vertAlign w:val="baseline"/>
          <w:lang w:val="en-US" w:eastAsia="zh-CN" w:bidi="ar"/>
        </w:rPr>
        <w:t>防灾减灾工作科学有效。</w:t>
      </w:r>
      <w:r>
        <w:rPr>
          <w:rFonts w:hint="eastAsia" w:ascii="仿宋_GB2312" w:eastAsia="仿宋_GB2312" w:cs="仿宋_GB2312"/>
          <w:b w:val="0"/>
          <w:bCs w:val="0"/>
          <w:i w:val="0"/>
          <w:iCs w:val="0"/>
          <w:caps w:val="0"/>
          <w:spacing w:val="0"/>
          <w:kern w:val="0"/>
          <w:sz w:val="32"/>
          <w:szCs w:val="32"/>
          <w:vertAlign w:val="baseline"/>
          <w:lang w:val="en-US" w:eastAsia="zh-CN" w:bidi="ar"/>
        </w:rPr>
        <w:t>在今年强降雨中，转移风险点居民37户58人，汛期无人员伤亡、无电站水坝受损、无发生地质灾害等情况。派出中青年骨干支援大湾、水边等兄弟乡镇支持救灾复产，涌现一批勇于担当奉献的先进典型；</w:t>
      </w:r>
      <w:r>
        <w:rPr>
          <w:rFonts w:hint="eastAsia" w:ascii="楷体_GB2312" w:hAnsi="楷体_GB2312" w:eastAsia="楷体_GB2312" w:cs="楷体_GB2312"/>
          <w:b/>
          <w:bCs/>
          <w:i w:val="0"/>
          <w:iCs w:val="0"/>
          <w:caps w:val="0"/>
          <w:spacing w:val="0"/>
          <w:kern w:val="0"/>
          <w:sz w:val="32"/>
          <w:szCs w:val="32"/>
          <w:vertAlign w:val="baseline"/>
          <w:lang w:val="en-US" w:eastAsia="zh-CN" w:bidi="ar"/>
        </w:rPr>
        <w:t>落实查隐患抓整改。</w:t>
      </w:r>
      <w:r>
        <w:rPr>
          <w:rFonts w:hint="eastAsia" w:ascii="仿宋_GB2312" w:eastAsia="仿宋_GB2312" w:cs="仿宋_GB2312"/>
          <w:b w:val="0"/>
          <w:bCs w:val="0"/>
          <w:i w:val="0"/>
          <w:iCs w:val="0"/>
          <w:caps w:val="0"/>
          <w:spacing w:val="0"/>
          <w:kern w:val="0"/>
          <w:sz w:val="32"/>
          <w:szCs w:val="32"/>
          <w:vertAlign w:val="baseline"/>
          <w:lang w:val="en-US" w:eastAsia="zh-CN" w:bidi="ar"/>
        </w:rPr>
        <w:t>出动安全生产检查人员741人次，检查生产经营单位229家次，督促整改安全隐患38处，整改率100%。排查出4家存在安全隐患的经营性房屋，全部整改完毕；</w:t>
      </w:r>
      <w:r>
        <w:rPr>
          <w:rFonts w:hint="eastAsia" w:ascii="仿宋_GB2312" w:eastAsia="仿宋_GB2312" w:cs="仿宋_GB2312"/>
          <w:b/>
          <w:bCs/>
          <w:i w:val="0"/>
          <w:iCs w:val="0"/>
          <w:caps w:val="0"/>
          <w:spacing w:val="0"/>
          <w:kern w:val="0"/>
          <w:sz w:val="32"/>
          <w:szCs w:val="32"/>
          <w:vertAlign w:val="baseline"/>
          <w:lang w:val="en-US" w:eastAsia="zh-CN" w:bidi="ar"/>
        </w:rPr>
        <w:t>扫清消防安全死角。</w:t>
      </w:r>
      <w:r>
        <w:rPr>
          <w:rFonts w:hint="eastAsia" w:ascii="仿宋_GB2312" w:eastAsia="仿宋_GB2312" w:cs="仿宋_GB2312"/>
          <w:b w:val="0"/>
          <w:bCs w:val="0"/>
          <w:i w:val="0"/>
          <w:iCs w:val="0"/>
          <w:caps w:val="0"/>
          <w:spacing w:val="0"/>
          <w:kern w:val="0"/>
          <w:sz w:val="32"/>
          <w:szCs w:val="32"/>
          <w:vertAlign w:val="baseline"/>
          <w:lang w:val="en-US" w:eastAsia="zh-CN" w:bidi="ar"/>
        </w:rPr>
        <w:t>开展</w:t>
      </w:r>
      <w:r>
        <w:rPr>
          <w:rFonts w:hint="eastAsia" w:ascii="仿宋_GB2312" w:eastAsia="仿宋_GB2312" w:cs="仿宋_GB2312"/>
          <w:b w:val="0"/>
          <w:bCs w:val="0"/>
          <w:i w:val="0"/>
          <w:iCs w:val="0"/>
          <w:caps w:val="0"/>
          <w:color w:val="auto"/>
          <w:spacing w:val="0"/>
          <w:kern w:val="0"/>
          <w:sz w:val="32"/>
          <w:szCs w:val="32"/>
          <w:vertAlign w:val="baseline"/>
          <w:lang w:val="en-US" w:eastAsia="zh-CN" w:bidi="ar"/>
        </w:rPr>
        <w:t>“三小场所”</w:t>
      </w:r>
      <w:r>
        <w:rPr>
          <w:rFonts w:hint="eastAsia" w:ascii="仿宋_GB2312" w:eastAsia="仿宋_GB2312" w:cs="仿宋_GB2312"/>
          <w:b w:val="0"/>
          <w:bCs w:val="0"/>
          <w:i w:val="0"/>
          <w:iCs w:val="0"/>
          <w:caps w:val="0"/>
          <w:spacing w:val="0"/>
          <w:kern w:val="0"/>
          <w:sz w:val="32"/>
          <w:szCs w:val="32"/>
          <w:vertAlign w:val="baseline"/>
          <w:lang w:val="en-US" w:eastAsia="zh-CN" w:bidi="ar"/>
        </w:rPr>
        <w:t>消防隐患排查，排查</w:t>
      </w:r>
      <w:r>
        <w:rPr>
          <w:rFonts w:hint="eastAsia" w:ascii="仿宋_GB2312" w:eastAsia="仿宋_GB2312" w:cs="仿宋_GB2312"/>
          <w:b w:val="0"/>
          <w:bCs w:val="0"/>
          <w:i w:val="0"/>
          <w:iCs w:val="0"/>
          <w:caps w:val="0"/>
          <w:spacing w:val="0"/>
          <w:kern w:val="0"/>
          <w:sz w:val="32"/>
          <w:szCs w:val="32"/>
          <w:u w:val="none"/>
          <w:vertAlign w:val="baseline"/>
          <w:lang w:val="en-US" w:eastAsia="zh-CN" w:bidi="ar"/>
        </w:rPr>
        <w:t>141家次</w:t>
      </w:r>
      <w:r>
        <w:rPr>
          <w:rFonts w:hint="eastAsia" w:ascii="仿宋_GB2312" w:eastAsia="仿宋_GB2312" w:cs="仿宋_GB2312"/>
          <w:b w:val="0"/>
          <w:bCs w:val="0"/>
          <w:i w:val="0"/>
          <w:iCs w:val="0"/>
          <w:caps w:val="0"/>
          <w:spacing w:val="0"/>
          <w:kern w:val="0"/>
          <w:sz w:val="32"/>
          <w:szCs w:val="32"/>
          <w:vertAlign w:val="baseline"/>
          <w:lang w:val="en-US" w:eastAsia="zh-CN" w:bidi="ar"/>
        </w:rPr>
        <w:t>，发现隐患135项、整改130项。开展燃气安全“百日行动”，排查隐患23处、整改23处。开展低压漏电保护器安装工作，安装低压漏电保护器3087户，完成社会面安装工作。</w:t>
      </w:r>
    </w:p>
    <w:p>
      <w:pPr>
        <w:pStyle w:val="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围绕保基本惠民生，持续增进民生福祉。</w:t>
      </w:r>
      <w:r>
        <w:rPr>
          <w:rFonts w:hint="eastAsia" w:ascii="楷体_GB2312" w:hAnsi="楷体_GB2312" w:eastAsia="楷体_GB2312" w:cs="楷体_GB2312"/>
          <w:b/>
          <w:bCs/>
          <w:color w:val="auto"/>
          <w:sz w:val="32"/>
          <w:szCs w:val="32"/>
          <w:lang w:eastAsia="zh-CN"/>
        </w:rPr>
        <w:t>民生保障全面覆盖。</w:t>
      </w:r>
      <w:r>
        <w:rPr>
          <w:rFonts w:hint="eastAsia" w:cs="仿宋_GB2312"/>
          <w:b w:val="0"/>
          <w:bCs w:val="0"/>
          <w:color w:val="auto"/>
          <w:sz w:val="32"/>
          <w:szCs w:val="32"/>
          <w:lang w:eastAsia="zh-CN"/>
        </w:rPr>
        <w:t>镇城乡居民医保工作全面实现银行代扣，</w:t>
      </w:r>
      <w:r>
        <w:rPr>
          <w:rFonts w:hint="eastAsia" w:ascii="仿宋_GB2312" w:hAnsi="仿宋_GB2312" w:eastAsia="仿宋_GB2312" w:cs="Times New Roman"/>
          <w:sz w:val="32"/>
          <w:szCs w:val="32"/>
          <w:highlight w:val="none"/>
          <w:u w:val="none"/>
          <w:lang w:val="en-US" w:eastAsia="zh-CN"/>
        </w:rPr>
        <w:t>医疗保险参保率</w:t>
      </w:r>
      <w:r>
        <w:rPr>
          <w:rFonts w:hint="eastAsia" w:cs="Times New Roman"/>
          <w:sz w:val="32"/>
          <w:szCs w:val="32"/>
          <w:highlight w:val="none"/>
          <w:u w:val="none"/>
          <w:lang w:val="en-US" w:eastAsia="zh-CN"/>
        </w:rPr>
        <w:t>97.49%，</w:t>
      </w:r>
      <w:r>
        <w:rPr>
          <w:rFonts w:hint="eastAsia" w:ascii="仿宋_GB2312" w:hAnsi="仿宋_GB2312" w:eastAsia="仿宋_GB2312"/>
          <w:sz w:val="32"/>
          <w:szCs w:val="32"/>
          <w:highlight w:val="none"/>
          <w:u w:val="none"/>
          <w:lang w:val="en-US" w:eastAsia="zh-CN"/>
        </w:rPr>
        <w:t>养老保险参保率</w:t>
      </w:r>
      <w:r>
        <w:rPr>
          <w:rFonts w:hint="eastAsia"/>
          <w:sz w:val="32"/>
          <w:szCs w:val="32"/>
          <w:highlight w:val="none"/>
          <w:u w:val="none"/>
          <w:lang w:val="en-US" w:eastAsia="zh-CN"/>
        </w:rPr>
        <w:t>98.82%</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累计发放低保救济金、</w:t>
      </w:r>
      <w:r>
        <w:rPr>
          <w:rFonts w:hint="eastAsia" w:ascii="仿宋_GB2312" w:hAnsi="仿宋_GB2312" w:eastAsia="仿宋_GB2312" w:cs="仿宋_GB2312"/>
          <w:color w:val="auto"/>
          <w:sz w:val="32"/>
          <w:szCs w:val="32"/>
          <w:highlight w:val="none"/>
          <w:u w:val="none"/>
          <w:lang w:val="en-US" w:eastAsia="zh-CN"/>
        </w:rPr>
        <w:t>城乡特困人员</w:t>
      </w:r>
      <w:r>
        <w:rPr>
          <w:rFonts w:hint="eastAsia"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lang w:val="en-US" w:eastAsia="zh-CN"/>
        </w:rPr>
        <w:t>事实无人抚养儿童供养金</w:t>
      </w:r>
      <w:r>
        <w:rPr>
          <w:rFonts w:hint="eastAsia"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残疾人“两项补贴”</w:t>
      </w:r>
      <w:r>
        <w:rPr>
          <w:rFonts w:hint="eastAsia" w:cs="仿宋_GB2312"/>
          <w:color w:val="auto"/>
          <w:sz w:val="32"/>
          <w:szCs w:val="32"/>
          <w:highlight w:val="none"/>
          <w:u w:val="none"/>
          <w:lang w:val="en-US" w:eastAsia="zh-CN"/>
        </w:rPr>
        <w:t>406.42</w:t>
      </w:r>
      <w:r>
        <w:rPr>
          <w:rFonts w:hint="eastAsia" w:ascii="仿宋_GB2312" w:hAnsi="仿宋_GB2312" w:eastAsia="仿宋_GB2312" w:cs="仿宋_GB2312"/>
          <w:color w:val="auto"/>
          <w:sz w:val="32"/>
          <w:szCs w:val="32"/>
          <w:highlight w:val="none"/>
          <w:u w:val="none"/>
          <w:lang w:val="en-US" w:eastAsia="zh-CN"/>
        </w:rPr>
        <w:t>万元</w:t>
      </w:r>
      <w:r>
        <w:rPr>
          <w:rFonts w:hint="eastAsia" w:ascii="仿宋_GB2312" w:hAnsi="仿宋_GB2312" w:eastAsia="仿宋_GB2312" w:cs="Times New Roman"/>
          <w:sz w:val="32"/>
          <w:szCs w:val="32"/>
          <w:highlight w:val="none"/>
          <w:u w:val="none"/>
          <w:lang w:val="en-US" w:eastAsia="zh-CN"/>
        </w:rPr>
        <w:t>。</w:t>
      </w:r>
      <w:r>
        <w:rPr>
          <w:rFonts w:hint="eastAsia" w:ascii="楷体_GB2312" w:hAnsi="楷体_GB2312" w:eastAsia="楷体_GB2312" w:cs="楷体_GB2312"/>
          <w:b/>
          <w:bCs/>
          <w:color w:val="auto"/>
          <w:sz w:val="32"/>
          <w:szCs w:val="32"/>
          <w:u w:val="none"/>
          <w:lang w:eastAsia="zh-CN"/>
        </w:rPr>
        <w:t>就业形式不断创新。</w:t>
      </w:r>
      <w:r>
        <w:rPr>
          <w:rFonts w:hint="eastAsia" w:ascii="仿宋_GB2312" w:hAnsi="仿宋_GB2312" w:eastAsia="仿宋_GB2312" w:cs="仿宋_GB2312"/>
          <w:color w:val="auto"/>
          <w:sz w:val="32"/>
          <w:szCs w:val="32"/>
          <w:lang w:eastAsia="zh-CN"/>
        </w:rPr>
        <w:t>新增转移输出就业152人，城镇登记失业率0%</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eastAsia="zh-CN"/>
        </w:rPr>
        <w:t>公益性岗位就业3人，促进创业5人</w:t>
      </w:r>
      <w:r>
        <w:rPr>
          <w:rFonts w:hint="eastAsia" w:cs="仿宋_GB2312"/>
          <w:color w:val="auto"/>
          <w:sz w:val="32"/>
          <w:szCs w:val="32"/>
          <w:lang w:eastAsia="zh-CN"/>
        </w:rPr>
        <w:t>。</w:t>
      </w:r>
      <w:r>
        <w:rPr>
          <w:rFonts w:hint="eastAsia" w:ascii="楷体_GB2312" w:hAnsi="楷体_GB2312" w:eastAsia="楷体_GB2312" w:cs="楷体_GB2312"/>
          <w:b/>
          <w:bCs/>
          <w:color w:val="auto"/>
          <w:sz w:val="32"/>
          <w:szCs w:val="32"/>
          <w:lang w:eastAsia="zh-CN"/>
        </w:rPr>
        <w:t>公共服务进一步优化。</w:t>
      </w:r>
      <w:r>
        <w:rPr>
          <w:rFonts w:hint="eastAsia" w:cs="仿宋_GB2312"/>
          <w:b w:val="0"/>
          <w:bCs w:val="0"/>
          <w:color w:val="auto"/>
          <w:sz w:val="32"/>
          <w:szCs w:val="32"/>
          <w:lang w:val="en-US" w:eastAsia="zh-CN"/>
        </w:rPr>
        <w:t>镇村安装“粤智助”一体机，群众在自助机办理查询、办理、打印等业务3332笔，</w:t>
      </w:r>
      <w:r>
        <w:rPr>
          <w:rFonts w:hint="eastAsia" w:cs="仿宋_GB2312"/>
          <w:b w:val="0"/>
          <w:bCs w:val="0"/>
          <w:color w:val="auto"/>
          <w:sz w:val="32"/>
          <w:szCs w:val="32"/>
          <w:lang w:eastAsia="zh-CN"/>
        </w:rPr>
        <w:t>办事效率大大提升。</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（八）坚定不移强化政治引领，</w:t>
      </w:r>
      <w:r>
        <w:rPr>
          <w:rFonts w:hint="eastAsia" w:ascii="楷体_GB2312" w:hAnsi="楷体_GB2312" w:eastAsia="楷体_GB2312" w:cs="楷体_GB2312"/>
          <w:color w:val="auto"/>
          <w:sz w:val="32"/>
          <w:szCs w:val="32"/>
          <w:lang w:val="en-US" w:eastAsia="zh-CN"/>
        </w:rPr>
        <w:t>展现政府提质增效新面貌。</w:t>
      </w:r>
      <w:r>
        <w:rPr>
          <w:rFonts w:hint="eastAsia" w:ascii="楷体_GB2312" w:hAnsi="楷体_GB2312" w:eastAsia="楷体_GB2312" w:cs="楷体_GB2312"/>
          <w:b/>
          <w:bCs/>
          <w:sz w:val="32"/>
          <w:szCs w:val="32"/>
          <w:highlight w:val="none"/>
          <w:lang w:val="en-US" w:eastAsia="zh-CN"/>
        </w:rPr>
        <w:t>持续完善政府职能。</w:t>
      </w:r>
      <w:r>
        <w:rPr>
          <w:rFonts w:hint="eastAsia" w:ascii="仿宋_GB2312" w:hAnsi="仿宋_GB2312" w:eastAsia="仿宋_GB2312"/>
          <w:b w:val="0"/>
          <w:bCs w:val="0"/>
          <w:sz w:val="32"/>
          <w:szCs w:val="32"/>
          <w:highlight w:val="none"/>
          <w:lang w:val="en-US" w:eastAsia="zh-CN"/>
        </w:rPr>
        <w:t>对照英德市政府下放的299项权力事项，加快推进政务服务“马上就办”和审批服务便民化。受理12345政府服务热线事项79宗，回复率100%</w:t>
      </w:r>
      <w:r>
        <w:rPr>
          <w:rFonts w:hint="eastAsia"/>
          <w:b w:val="0"/>
          <w:bCs w:val="0"/>
          <w:sz w:val="32"/>
          <w:szCs w:val="32"/>
          <w:highlight w:val="none"/>
          <w:lang w:val="en-US" w:eastAsia="zh-CN"/>
        </w:rPr>
        <w:t>；</w:t>
      </w:r>
      <w:r>
        <w:rPr>
          <w:rFonts w:hint="eastAsia" w:ascii="楷体_GB2312" w:hAnsi="楷体_GB2312" w:eastAsia="楷体_GB2312" w:cs="楷体_GB2312"/>
          <w:b/>
          <w:bCs/>
          <w:color w:val="auto"/>
          <w:sz w:val="32"/>
          <w:szCs w:val="32"/>
          <w:u w:val="none"/>
          <w:lang w:val="en-US" w:eastAsia="zh-CN"/>
        </w:rPr>
        <w:t>持续提高行政执法能力。</w:t>
      </w:r>
      <w:r>
        <w:rPr>
          <w:rFonts w:hint="eastAsia" w:ascii="仿宋_GB2312" w:hAnsi="仿宋_GB2312" w:eastAsia="仿宋_GB2312" w:cs="仿宋_GB2312"/>
          <w:b w:val="0"/>
          <w:bCs w:val="0"/>
          <w:color w:val="auto"/>
          <w:sz w:val="32"/>
          <w:szCs w:val="32"/>
          <w:u w:val="none"/>
          <w:lang w:val="en-US" w:eastAsia="zh-CN"/>
        </w:rPr>
        <w:t>完善综合行政执法组织架构，充实执法人员，现已有24人取得执法证，提高执法队伍法律素养和综合业务能力，公正公开文明开展执法行动。</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此外，</w:t>
      </w:r>
      <w:r>
        <w:rPr>
          <w:rFonts w:hint="eastAsia" w:cs="仿宋_GB2312"/>
          <w:b w:val="0"/>
          <w:bCs w:val="0"/>
          <w:sz w:val="32"/>
          <w:szCs w:val="32"/>
          <w:lang w:val="en-US" w:eastAsia="zh-CN" w:bidi="ar-SA"/>
        </w:rPr>
        <w:t>人大、</w:t>
      </w:r>
      <w:r>
        <w:rPr>
          <w:rFonts w:hint="eastAsia" w:ascii="仿宋_GB2312" w:hAnsi="仿宋_GB2312" w:eastAsia="仿宋_GB2312" w:cs="仿宋_GB2312"/>
          <w:b w:val="0"/>
          <w:bCs w:val="0"/>
          <w:sz w:val="32"/>
          <w:szCs w:val="32"/>
          <w:lang w:val="en-US" w:eastAsia="zh-CN" w:bidi="ar-SA"/>
        </w:rPr>
        <w:t>民族宗教、外事侨务、档案史志、统计、妇女儿童、青少年、老龄、工会、慈善等事业取得新成效。</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二、工作存在的问题</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eastAsia"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在回顾成绩的同时，也发现存在不少困难和问题</w:t>
      </w:r>
      <w:r>
        <w:rPr>
          <w:rFonts w:hint="eastAsia" w:cs="仿宋_GB2312"/>
          <w:b w:val="0"/>
          <w:bCs w:val="0"/>
          <w:sz w:val="32"/>
          <w:szCs w:val="32"/>
          <w:lang w:val="en-US" w:eastAsia="zh-CN" w:bidi="ar-SA"/>
        </w:rPr>
        <w:t>。</w:t>
      </w:r>
      <w:r>
        <w:rPr>
          <w:rFonts w:hint="default" w:ascii="仿宋_GB2312" w:hAnsi="仿宋_GB2312" w:eastAsia="仿宋_GB2312" w:cs="仿宋_GB2312"/>
          <w:b/>
          <w:bCs/>
          <w:color w:val="auto"/>
          <w:kern w:val="0"/>
          <w:sz w:val="32"/>
          <w:szCs w:val="32"/>
          <w:highlight w:val="none"/>
          <w:shd w:val="clear" w:color="auto" w:fill="FFFFFF"/>
          <w:lang w:val="en-US" w:eastAsia="zh-CN"/>
        </w:rPr>
        <w:t>一是</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受自然因素影响，</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镇域经济发展水平</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较</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低。山多地少，建设用地规模较缺乏，难于承载项目招商引资需要，在一定程度上制约了产业的项目的发展</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，导致</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产业结构不够合理，特色产业、规模项目等新的经济增长点支撑不足，第一产业占比高，第二产业</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以石英砂及新材料产业为主，较单一</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，第三产业发展滞后</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，农业产业</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以传统种</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养</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业为主，主要种植黑皮冬瓜、花生等</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，种植土地</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布局分散，造成种植业规模小，缺少规模化、标准化、特色化农业企业，且仓储保鲜加工设施不齐全，产品销售渠道较单一，难以形成</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规模性</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产业，辐射带动力弱；</w:t>
      </w:r>
      <w:r>
        <w:rPr>
          <w:rFonts w:hint="eastAsia" w:ascii="仿宋_GB2312" w:hAnsi="仿宋_GB2312" w:eastAsia="仿宋_GB2312" w:cs="仿宋_GB2312"/>
          <w:b/>
          <w:bCs/>
          <w:color w:val="auto"/>
          <w:kern w:val="0"/>
          <w:sz w:val="32"/>
          <w:szCs w:val="32"/>
          <w:highlight w:val="none"/>
          <w:shd w:val="clear" w:color="auto" w:fill="FFFFFF"/>
          <w:lang w:val="en-US" w:eastAsia="zh-CN"/>
        </w:rPr>
        <w:t>二</w:t>
      </w:r>
      <w:r>
        <w:rPr>
          <w:rFonts w:hint="default" w:ascii="仿宋_GB2312" w:hAnsi="仿宋_GB2312" w:eastAsia="仿宋_GB2312" w:cs="仿宋_GB2312"/>
          <w:b/>
          <w:bCs/>
          <w:color w:val="auto"/>
          <w:kern w:val="0"/>
          <w:sz w:val="32"/>
          <w:szCs w:val="32"/>
          <w:highlight w:val="none"/>
          <w:shd w:val="clear" w:color="auto" w:fill="FFFFFF"/>
          <w:lang w:val="en-US" w:eastAsia="zh-CN"/>
        </w:rPr>
        <w:t>是</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受人文因素影响，辖区内居民历来有外出工作、消费的习惯</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留在本地</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从事农业发展的年轻人非常少，有一定专业技能的技术类人才更是少之又少</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，镇内</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常住人口少</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且多为留守老人、儿童，</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对土地</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改革、乡村建设等政策工作</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的积极性、参与</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度</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不高，内需动力拉动不足，人才引进难、留不住。</w:t>
      </w:r>
      <w:r>
        <w:rPr>
          <w:rFonts w:hint="eastAsia" w:ascii="仿宋_GB2312" w:hAnsi="仿宋_GB2312" w:eastAsia="仿宋_GB2312" w:cs="仿宋_GB2312"/>
          <w:b w:val="0"/>
          <w:bCs w:val="0"/>
          <w:sz w:val="32"/>
          <w:szCs w:val="32"/>
          <w:lang w:val="en-US" w:eastAsia="zh-CN" w:bidi="ar-SA"/>
        </w:rPr>
        <w:t>基础设施尚不完善</w:t>
      </w:r>
      <w:r>
        <w:rPr>
          <w:rFonts w:hint="eastAsia" w:cs="仿宋_GB2312"/>
          <w:b w:val="0"/>
          <w:bCs w:val="0"/>
          <w:sz w:val="32"/>
          <w:szCs w:val="32"/>
          <w:lang w:val="en-US" w:eastAsia="zh-CN" w:bidi="ar-SA"/>
        </w:rPr>
        <w:t>，</w:t>
      </w:r>
      <w:r>
        <w:rPr>
          <w:rFonts w:hint="eastAsia" w:ascii="仿宋_GB2312" w:hAnsi="仿宋_GB2312" w:eastAsia="仿宋_GB2312" w:cs="仿宋_GB2312"/>
          <w:b w:val="0"/>
          <w:bCs w:val="0"/>
          <w:sz w:val="32"/>
          <w:szCs w:val="32"/>
          <w:lang w:val="en-US" w:eastAsia="zh-CN" w:bidi="ar-SA"/>
        </w:rPr>
        <w:t>产业结构不合理，公共服务功能不健全</w:t>
      </w:r>
      <w:r>
        <w:rPr>
          <w:rFonts w:hint="eastAsia" w:cs="仿宋_GB2312"/>
          <w:b w:val="0"/>
          <w:bCs w:val="0"/>
          <w:sz w:val="32"/>
          <w:szCs w:val="32"/>
          <w:lang w:val="en-US" w:eastAsia="zh-CN" w:bidi="ar-SA"/>
        </w:rPr>
        <w:t>，</w:t>
      </w:r>
      <w:r>
        <w:rPr>
          <w:rFonts w:hint="eastAsia" w:ascii="仿宋_GB2312" w:hAnsi="仿宋_GB2312" w:eastAsia="仿宋_GB2312" w:cs="仿宋_GB2312"/>
          <w:b w:val="0"/>
          <w:bCs w:val="0"/>
          <w:sz w:val="32"/>
          <w:szCs w:val="32"/>
          <w:lang w:val="en-US" w:eastAsia="zh-CN" w:bidi="ar-SA"/>
        </w:rPr>
        <w:t>发展中不平衡、不充分的问题依然突出</w:t>
      </w:r>
      <w:r>
        <w:rPr>
          <w:rFonts w:hint="eastAsia" w:cs="仿宋_GB2312"/>
          <w:b w:val="0"/>
          <w:bCs w:val="0"/>
          <w:sz w:val="32"/>
          <w:szCs w:val="32"/>
          <w:lang w:val="en-US" w:eastAsia="zh-CN" w:bidi="ar-SA"/>
        </w:rPr>
        <w:t>。</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三、2023年工作计划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着力加强党的建设，党建</w:t>
      </w:r>
      <w:r>
        <w:rPr>
          <w:rFonts w:hint="eastAsia" w:ascii="楷体_GB2312" w:hAnsi="楷体_GB2312" w:eastAsia="楷体_GB2312" w:cs="楷体_GB2312"/>
          <w:b w:val="0"/>
          <w:bCs/>
          <w:sz w:val="32"/>
          <w:szCs w:val="32"/>
          <w:lang w:eastAsia="zh-CN"/>
        </w:rPr>
        <w:t>工作更有</w:t>
      </w:r>
      <w:r>
        <w:rPr>
          <w:rFonts w:hint="eastAsia" w:ascii="楷体_GB2312" w:hAnsi="楷体_GB2312" w:eastAsia="楷体_GB2312" w:cs="楷体_GB2312"/>
          <w:b w:val="0"/>
          <w:bCs/>
          <w:sz w:val="32"/>
          <w:szCs w:val="32"/>
        </w:rPr>
        <w:t>活力</w:t>
      </w:r>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b/>
          <w:bCs w:val="0"/>
          <w:sz w:val="32"/>
          <w:szCs w:val="32"/>
          <w:lang w:eastAsia="zh-CN"/>
        </w:rPr>
        <w:t>一是</w:t>
      </w:r>
      <w:r>
        <w:rPr>
          <w:rFonts w:hint="eastAsia" w:ascii="仿宋_GB2312" w:hAnsi="仿宋_GB2312" w:eastAsia="仿宋_GB2312" w:cs="仿宋_GB2312"/>
          <w:sz w:val="32"/>
          <w:szCs w:val="32"/>
        </w:rPr>
        <w:t>深化“正风”行动，持之以恒做好党风廉政建设</w:t>
      </w:r>
      <w:r>
        <w:rPr>
          <w:rFonts w:hint="eastAsia" w:ascii="仿宋_GB2312" w:hAnsi="仿宋_GB2312" w:eastAsia="仿宋_GB2312" w:cs="仿宋_GB2312"/>
          <w:sz w:val="32"/>
          <w:szCs w:val="32"/>
          <w:lang w:val="en-US" w:eastAsia="zh-CN"/>
        </w:rPr>
        <w:t>与反腐败斗争工作</w:t>
      </w:r>
      <w:r>
        <w:rPr>
          <w:rFonts w:hint="eastAsia" w:ascii="仿宋_GB2312" w:hAnsi="仿宋_GB2312" w:eastAsia="仿宋_GB2312" w:cs="仿宋_GB2312"/>
          <w:sz w:val="32"/>
          <w:szCs w:val="32"/>
        </w:rPr>
        <w:t>，充分发挥群众监督和舆论监督作用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形成作风建设的监督合力推动作风建设不断向纵深发展。</w:t>
      </w:r>
      <w:r>
        <w:rPr>
          <w:rFonts w:hint="eastAsia" w:ascii="仿宋_GB2312" w:eastAsia="仿宋_GB2312"/>
          <w:b/>
          <w:bCs w:val="0"/>
          <w:sz w:val="32"/>
          <w:szCs w:val="32"/>
          <w:lang w:val="en-US" w:eastAsia="zh-CN"/>
        </w:rPr>
        <w:t>二</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val="0"/>
          <w:bCs w:val="0"/>
          <w:sz w:val="32"/>
          <w:szCs w:val="32"/>
          <w:lang w:val="en-US" w:eastAsia="zh-CN"/>
        </w:rPr>
        <w:t>加强镇村两级干部队伍管理，进一步完善干部选拔任用工作机制和考核评价体系，优化队伍年龄、专业结构，充实各条</w:t>
      </w:r>
      <w:r>
        <w:rPr>
          <w:rFonts w:hint="eastAsia" w:ascii="仿宋_GB2312" w:hAnsi="仿宋_GB2312" w:eastAsia="仿宋_GB2312" w:cs="仿宋_GB2312"/>
          <w:color w:val="auto"/>
          <w:sz w:val="32"/>
          <w:szCs w:val="32"/>
        </w:rPr>
        <w:t>战线的力量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sz w:val="32"/>
          <w:szCs w:val="32"/>
          <w:lang w:val="en-US" w:eastAsia="zh-CN"/>
        </w:rPr>
        <w:t>增强两级干部工作活力；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筑牢宣传思想工作阵地，发挥思想引领、舆论推动、精神激励的重要作用，</w:t>
      </w:r>
      <w:r>
        <w:rPr>
          <w:rFonts w:hint="eastAsia" w:ascii="仿宋_GB2312" w:hAnsi="仿宋_GB2312" w:eastAsia="仿宋_GB2312" w:cs="仿宋_GB2312"/>
          <w:color w:val="auto"/>
          <w:sz w:val="32"/>
          <w:szCs w:val="32"/>
          <w:lang w:eastAsia="zh-CN"/>
        </w:rPr>
        <w:t>吸引更多志愿者加入到文明实践活动中来，增加文化阵地的使用率，维护良好的舆论环境；</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推动新形势下统战工作创新发展，围绕大统战工作格局，明确党组织统战工作的职责任务。抓好民族宗教工作，开展民族团结进步宣传教育活动，进一步营造民族团结进步的友好氛围。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lang w:eastAsia="zh-CN"/>
        </w:rPr>
        <w:t>）着力创新武装工作，国防建设更有质量。</w:t>
      </w:r>
      <w:r>
        <w:rPr>
          <w:rFonts w:hint="eastAsia" w:ascii="仿宋_GB2312" w:hAnsi="仿宋_GB2312" w:eastAsia="仿宋_GB2312" w:cs="仿宋_GB2312"/>
          <w:b w:val="0"/>
          <w:bCs/>
          <w:sz w:val="32"/>
          <w:szCs w:val="32"/>
          <w:lang w:eastAsia="zh-CN"/>
        </w:rPr>
        <w:t>始终</w:t>
      </w:r>
      <w:r>
        <w:rPr>
          <w:rFonts w:hint="eastAsia" w:ascii="仿宋_GB2312" w:hAnsi="仿宋_GB2312" w:eastAsia="仿宋_GB2312" w:cs="仿宋_GB2312"/>
          <w:sz w:val="32"/>
          <w:szCs w:val="32"/>
          <w:lang w:eastAsia="zh-CN"/>
        </w:rPr>
        <w:t>坚持党管武装和新时期军事战备方针为指导，</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加强民兵理论学习和政治教育。组织民兵认真学习党的路线、方针、政策，进行民兵爱国主义、民族团结、形势战备和政策法制教育；</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提前谋划兵役登记和征兵工作，摸清辖区内适龄青年底数，严把初审关，提高体检、政审合格率。</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val="en-US" w:eastAsia="zh-CN"/>
        </w:rPr>
        <w:t>加强人文关怀</w:t>
      </w:r>
      <w:r>
        <w:rPr>
          <w:rFonts w:hint="eastAsia" w:ascii="仿宋_GB2312" w:hAnsi="仿宋_GB2312" w:eastAsia="仿宋_GB2312" w:cs="仿宋_GB2312"/>
          <w:b w:val="0"/>
          <w:bCs w:val="0"/>
          <w:sz w:val="32"/>
          <w:szCs w:val="32"/>
          <w:lang w:eastAsia="zh-CN"/>
        </w:rPr>
        <w:t>。定期与军人家属联系，了解现役军人家中生产生活情况，及时排忧解难，使现役军人能安心服役。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lang w:eastAsia="zh-CN"/>
        </w:rPr>
        <w:t>）牢固树立“项目为王”理念，形成发展硬核力。</w:t>
      </w:r>
      <w:r>
        <w:rPr>
          <w:rFonts w:hint="eastAsia" w:ascii="仿宋_GB2312" w:hAnsi="仿宋_GB2312" w:eastAsia="仿宋_GB2312" w:cs="仿宋_GB2312"/>
          <w:b/>
          <w:bCs w:val="0"/>
          <w:sz w:val="32"/>
          <w:szCs w:val="32"/>
          <w:lang w:eastAsia="zh-CN"/>
        </w:rPr>
        <w:t>一是</w:t>
      </w:r>
      <w:r>
        <w:rPr>
          <w:rFonts w:hint="eastAsia" w:ascii="仿宋_GB2312" w:hAnsi="仿宋_GB2312" w:eastAsia="仿宋_GB2312" w:cs="仿宋_GB2312"/>
          <w:b w:val="0"/>
          <w:bCs/>
          <w:sz w:val="32"/>
          <w:szCs w:val="32"/>
          <w:lang w:val="en-US" w:eastAsia="zh-CN"/>
        </w:rPr>
        <w:t>加</w:t>
      </w:r>
      <w:r>
        <w:rPr>
          <w:rFonts w:hint="eastAsia" w:ascii="仿宋_GB2312" w:hAnsi="仿宋_GB2312" w:eastAsia="仿宋_GB2312" w:cs="仿宋_GB2312"/>
          <w:b w:val="0"/>
          <w:bCs w:val="0"/>
          <w:color w:val="auto"/>
          <w:sz w:val="32"/>
          <w:szCs w:val="32"/>
          <w:highlight w:val="none"/>
          <w:lang w:val="en-US" w:eastAsia="zh-CN"/>
        </w:rPr>
        <w:t>紧项目收尾工作，尽快组织沙岗村环境提升工程建设第二期、</w:t>
      </w:r>
      <w:r>
        <w:rPr>
          <w:rFonts w:hint="eastAsia" w:ascii="仿宋_GB2312" w:hAnsi="仿宋_GB2312" w:eastAsia="仿宋_GB2312" w:cs="仿宋_GB2312"/>
          <w:sz w:val="32"/>
          <w:szCs w:val="32"/>
          <w:lang w:val="en-US" w:eastAsia="zh-CN"/>
        </w:rPr>
        <w:t>新联村环境提升工程建设及人居环境“四小园”建设、高洞村人居环境“四小园”建设</w:t>
      </w:r>
      <w:r>
        <w:rPr>
          <w:rFonts w:hint="eastAsia" w:ascii="仿宋_GB2312" w:hAnsi="仿宋_GB2312" w:eastAsia="仿宋_GB2312" w:cs="仿宋_GB2312"/>
          <w:b w:val="0"/>
          <w:bCs w:val="0"/>
          <w:color w:val="auto"/>
          <w:sz w:val="32"/>
          <w:szCs w:val="32"/>
          <w:highlight w:val="none"/>
          <w:lang w:val="en-US" w:eastAsia="zh-CN"/>
        </w:rPr>
        <w:t>等4个项目验收和送结算财审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b w:val="0"/>
          <w:bCs/>
          <w:sz w:val="32"/>
          <w:szCs w:val="32"/>
          <w:lang w:eastAsia="zh-CN"/>
        </w:rPr>
        <w:t>做好2023年专项债券谋划申报，</w:t>
      </w:r>
      <w:r>
        <w:rPr>
          <w:rFonts w:hint="eastAsia" w:ascii="仿宋_GB2312" w:hAnsi="仿宋_GB2312" w:eastAsia="仿宋_GB2312" w:cs="仿宋_GB2312"/>
          <w:b w:val="0"/>
          <w:bCs w:val="0"/>
          <w:color w:val="auto"/>
          <w:sz w:val="32"/>
          <w:szCs w:val="32"/>
          <w:highlight w:val="none"/>
          <w:lang w:val="en-US" w:eastAsia="zh-CN"/>
        </w:rPr>
        <w:t>积极</w:t>
      </w:r>
      <w:r>
        <w:rPr>
          <w:rFonts w:hint="eastAsia" w:ascii="仿宋_GB2312" w:hAnsi="仿宋_GB2312" w:eastAsia="仿宋_GB2312" w:cs="仿宋"/>
          <w:sz w:val="32"/>
          <w:szCs w:val="32"/>
          <w:highlight w:val="none"/>
          <w:lang w:val="en-US" w:eastAsia="zh-CN"/>
        </w:rPr>
        <w:t>争取文旅综合体基础设施建设项目、下</w:t>
      </w:r>
      <w:r>
        <w:rPr>
          <w:rFonts w:hint="eastAsia" w:ascii="仿宋_GB2312" w:hAnsi="仿宋_GB2312" w:eastAsia="仿宋_GB2312" w:cs="仿宋_GB2312"/>
          <w:spacing w:val="-20"/>
          <w:w w:val="66"/>
          <w:sz w:val="32"/>
          <w:szCs w:val="32"/>
          <w:highlight w:val="none"/>
          <w:lang w:val="en-US" w:eastAsia="zh-CN"/>
        </w:rPr>
        <w:t>石太</w:t>
      </w:r>
      <w:r>
        <w:rPr>
          <w:rFonts w:hint="eastAsia" w:ascii="仿宋_GB2312" w:hAnsi="仿宋_GB2312" w:eastAsia="仿宋_GB2312" w:cs="仿宋"/>
          <w:sz w:val="32"/>
          <w:szCs w:val="32"/>
          <w:highlight w:val="none"/>
          <w:lang w:val="en-US" w:eastAsia="zh-CN"/>
        </w:rPr>
        <w:t>镇城镇改造工程、下</w:t>
      </w:r>
      <w:r>
        <w:rPr>
          <w:rFonts w:hint="eastAsia" w:ascii="仿宋_GB2312" w:hAnsi="仿宋_GB2312" w:eastAsia="仿宋_GB2312" w:cs="仿宋_GB2312"/>
          <w:spacing w:val="-20"/>
          <w:w w:val="66"/>
          <w:sz w:val="32"/>
          <w:szCs w:val="32"/>
          <w:highlight w:val="none"/>
          <w:lang w:val="en-US" w:eastAsia="zh-CN"/>
        </w:rPr>
        <w:t>石太</w:t>
      </w:r>
      <w:r>
        <w:rPr>
          <w:rFonts w:hint="eastAsia" w:ascii="仿宋_GB2312" w:hAnsi="仿宋_GB2312" w:eastAsia="仿宋_GB2312" w:cs="仿宋"/>
          <w:sz w:val="32"/>
          <w:szCs w:val="32"/>
          <w:highlight w:val="none"/>
          <w:lang w:val="en-US" w:eastAsia="zh-CN"/>
        </w:rPr>
        <w:t>镇波罗坑小流域及其支流茶园石坑整治等3个项目专项债券资金</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做好2023年</w:t>
      </w:r>
      <w:r>
        <w:rPr>
          <w:rFonts w:hint="eastAsia" w:ascii="仿宋_GB2312" w:hAnsi="仿宋_GB2312" w:eastAsia="仿宋_GB2312" w:cs="仿宋_GB2312"/>
          <w:b/>
          <w:bCs/>
          <w:sz w:val="32"/>
          <w:szCs w:val="32"/>
          <w:highlight w:val="none"/>
          <w:lang w:val="en-US" w:eastAsia="zh-CN"/>
        </w:rPr>
        <w:t>“四好农村公路”</w:t>
      </w:r>
      <w:r>
        <w:rPr>
          <w:rFonts w:hint="eastAsia" w:ascii="仿宋_GB2312" w:hAnsi="仿宋_GB2312" w:eastAsia="仿宋_GB2312" w:cs="仿宋_GB2312"/>
          <w:b/>
          <w:bCs/>
          <w:color w:val="auto"/>
          <w:sz w:val="32"/>
          <w:szCs w:val="32"/>
          <w:highlight w:val="none"/>
          <w:lang w:val="en-US" w:eastAsia="zh-CN"/>
        </w:rPr>
        <w:t>建设规划，</w:t>
      </w:r>
      <w:r>
        <w:rPr>
          <w:rFonts w:hint="eastAsia" w:ascii="仿宋_GB2312" w:hAnsi="仿宋_GB2312" w:eastAsia="仿宋_GB2312" w:cs="仿宋_GB2312"/>
          <w:b w:val="0"/>
          <w:bCs w:val="0"/>
          <w:color w:val="auto"/>
          <w:sz w:val="32"/>
          <w:szCs w:val="32"/>
          <w:highlight w:val="none"/>
          <w:lang w:val="en-US" w:eastAsia="zh-CN"/>
        </w:rPr>
        <w:t>根据上级给予的指标和政策，因地制宜、以人为本，规划建设与镇村布局、农村经济发展和广大农民安全便捷出行相适应的</w:t>
      </w:r>
      <w:r>
        <w:rPr>
          <w:rFonts w:hint="eastAsia" w:ascii="仿宋_GB2312" w:hAnsi="仿宋_GB2312" w:eastAsia="仿宋_GB2312" w:cs="仿宋_GB2312"/>
          <w:sz w:val="32"/>
          <w:szCs w:val="32"/>
          <w:highlight w:val="none"/>
          <w:lang w:val="en-US" w:eastAsia="zh-CN"/>
        </w:rPr>
        <w:t>“四好农村公路”</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bCs w:val="0"/>
          <w:sz w:val="32"/>
          <w:szCs w:val="32"/>
          <w:highlight w:val="none"/>
          <w:lang w:eastAsia="zh-CN"/>
        </w:rPr>
      </w:pPr>
      <w:r>
        <w:rPr>
          <w:rFonts w:hint="eastAsia" w:ascii="楷体_GB2312" w:hAnsi="楷体_GB2312" w:eastAsia="楷体_GB2312" w:cs="楷体_GB2312"/>
          <w:b w:val="0"/>
          <w:bCs/>
          <w:sz w:val="32"/>
          <w:szCs w:val="32"/>
          <w:lang w:eastAsia="zh-CN"/>
        </w:rPr>
        <w:t>（四）</w:t>
      </w:r>
      <w:r>
        <w:rPr>
          <w:rFonts w:hint="eastAsia" w:ascii="楷体_GB2312" w:hAnsi="楷体_GB2312" w:eastAsia="楷体_GB2312" w:cs="楷体_GB2312"/>
          <w:b w:val="0"/>
          <w:bCs/>
          <w:sz w:val="32"/>
          <w:szCs w:val="32"/>
          <w:lang w:eastAsia="zh-CN"/>
        </w:rPr>
        <w:fldChar w:fldCharType="begin"/>
      </w:r>
      <w:r>
        <w:rPr>
          <w:rFonts w:hint="eastAsia" w:ascii="楷体_GB2312" w:hAnsi="楷体_GB2312" w:eastAsia="楷体_GB2312" w:cs="楷体_GB2312"/>
          <w:b w:val="0"/>
          <w:bCs/>
          <w:sz w:val="32"/>
          <w:szCs w:val="32"/>
          <w:lang w:eastAsia="zh-CN"/>
        </w:rPr>
        <w:instrText xml:space="preserve"> HYPERLINK "http://www.baidu.com/link?url=fl0JImHfqX-NupZyed0Veor5MmkAp7Zw1KNb8RuScm98_wIVxCEqcS6saSYw-hs6UM51lLgmIFLswDkXEqHJ5rw7GackhtW-a5GtOuiwv9a" \t "https://www.baidu.com/_blank" </w:instrText>
      </w:r>
      <w:r>
        <w:rPr>
          <w:rFonts w:hint="eastAsia" w:ascii="楷体_GB2312" w:hAnsi="楷体_GB2312" w:eastAsia="楷体_GB2312" w:cs="楷体_GB2312"/>
          <w:b w:val="0"/>
          <w:bCs/>
          <w:sz w:val="32"/>
          <w:szCs w:val="32"/>
          <w:lang w:eastAsia="zh-CN"/>
        </w:rPr>
        <w:fldChar w:fldCharType="separate"/>
      </w:r>
      <w:r>
        <w:rPr>
          <w:rFonts w:hint="eastAsia" w:ascii="楷体_GB2312" w:hAnsi="楷体_GB2312" w:eastAsia="楷体_GB2312" w:cs="楷体_GB2312"/>
          <w:b w:val="0"/>
          <w:bCs/>
          <w:sz w:val="32"/>
          <w:szCs w:val="32"/>
          <w:lang w:eastAsia="zh-CN"/>
        </w:rPr>
        <w:t>加快推动城乡融合发展</w:t>
      </w:r>
      <w:r>
        <w:rPr>
          <w:rFonts w:hint="eastAsia" w:ascii="楷体_GB2312" w:hAnsi="楷体_GB2312" w:eastAsia="楷体_GB2312" w:cs="楷体_GB2312"/>
          <w:b w:val="0"/>
          <w:bCs/>
          <w:sz w:val="32"/>
          <w:szCs w:val="32"/>
          <w:lang w:eastAsia="zh-CN"/>
        </w:rPr>
        <w:fldChar w:fldCharType="end"/>
      </w:r>
      <w:r>
        <w:rPr>
          <w:rFonts w:hint="eastAsia" w:ascii="楷体_GB2312" w:hAnsi="楷体_GB2312" w:eastAsia="楷体_GB2312" w:cs="楷体_GB2312"/>
          <w:b w:val="0"/>
          <w:bCs/>
          <w:sz w:val="32"/>
          <w:szCs w:val="32"/>
          <w:lang w:eastAsia="zh-CN"/>
        </w:rPr>
        <w:t>，激发乡村振兴强大活力。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val="0"/>
          <w:sz w:val="32"/>
          <w:szCs w:val="32"/>
          <w:highlight w:val="none"/>
          <w:lang w:eastAsia="zh-CN"/>
        </w:rPr>
        <w:t>深入推进农业农村改革。</w:t>
      </w:r>
      <w:r>
        <w:rPr>
          <w:rFonts w:hint="eastAsia" w:ascii="仿宋_GB2312" w:hAnsi="仿宋_GB2312" w:eastAsia="仿宋_GB2312" w:cs="仿宋_GB2312"/>
          <w:b w:val="0"/>
          <w:bCs/>
          <w:sz w:val="32"/>
          <w:szCs w:val="32"/>
          <w:highlight w:val="none"/>
          <w:lang w:val="en-US" w:eastAsia="zh-CN"/>
        </w:rPr>
        <w:t>加强顶层设计，</w:t>
      </w:r>
      <w:r>
        <w:rPr>
          <w:rFonts w:hint="eastAsia" w:ascii="仿宋_GB2312" w:hAnsi="仿宋_GB2312" w:eastAsia="仿宋_GB2312" w:cs="仿宋_GB2312"/>
          <w:sz w:val="32"/>
          <w:szCs w:val="32"/>
          <w:highlight w:val="none"/>
          <w:lang w:val="en-US" w:eastAsia="zh-CN"/>
        </w:rPr>
        <w:t>全面深化</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三块地”</w:t>
      </w:r>
      <w:r>
        <w:rPr>
          <w:rFonts w:hint="eastAsia" w:ascii="仿宋_GB2312" w:hAnsi="仿宋_GB2312" w:eastAsia="仿宋_GB2312" w:cs="仿宋_GB2312"/>
          <w:sz w:val="32"/>
          <w:szCs w:val="32"/>
          <w:highlight w:val="none"/>
          <w:lang w:val="en-US" w:eastAsia="zh-CN"/>
        </w:rPr>
        <w:t>、集体经济组织股份合作制、</w:t>
      </w:r>
      <w:r>
        <w:rPr>
          <w:rFonts w:hint="eastAsia" w:ascii="仿宋_GB2312" w:hAnsi="仿宋_GB2312" w:eastAsia="仿宋_GB2312" w:cs="仿宋_GB2312"/>
          <w:color w:val="auto"/>
          <w:sz w:val="32"/>
          <w:szCs w:val="32"/>
          <w:highlight w:val="none"/>
          <w:lang w:val="en-US" w:eastAsia="zh-CN"/>
        </w:rPr>
        <w:t>房地一体</w:t>
      </w:r>
      <w:r>
        <w:rPr>
          <w:rFonts w:hint="eastAsia" w:ascii="仿宋_GB2312" w:hAnsi="仿宋_GB2312" w:eastAsia="仿宋_GB2312" w:cs="仿宋_GB2312"/>
          <w:sz w:val="32"/>
          <w:szCs w:val="32"/>
          <w:highlight w:val="none"/>
          <w:lang w:val="en-US" w:eastAsia="zh-CN"/>
        </w:rPr>
        <w:t>等农村改革</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发挥新联村改革示范点作用，辐射带动全镇进行改革，坚定不移处理好农民与土地的关系，让改革带来实实在在的经济效益</w:t>
      </w:r>
      <w:r>
        <w:rPr>
          <w:rFonts w:hint="eastAsia" w:ascii="仿宋_GB2312" w:hAnsi="仿宋_GB2312" w:eastAsia="仿宋_GB2312" w:cs="仿宋_GB2312"/>
          <w:b w:val="0"/>
          <w:bCs w:val="0"/>
          <w:sz w:val="32"/>
          <w:szCs w:val="32"/>
          <w:highlight w:val="none"/>
          <w:lang w:eastAsia="zh-CN"/>
        </w:rPr>
        <w:t>；</w:t>
      </w:r>
      <w:r>
        <w:rPr>
          <w:rFonts w:hint="eastAsia" w:ascii="楷体_GB2312" w:hAnsi="楷体_GB2312" w:eastAsia="楷体_GB2312" w:cs="楷体_GB2312"/>
          <w:b/>
          <w:bCs/>
          <w:sz w:val="32"/>
          <w:szCs w:val="32"/>
          <w:highlight w:val="none"/>
          <w:lang w:eastAsia="zh-CN"/>
        </w:rPr>
        <w:t>加大力度</w:t>
      </w:r>
      <w:r>
        <w:rPr>
          <w:rFonts w:hint="eastAsia" w:ascii="楷体_GB2312" w:hAnsi="楷体_GB2312" w:eastAsia="楷体_GB2312" w:cs="楷体_GB2312"/>
          <w:b/>
          <w:bCs/>
          <w:sz w:val="32"/>
          <w:szCs w:val="32"/>
          <w:highlight w:val="none"/>
        </w:rPr>
        <w:t>补齐发展短板</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b w:val="0"/>
          <w:bCs w:val="0"/>
          <w:sz w:val="32"/>
          <w:szCs w:val="32"/>
          <w:highlight w:val="none"/>
          <w:lang w:eastAsia="zh-CN"/>
        </w:rPr>
        <w:t>依托调整新编制国土空间规划、镇区</w:t>
      </w:r>
      <w:r>
        <w:rPr>
          <w:rFonts w:hint="eastAsia" w:ascii="仿宋_GB2312" w:hAnsi="仿宋_GB2312" w:eastAsia="仿宋_GB2312" w:cs="仿宋_GB2312"/>
          <w:b w:val="0"/>
          <w:bCs w:val="0"/>
          <w:color w:val="auto"/>
          <w:sz w:val="32"/>
          <w:szCs w:val="32"/>
          <w:highlight w:val="none"/>
          <w:lang w:eastAsia="zh-CN"/>
        </w:rPr>
        <w:t>控制性详细规划</w:t>
      </w:r>
      <w:r>
        <w:rPr>
          <w:rFonts w:hint="eastAsia" w:ascii="仿宋_GB2312" w:hAnsi="仿宋_GB2312" w:eastAsia="仿宋_GB2312" w:cs="仿宋_GB2312"/>
          <w:b w:val="0"/>
          <w:bCs w:val="0"/>
          <w:sz w:val="32"/>
          <w:szCs w:val="32"/>
          <w:highlight w:val="none"/>
          <w:lang w:eastAsia="zh-CN"/>
        </w:rPr>
        <w:t>、乡村振兴规划，</w:t>
      </w:r>
      <w:r>
        <w:rPr>
          <w:rFonts w:hint="eastAsia" w:ascii="仿宋_GB2312" w:hAnsi="仿宋_GB2312" w:eastAsia="仿宋_GB2312" w:cs="仿宋_GB2312"/>
          <w:sz w:val="32"/>
          <w:szCs w:val="32"/>
          <w:highlight w:val="none"/>
        </w:rPr>
        <w:t>推进</w:t>
      </w:r>
      <w:r>
        <w:rPr>
          <w:rFonts w:hint="eastAsia" w:ascii="仿宋_GB2312" w:hAnsi="仿宋_GB2312" w:eastAsia="仿宋_GB2312" w:cs="仿宋_GB2312"/>
          <w:sz w:val="32"/>
          <w:szCs w:val="32"/>
          <w:highlight w:val="none"/>
          <w:lang w:val="en-US" w:eastAsia="zh-CN"/>
        </w:rPr>
        <w:t>入村道路</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小河流域整治、水利陂头</w:t>
      </w:r>
      <w:r>
        <w:rPr>
          <w:rFonts w:hint="eastAsia" w:ascii="仿宋_GB2312" w:hAnsi="仿宋_GB2312" w:eastAsia="仿宋_GB2312" w:cs="仿宋_GB2312"/>
          <w:sz w:val="32"/>
          <w:szCs w:val="32"/>
          <w:highlight w:val="none"/>
        </w:rPr>
        <w:t>等基础设施建设</w:t>
      </w:r>
      <w:r>
        <w:rPr>
          <w:rFonts w:hint="eastAsia" w:ascii="仿宋_GB2312" w:hAnsi="仿宋_GB2312" w:eastAsia="仿宋_GB2312" w:cs="仿宋_GB2312"/>
          <w:sz w:val="32"/>
          <w:szCs w:val="32"/>
          <w:highlight w:val="none"/>
          <w:lang w:eastAsia="zh-CN"/>
        </w:rPr>
        <w:t>，修复、重建受损道路、桥梁，协助南方电网做好高洞、新联片区两条老旧农村供电线路改造。</w:t>
      </w:r>
      <w:r>
        <w:rPr>
          <w:rFonts w:hint="eastAsia" w:ascii="楷体_GB2312" w:hAnsi="楷体_GB2312" w:eastAsia="楷体_GB2312" w:cs="楷体_GB2312"/>
          <w:b/>
          <w:bCs/>
          <w:color w:val="000000"/>
          <w:spacing w:val="0"/>
          <w:w w:val="100"/>
          <w:kern w:val="0"/>
          <w:position w:val="0"/>
          <w:sz w:val="32"/>
          <w:szCs w:val="32"/>
          <w:highlight w:val="none"/>
          <w:shd w:val="clear" w:color="auto" w:fill="auto"/>
          <w:lang w:val="en-US" w:eastAsia="zh-CN" w:bidi="en-US"/>
        </w:rPr>
        <w:t>巩固拓展脱贫攻坚成果同乡村振兴有效衔接。</w:t>
      </w:r>
      <w:r>
        <w:rPr>
          <w:rFonts w:hint="eastAsia" w:ascii="仿宋_GB2312" w:hAnsi="仿宋_GB2312" w:eastAsia="仿宋_GB2312" w:cs="仿宋_GB2312"/>
          <w:b w:val="0"/>
          <w:bCs w:val="0"/>
          <w:kern w:val="2"/>
          <w:sz w:val="32"/>
          <w:szCs w:val="32"/>
          <w:highlight w:val="none"/>
          <w:lang w:val="en-US" w:eastAsia="zh-CN" w:bidi="ar-SA"/>
        </w:rPr>
        <w:t>统筹实现预防性措施和全程帮扶措施相结合，开发式帮扶与保障性措施相结合，持续完善防返贫监测预警机制，严格落实</w:t>
      </w:r>
      <w:r>
        <w:rPr>
          <w:rFonts w:hint="eastAsia" w:ascii="仿宋_GB2312" w:hAnsi="仿宋_GB2312" w:eastAsia="仿宋_GB2312" w:cs="仿宋_GB2312"/>
          <w:b w:val="0"/>
          <w:bCs w:val="0"/>
          <w:color w:val="auto"/>
          <w:kern w:val="2"/>
          <w:sz w:val="32"/>
          <w:szCs w:val="32"/>
          <w:highlight w:val="none"/>
          <w:lang w:val="en-US" w:eastAsia="zh-CN" w:bidi="ar-SA"/>
        </w:rPr>
        <w:t>“四个不摘”</w:t>
      </w:r>
      <w:r>
        <w:rPr>
          <w:rFonts w:hint="eastAsia" w:ascii="仿宋_GB2312" w:hAnsi="仿宋_GB2312" w:eastAsia="仿宋_GB2312" w:cs="仿宋_GB2312"/>
          <w:b w:val="0"/>
          <w:bCs w:val="0"/>
          <w:kern w:val="2"/>
          <w:sz w:val="32"/>
          <w:szCs w:val="32"/>
          <w:highlight w:val="none"/>
          <w:lang w:val="en-US" w:eastAsia="zh-CN" w:bidi="ar-SA"/>
        </w:rPr>
        <w:t>工作要求，坚决守住不发生规模性返贫的底线，利用乡村振兴资金，加大帮扶力度，对符合风险消除条件的，按程序进行“风险消除”，有序退出。</w:t>
      </w:r>
      <w:r>
        <w:rPr>
          <w:rFonts w:hint="eastAsia" w:ascii="楷体_GB2312" w:hAnsi="楷体_GB2312" w:eastAsia="楷体_GB2312" w:cs="楷体_GB2312"/>
          <w:b/>
          <w:bCs/>
          <w:kern w:val="2"/>
          <w:sz w:val="32"/>
          <w:szCs w:val="32"/>
          <w:highlight w:val="none"/>
          <w:lang w:val="en-US" w:eastAsia="zh-CN" w:bidi="ar-SA"/>
        </w:rPr>
        <w:t>坚决守住粮食安全底线。</w:t>
      </w:r>
      <w:r>
        <w:rPr>
          <w:rFonts w:hint="eastAsia" w:ascii="仿宋_GB2312" w:hAnsi="仿宋_GB2312" w:eastAsia="仿宋_GB2312" w:cs="仿宋_GB2312"/>
          <w:b w:val="0"/>
          <w:bCs w:val="0"/>
          <w:kern w:val="2"/>
          <w:sz w:val="32"/>
          <w:szCs w:val="32"/>
          <w:highlight w:val="none"/>
          <w:lang w:val="en-US" w:eastAsia="zh-CN" w:bidi="ar-SA"/>
        </w:rPr>
        <w:t>进一步扛起粮食安全的政治责任，安排专业人员到田间指导农作物种植和病虫害防治工作。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lang w:eastAsia="zh-CN"/>
        </w:rPr>
        <w:t>）持续发力攻克环境问题，促进环境质量有效提升。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持续改善人居环境。</w:t>
      </w:r>
      <w:r>
        <w:rPr>
          <w:rFonts w:hint="eastAsia" w:ascii="仿宋_GB2312" w:hAnsi="仿宋_GB2312" w:eastAsia="仿宋_GB2312" w:cs="仿宋_GB2312"/>
          <w:b w:val="0"/>
          <w:bCs w:val="0"/>
          <w:kern w:val="2"/>
          <w:sz w:val="32"/>
          <w:szCs w:val="32"/>
          <w:highlight w:val="none"/>
          <w:lang w:val="en-US" w:eastAsia="zh-CN" w:bidi="ar-SA"/>
        </w:rPr>
        <w:t>推进农村人居环境综合整治，加快建设生态宜居美丽乡村，落实抓好</w:t>
      </w:r>
      <w:r>
        <w:rPr>
          <w:rFonts w:hint="eastAsia" w:ascii="仿宋_GB2312" w:hAnsi="仿宋_GB2312" w:eastAsia="仿宋_GB2312" w:cs="仿宋_GB2312"/>
          <w:b w:val="0"/>
          <w:bCs w:val="0"/>
          <w:color w:val="auto"/>
          <w:kern w:val="2"/>
          <w:sz w:val="32"/>
          <w:szCs w:val="32"/>
          <w:highlight w:val="none"/>
          <w:lang w:val="en-US" w:eastAsia="zh-CN" w:bidi="ar-SA"/>
        </w:rPr>
        <w:t>“四小园”</w:t>
      </w:r>
      <w:r>
        <w:rPr>
          <w:rFonts w:hint="eastAsia" w:ascii="仿宋_GB2312" w:hAnsi="仿宋_GB2312" w:eastAsia="仿宋_GB2312" w:cs="仿宋_GB2312"/>
          <w:b w:val="0"/>
          <w:bCs w:val="0"/>
          <w:kern w:val="2"/>
          <w:sz w:val="32"/>
          <w:szCs w:val="32"/>
          <w:highlight w:val="none"/>
          <w:lang w:val="en-US" w:eastAsia="zh-CN" w:bidi="ar-SA"/>
        </w:rPr>
        <w:t>建设和美丽庭院示范创建，依托市城乡一体化生活垃圾机制进一步优化环境卫生综合管理体系</w:t>
      </w:r>
      <w:r>
        <w:rPr>
          <w:rFonts w:hint="eastAsia" w:ascii="楷体_GB2312" w:hAnsi="楷体_GB2312" w:eastAsia="楷体_GB2312" w:cs="楷体_GB2312"/>
          <w:b w:val="0"/>
          <w:bCs w:val="0"/>
          <w:kern w:val="2"/>
          <w:sz w:val="32"/>
          <w:szCs w:val="32"/>
          <w:highlight w:val="none"/>
          <w:lang w:val="en-US" w:eastAsia="zh-CN" w:bidi="ar-SA"/>
        </w:rPr>
        <w:t>。</w:t>
      </w:r>
      <w:r>
        <w:rPr>
          <w:rFonts w:hint="eastAsia" w:ascii="楷体_GB2312" w:hAnsi="楷体_GB2312" w:eastAsia="楷体_GB2312" w:cs="楷体_GB2312"/>
          <w:b/>
          <w:bCs/>
          <w:sz w:val="32"/>
          <w:szCs w:val="32"/>
          <w:highlight w:val="none"/>
          <w:lang w:eastAsia="zh-CN"/>
        </w:rPr>
        <w:t>深入攻坚污染防治。</w:t>
      </w:r>
      <w:r>
        <w:rPr>
          <w:rFonts w:hint="eastAsia" w:ascii="仿宋_GB2312" w:hAnsi="仿宋_GB2312" w:eastAsia="仿宋_GB2312" w:cs="仿宋_GB2312"/>
          <w:b w:val="0"/>
          <w:bCs w:val="0"/>
          <w:sz w:val="32"/>
          <w:szCs w:val="32"/>
          <w:highlight w:val="none"/>
        </w:rPr>
        <w:t>坚决扛牢压实生态环境保护政治责任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kern w:val="2"/>
          <w:sz w:val="32"/>
          <w:szCs w:val="32"/>
          <w:highlight w:val="none"/>
          <w:lang w:val="en-US" w:eastAsia="zh-CN" w:bidi="ar-SA"/>
        </w:rPr>
        <w:t>继续提升水环境质量，推动饮用水源点保护建设、入河排污口整治，按要求落实好“美丽河湖”建设，村庄生活污水治理率提高至60%以上，严防严控露天焚烧、道路扬尘等，提高土壤环境质量，加强非法倾倒固体废弃物巡查，强化农药化肥农膜污染防控，进一步推进节能减耗工作。继续保持打击非法盗采自然资源违法行为和卫片图斑执法行动高压态势，全力保护镇域自然资源，守护好绿水青山。</w:t>
      </w:r>
      <w:r>
        <w:rPr>
          <w:rFonts w:hint="eastAsia" w:ascii="楷体_GB2312" w:hAnsi="楷体_GB2312" w:eastAsia="楷体_GB2312" w:cs="楷体_GB2312"/>
          <w:b/>
          <w:bCs/>
          <w:kern w:val="2"/>
          <w:sz w:val="32"/>
          <w:szCs w:val="32"/>
          <w:highlight w:val="none"/>
          <w:lang w:val="en-US" w:eastAsia="zh-CN" w:bidi="ar-SA"/>
        </w:rPr>
        <w:t>巩固提升创文成果。</w:t>
      </w:r>
      <w:r>
        <w:rPr>
          <w:rFonts w:hint="eastAsia" w:ascii="仿宋_GB2312" w:hAnsi="仿宋_GB2312" w:eastAsia="仿宋_GB2312" w:cs="仿宋_GB2312"/>
          <w:b w:val="0"/>
          <w:bCs w:val="0"/>
          <w:kern w:val="2"/>
          <w:sz w:val="32"/>
          <w:szCs w:val="32"/>
          <w:highlight w:val="none"/>
          <w:lang w:val="en-US" w:eastAsia="zh-CN" w:bidi="ar-SA"/>
        </w:rPr>
        <w:t>规范圩镇街道、市场经营，加大占到经营执法力度，进一步开展生活垃圾分类工作，促进生活垃圾“减量化、资源化、无害化”处置，改善环境卫生面貌。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六</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全面贯彻各类社会保障措施，倾力践行人民至上</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bCs/>
          <w:color w:val="000000"/>
          <w:spacing w:val="0"/>
          <w:w w:val="100"/>
          <w:kern w:val="0"/>
          <w:position w:val="0"/>
          <w:sz w:val="32"/>
          <w:szCs w:val="32"/>
          <w:highlight w:val="none"/>
          <w:shd w:val="clear" w:color="auto" w:fill="auto"/>
          <w:lang w:val="en-US" w:eastAsia="zh-CN" w:bidi="en-US"/>
        </w:rPr>
        <w:t>常态化抓实疫情防控。</w:t>
      </w:r>
      <w:r>
        <w:rPr>
          <w:rFonts w:hint="eastAsia" w:ascii="仿宋_GB2312" w:hAnsi="仿宋_GB2312" w:eastAsia="仿宋_GB2312" w:cs="仿宋_GB2312"/>
          <w:color w:val="000000"/>
          <w:spacing w:val="0"/>
          <w:w w:val="100"/>
          <w:kern w:val="0"/>
          <w:position w:val="0"/>
          <w:sz w:val="32"/>
          <w:szCs w:val="32"/>
          <w:highlight w:val="none"/>
          <w:shd w:val="clear" w:color="auto" w:fill="auto"/>
          <w:lang w:val="en-US" w:eastAsia="zh-CN" w:bidi="en-US"/>
        </w:rPr>
        <w:t>全力筑牢“外防输入、内防反弹”的铜墙铁壁，落实“每日研判”制度，发挥好卫生院、村（社区）卫生站、药店哨点监测预警作用，做好来（返）下</w:t>
      </w:r>
      <w:r>
        <w:rPr>
          <w:rFonts w:hint="eastAsia" w:ascii="仿宋_GB2312" w:hAnsi="仿宋_GB2312" w:eastAsia="仿宋_GB2312" w:cs="仿宋_GB2312"/>
          <w:color w:val="auto"/>
          <w:spacing w:val="-20"/>
          <w:w w:val="66"/>
          <w:sz w:val="32"/>
          <w:szCs w:val="32"/>
          <w:highlight w:val="none"/>
        </w:rPr>
        <w:t>石太</w:t>
      </w:r>
      <w:r>
        <w:rPr>
          <w:rFonts w:hint="eastAsia" w:ascii="仿宋_GB2312" w:hAnsi="仿宋_GB2312" w:eastAsia="仿宋_GB2312" w:cs="仿宋_GB2312"/>
          <w:color w:val="000000"/>
          <w:spacing w:val="0"/>
          <w:w w:val="100"/>
          <w:kern w:val="0"/>
          <w:position w:val="0"/>
          <w:sz w:val="32"/>
          <w:szCs w:val="32"/>
          <w:highlight w:val="none"/>
          <w:shd w:val="clear" w:color="auto" w:fill="auto"/>
          <w:lang w:val="en-US" w:eastAsia="zh-CN" w:bidi="en-US"/>
        </w:rPr>
        <w:t>人员管理，压实加油站、加水点、快递点等重点行业主体责任，确保辖区零感染，决不让疫情防控来之不易的持续向好形势发生逆转。切实推进疫苗应接尽接，重点落实加强免疫接种。</w:t>
      </w:r>
      <w:r>
        <w:rPr>
          <w:rFonts w:hint="eastAsia" w:ascii="楷体_GB2312" w:hAnsi="楷体_GB2312" w:eastAsia="楷体_GB2312" w:cs="楷体_GB2312"/>
          <w:b/>
          <w:bCs/>
          <w:color w:val="000000"/>
          <w:spacing w:val="0"/>
          <w:w w:val="100"/>
          <w:kern w:val="0"/>
          <w:position w:val="0"/>
          <w:sz w:val="32"/>
          <w:szCs w:val="32"/>
          <w:highlight w:val="none"/>
          <w:shd w:val="clear" w:color="auto" w:fill="auto"/>
          <w:lang w:val="en-US" w:eastAsia="zh-CN" w:bidi="en-US"/>
        </w:rPr>
        <w:t>开展</w:t>
      </w:r>
      <w:r>
        <w:rPr>
          <w:rFonts w:hint="eastAsia" w:ascii="楷体_GB2312" w:hAnsi="楷体_GB2312" w:eastAsia="楷体_GB2312" w:cs="楷体_GB2312"/>
          <w:b/>
          <w:bCs/>
          <w:color w:val="auto"/>
          <w:sz w:val="32"/>
          <w:szCs w:val="32"/>
          <w:highlight w:val="none"/>
        </w:rPr>
        <w:t>安全</w:t>
      </w:r>
      <w:r>
        <w:rPr>
          <w:rFonts w:hint="eastAsia" w:ascii="楷体_GB2312" w:hAnsi="楷体_GB2312" w:eastAsia="楷体_GB2312" w:cs="楷体_GB2312"/>
          <w:b/>
          <w:bCs/>
          <w:color w:val="auto"/>
          <w:sz w:val="32"/>
          <w:szCs w:val="32"/>
          <w:highlight w:val="none"/>
          <w:lang w:val="en-US" w:eastAsia="zh-CN"/>
        </w:rPr>
        <w:t>生产大检查</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进一步</w:t>
      </w:r>
      <w:r>
        <w:rPr>
          <w:rFonts w:hint="default" w:ascii="仿宋_GB2312" w:hAnsi="仿宋_GB2312" w:eastAsia="仿宋_GB2312" w:cs="仿宋_GB2312"/>
          <w:color w:val="auto"/>
          <w:sz w:val="32"/>
          <w:szCs w:val="32"/>
          <w:highlight w:val="none"/>
          <w:lang w:val="en-US" w:eastAsia="zh-CN"/>
        </w:rPr>
        <w:t>明确</w:t>
      </w:r>
      <w:r>
        <w:rPr>
          <w:rFonts w:hint="eastAsia" w:ascii="仿宋_GB2312" w:hAnsi="仿宋_GB2312" w:eastAsia="仿宋_GB2312" w:cs="仿宋_GB2312"/>
          <w:color w:val="auto"/>
          <w:sz w:val="32"/>
          <w:szCs w:val="32"/>
          <w:highlight w:val="none"/>
          <w:lang w:val="en-US" w:eastAsia="zh-CN"/>
        </w:rPr>
        <w:t>部门</w:t>
      </w:r>
      <w:r>
        <w:rPr>
          <w:rFonts w:hint="default" w:ascii="仿宋_GB2312" w:hAnsi="仿宋_GB2312" w:eastAsia="仿宋_GB2312" w:cs="仿宋_GB2312"/>
          <w:color w:val="auto"/>
          <w:sz w:val="32"/>
          <w:szCs w:val="32"/>
          <w:highlight w:val="none"/>
          <w:lang w:val="en-US" w:eastAsia="zh-CN"/>
        </w:rPr>
        <w:t>监管责任</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cs="仿宋_GB2312"/>
          <w:b w:val="0"/>
          <w:bCs w:val="0"/>
          <w:i w:val="0"/>
          <w:iCs w:val="0"/>
          <w:caps w:val="0"/>
          <w:spacing w:val="0"/>
          <w:kern w:val="0"/>
          <w:sz w:val="32"/>
          <w:szCs w:val="32"/>
          <w:vertAlign w:val="baseline"/>
          <w:lang w:val="en-US" w:eastAsia="zh-CN" w:bidi="ar"/>
        </w:rPr>
        <w:t>加大对工厂、矿山、建筑工地、交通、消防等重点领域检查力度，</w:t>
      </w:r>
      <w:r>
        <w:rPr>
          <w:rFonts w:hint="default" w:ascii="仿宋_GB2312" w:hAnsi="Calibri" w:eastAsia="仿宋_GB2312" w:cs="仿宋_GB2312"/>
          <w:b w:val="0"/>
          <w:bCs w:val="0"/>
          <w:i w:val="0"/>
          <w:iCs w:val="0"/>
          <w:caps w:val="0"/>
          <w:spacing w:val="0"/>
          <w:kern w:val="0"/>
          <w:sz w:val="32"/>
          <w:szCs w:val="32"/>
          <w:vertAlign w:val="baseline"/>
          <w:lang w:val="en-US" w:eastAsia="zh-CN" w:bidi="ar"/>
        </w:rPr>
        <w:t>持续抓好</w:t>
      </w:r>
      <w:r>
        <w:rPr>
          <w:rFonts w:hint="eastAsia" w:ascii="仿宋_GB2312" w:hAnsi="Calibri" w:eastAsia="仿宋_GB2312" w:cs="仿宋_GB2312"/>
          <w:b w:val="0"/>
          <w:bCs w:val="0"/>
          <w:i w:val="0"/>
          <w:iCs w:val="0"/>
          <w:caps w:val="0"/>
          <w:spacing w:val="0"/>
          <w:kern w:val="0"/>
          <w:sz w:val="32"/>
          <w:szCs w:val="32"/>
          <w:vertAlign w:val="baseline"/>
          <w:lang w:val="en-US" w:eastAsia="zh-CN" w:bidi="ar"/>
        </w:rPr>
        <w:t>“</w:t>
      </w:r>
      <w:r>
        <w:rPr>
          <w:rFonts w:hint="eastAsia" w:ascii="仿宋_GB2312" w:eastAsia="仿宋_GB2312" w:cs="仿宋_GB2312"/>
          <w:b w:val="0"/>
          <w:bCs w:val="0"/>
          <w:i w:val="0"/>
          <w:iCs w:val="0"/>
          <w:caps w:val="0"/>
          <w:spacing w:val="0"/>
          <w:kern w:val="0"/>
          <w:sz w:val="32"/>
          <w:szCs w:val="32"/>
          <w:vertAlign w:val="baseline"/>
          <w:lang w:val="en-US" w:eastAsia="zh-CN" w:bidi="ar"/>
        </w:rPr>
        <w:t>三小场所”消防安全工作</w:t>
      </w:r>
      <w:r>
        <w:rPr>
          <w:rFonts w:hint="default" w:ascii="仿宋_GB2312" w:hAnsi="Calibri" w:eastAsia="仿宋_GB2312" w:cs="仿宋_GB2312"/>
          <w:b w:val="0"/>
          <w:bCs w:val="0"/>
          <w:i w:val="0"/>
          <w:iCs w:val="0"/>
          <w:caps w:val="0"/>
          <w:spacing w:val="0"/>
          <w:kern w:val="0"/>
          <w:sz w:val="32"/>
          <w:szCs w:val="32"/>
          <w:vertAlign w:val="baseline"/>
          <w:lang w:val="en-US" w:eastAsia="zh-CN" w:bidi="ar"/>
        </w:rPr>
        <w:t>，</w:t>
      </w:r>
      <w:r>
        <w:rPr>
          <w:rFonts w:hint="eastAsia" w:ascii="仿宋_GB2312" w:hAnsi="Calibri" w:eastAsia="仿宋_GB2312" w:cs="仿宋_GB2312"/>
          <w:b w:val="0"/>
          <w:bCs w:val="0"/>
          <w:i w:val="0"/>
          <w:iCs w:val="0"/>
          <w:caps w:val="0"/>
          <w:spacing w:val="0"/>
          <w:kern w:val="0"/>
          <w:sz w:val="32"/>
          <w:szCs w:val="32"/>
          <w:vertAlign w:val="baseline"/>
          <w:lang w:val="en-US" w:eastAsia="zh-CN" w:bidi="ar"/>
        </w:rPr>
        <w:t>消除安全隐患，</w:t>
      </w:r>
      <w:r>
        <w:rPr>
          <w:rFonts w:hint="default" w:ascii="仿宋_GB2312" w:hAnsi="Calibri" w:eastAsia="仿宋_GB2312" w:cs="仿宋_GB2312"/>
          <w:b w:val="0"/>
          <w:bCs w:val="0"/>
          <w:i w:val="0"/>
          <w:iCs w:val="0"/>
          <w:caps w:val="0"/>
          <w:spacing w:val="0"/>
          <w:kern w:val="0"/>
          <w:sz w:val="32"/>
          <w:szCs w:val="32"/>
          <w:vertAlign w:val="baseline"/>
          <w:lang w:val="en-US" w:eastAsia="zh-CN" w:bidi="ar"/>
        </w:rPr>
        <w:t>确保安全生产</w:t>
      </w:r>
      <w:r>
        <w:rPr>
          <w:rFonts w:hint="eastAsia" w:ascii="仿宋_GB2312" w:eastAsia="仿宋_GB2312" w:cs="仿宋_GB2312"/>
          <w:b w:val="0"/>
          <w:bCs w:val="0"/>
          <w:i w:val="0"/>
          <w:iCs w:val="0"/>
          <w:caps w:val="0"/>
          <w:spacing w:val="0"/>
          <w:kern w:val="0"/>
          <w:sz w:val="32"/>
          <w:szCs w:val="32"/>
          <w:vertAlign w:val="baseline"/>
          <w:lang w:val="en-US" w:eastAsia="zh-CN" w:bidi="ar"/>
        </w:rPr>
        <w:t>形势稳定。</w:t>
      </w:r>
      <w:r>
        <w:rPr>
          <w:rFonts w:hint="eastAsia" w:ascii="楷体_GB2312" w:hAnsi="楷体_GB2312" w:eastAsia="楷体_GB2312" w:cs="楷体_GB2312"/>
          <w:b/>
          <w:bCs/>
          <w:sz w:val="32"/>
          <w:szCs w:val="32"/>
          <w:highlight w:val="none"/>
          <w:lang w:val="en-US" w:eastAsia="zh-CN"/>
        </w:rPr>
        <w:t>夯实社会保障基础。</w:t>
      </w:r>
      <w:r>
        <w:rPr>
          <w:rFonts w:hint="eastAsia" w:ascii="仿宋_GB2312" w:hAnsi="仿宋_GB2312" w:eastAsia="仿宋_GB2312" w:cs="仿宋_GB2312"/>
          <w:b w:val="0"/>
          <w:bCs w:val="0"/>
          <w:color w:val="000000"/>
          <w:spacing w:val="0"/>
          <w:w w:val="100"/>
          <w:kern w:val="0"/>
          <w:position w:val="0"/>
          <w:sz w:val="32"/>
          <w:szCs w:val="32"/>
          <w:highlight w:val="none"/>
          <w:shd w:val="clear" w:color="auto" w:fill="auto"/>
          <w:lang w:val="en-US" w:eastAsia="zh-CN" w:bidi="en-US"/>
        </w:rPr>
        <w:t>改善教育教学、医疗卫生环境，提高</w:t>
      </w:r>
      <w:r>
        <w:rPr>
          <w:rFonts w:hint="eastAsia" w:ascii="仿宋_GB2312" w:hAnsi="仿宋_GB2312" w:eastAsia="仿宋_GB2312" w:cs="仿宋_GB2312"/>
          <w:b w:val="0"/>
          <w:bCs w:val="0"/>
          <w:color w:val="auto"/>
          <w:sz w:val="32"/>
          <w:szCs w:val="32"/>
          <w:highlight w:val="none"/>
          <w:lang w:eastAsia="zh-CN"/>
        </w:rPr>
        <w:t>师资、医疗水平</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落实</w:t>
      </w:r>
      <w:r>
        <w:rPr>
          <w:rFonts w:hint="eastAsia" w:ascii="仿宋_GB2312" w:hAnsi="仿宋_GB2312" w:eastAsia="仿宋_GB2312" w:cs="仿宋_GB2312"/>
          <w:b w:val="0"/>
          <w:bCs w:val="0"/>
          <w:color w:val="auto"/>
          <w:sz w:val="32"/>
          <w:szCs w:val="32"/>
          <w:highlight w:val="none"/>
        </w:rPr>
        <w:t>社会保险、住房保障</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rPr>
        <w:t>惠民措施，</w:t>
      </w:r>
      <w:r>
        <w:rPr>
          <w:rFonts w:hint="eastAsia" w:ascii="仿宋_GB2312" w:hAnsi="仿宋_GB2312" w:eastAsia="仿宋_GB2312"/>
          <w:b w:val="0"/>
          <w:bCs w:val="0"/>
          <w:sz w:val="32"/>
          <w:szCs w:val="32"/>
          <w:highlight w:val="none"/>
          <w:lang w:val="en-US" w:eastAsia="zh-CN"/>
        </w:rPr>
        <w:t>持续推进“粤菜师傅”、“广东技工”、“南粤家政”三项工程，加强职业技能培训，</w:t>
      </w:r>
      <w:r>
        <w:rPr>
          <w:rFonts w:hint="eastAsia" w:ascii="仿宋_GB2312" w:hAnsi="仿宋_GB2312" w:eastAsia="仿宋_GB2312" w:cs="仿宋_GB2312"/>
          <w:b w:val="0"/>
          <w:bCs w:val="0"/>
          <w:color w:val="auto"/>
          <w:sz w:val="32"/>
          <w:szCs w:val="32"/>
          <w:highlight w:val="none"/>
        </w:rPr>
        <w:t>提高优质劳动力本地就业率</w:t>
      </w:r>
      <w:r>
        <w:rPr>
          <w:rFonts w:hint="eastAsia" w:ascii="仿宋_GB2312" w:hAnsi="仿宋_GB2312" w:eastAsia="仿宋_GB2312" w:cs="仿宋_GB2312"/>
          <w:b w:val="0"/>
          <w:bCs w:val="0"/>
          <w:color w:val="auto"/>
          <w:sz w:val="32"/>
          <w:szCs w:val="32"/>
          <w:highlight w:val="none"/>
          <w:lang w:eastAsia="zh-CN"/>
        </w:rPr>
        <w:t>。</w:t>
      </w:r>
      <w:r>
        <w:rPr>
          <w:rFonts w:hint="eastAsia" w:ascii="楷体_GB2312" w:hAnsi="楷体_GB2312" w:eastAsia="楷体_GB2312" w:cs="楷体_GB2312"/>
          <w:b/>
          <w:bCs/>
          <w:sz w:val="32"/>
          <w:szCs w:val="32"/>
          <w:highlight w:val="none"/>
          <w:lang w:eastAsia="zh-CN"/>
        </w:rPr>
        <w:t>提升</w:t>
      </w:r>
      <w:r>
        <w:rPr>
          <w:rFonts w:hint="eastAsia" w:ascii="楷体_GB2312" w:hAnsi="楷体_GB2312" w:eastAsia="楷体_GB2312" w:cs="楷体_GB2312"/>
          <w:b/>
          <w:bCs/>
          <w:sz w:val="32"/>
          <w:szCs w:val="32"/>
          <w:highlight w:val="none"/>
        </w:rPr>
        <w:t>农村公共服务</w:t>
      </w:r>
      <w:r>
        <w:rPr>
          <w:rFonts w:hint="eastAsia" w:ascii="楷体_GB2312" w:hAnsi="楷体_GB2312" w:eastAsia="楷体_GB2312" w:cs="楷体_GB2312"/>
          <w:b/>
          <w:bCs/>
          <w:sz w:val="32"/>
          <w:szCs w:val="32"/>
          <w:highlight w:val="none"/>
          <w:lang w:eastAsia="zh-CN"/>
        </w:rPr>
        <w:t>能力。</w:t>
      </w:r>
      <w:r>
        <w:rPr>
          <w:rFonts w:hint="eastAsia" w:ascii="仿宋_GB2312" w:hAnsi="仿宋_GB2312" w:eastAsia="仿宋_GB2312" w:cs="仿宋_GB2312"/>
          <w:sz w:val="32"/>
          <w:szCs w:val="32"/>
          <w:highlight w:val="none"/>
          <w:lang w:eastAsia="zh-CN"/>
        </w:rPr>
        <w:t>加大“粤智助”政府服务自助机推广力度，让群众进一步了解相关功能、特色、可办理事项，常态化使用“粤智助”机办事，力争实现群众办事“小事不出村，大事不出镇”，切实打通群众政务服务“最后一米”。</w:t>
      </w:r>
      <w:r>
        <w:rPr>
          <w:rFonts w:hint="eastAsia" w:ascii="楷体_GB2312" w:hAnsi="楷体_GB2312" w:eastAsia="楷体_GB2312" w:cs="楷体_GB2312"/>
          <w:b/>
          <w:bCs/>
          <w:sz w:val="32"/>
          <w:szCs w:val="32"/>
          <w:highlight w:val="none"/>
          <w:lang w:val="en-US" w:eastAsia="zh-CN"/>
        </w:rPr>
        <w:t>深入实施全民参保计划。</w:t>
      </w:r>
      <w:r>
        <w:rPr>
          <w:rFonts w:hint="eastAsia" w:ascii="仿宋_GB2312" w:hAnsi="仿宋_GB2312" w:eastAsia="仿宋_GB2312"/>
          <w:b w:val="0"/>
          <w:bCs w:val="0"/>
          <w:sz w:val="32"/>
          <w:szCs w:val="32"/>
          <w:highlight w:val="none"/>
          <w:lang w:val="en-US" w:eastAsia="zh-CN"/>
        </w:rPr>
        <w:t>进一步扩大城乡居民基本医疗保险和养老保险覆盖面，进村入户宣传，确保人人参与，推动社会救助、社会福利、慈善事业健康发展。</w:t>
      </w:r>
      <w:r>
        <w:rPr>
          <w:rFonts w:hint="eastAsia" w:ascii="仿宋_GB2312" w:hAnsi="仿宋_GB2312" w:eastAsia="仿宋_GB2312"/>
          <w:b/>
          <w:bCs/>
          <w:sz w:val="32"/>
          <w:szCs w:val="32"/>
          <w:highlight w:val="none"/>
          <w:lang w:val="en-US" w:eastAsia="zh-CN"/>
        </w:rPr>
        <w:t>强化综合治理。</w:t>
      </w:r>
      <w:r>
        <w:rPr>
          <w:rFonts w:hint="eastAsia" w:ascii="仿宋_GB2312" w:hAnsi="仿宋_GB2312" w:eastAsia="仿宋_GB2312" w:cs="仿宋_GB2312"/>
          <w:b w:val="0"/>
          <w:bCs w:val="0"/>
          <w:sz w:val="32"/>
          <w:szCs w:val="32"/>
          <w:highlight w:val="none"/>
          <w:lang w:eastAsia="zh-CN"/>
        </w:rPr>
        <w:t>提升</w:t>
      </w:r>
      <w:r>
        <w:rPr>
          <w:rFonts w:hint="eastAsia" w:ascii="仿宋_GB2312" w:hAnsi="仿宋_GB2312" w:eastAsia="仿宋_GB2312" w:cs="仿宋_GB2312"/>
          <w:b w:val="0"/>
          <w:bCs w:val="0"/>
          <w:color w:val="auto"/>
          <w:sz w:val="32"/>
          <w:szCs w:val="32"/>
          <w:highlight w:val="none"/>
          <w:lang w:eastAsia="zh-CN"/>
        </w:rPr>
        <w:t>平安建设“三率”</w:t>
      </w:r>
      <w:r>
        <w:rPr>
          <w:rFonts w:hint="eastAsia" w:ascii="仿宋_GB2312" w:hAnsi="仿宋_GB2312" w:eastAsia="仿宋_GB2312" w:cs="仿宋_GB2312"/>
          <w:b w:val="0"/>
          <w:bCs w:val="0"/>
          <w:sz w:val="32"/>
          <w:szCs w:val="32"/>
          <w:highlight w:val="none"/>
          <w:lang w:eastAsia="zh-CN"/>
        </w:rPr>
        <w:t>水平，持续推进打击治理电信网</w:t>
      </w:r>
      <w:r>
        <w:rPr>
          <w:rFonts w:hint="eastAsia" w:ascii="仿宋_GB2312" w:hAnsi="仿宋_GB2312" w:eastAsia="仿宋_GB2312" w:cs="仿宋_GB2312"/>
          <w:b w:val="0"/>
          <w:bCs/>
          <w:sz w:val="32"/>
          <w:szCs w:val="32"/>
          <w:highlight w:val="none"/>
          <w:lang w:eastAsia="zh-CN"/>
        </w:rPr>
        <w:t>络新型违法犯罪、禁种铲毒、“扫黄打非”、严重精神障碍患者救治救助等工作，继续狠抓安保维稳工作，坚持信访、矛盾纠纷大排查，定期开展维稳形势分析，将矛盾纠纷化解在萌芽状态，确保社会和谐稳定。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2023年，下</w:t>
      </w:r>
      <w:r>
        <w:rPr>
          <w:rFonts w:hint="eastAsia" w:ascii="仿宋_GB2312" w:hAnsi="仿宋_GB2312" w:eastAsia="仿宋_GB2312" w:cs="仿宋_GB2312"/>
          <w:b w:val="0"/>
          <w:bCs w:val="0"/>
          <w:i w:val="0"/>
          <w:caps w:val="0"/>
          <w:color w:val="333333"/>
          <w:spacing w:val="-20"/>
          <w:w w:val="66"/>
          <w:sz w:val="32"/>
          <w:szCs w:val="32"/>
          <w:shd w:val="clear" w:color="auto" w:fill="FFFFFF"/>
          <w:lang w:eastAsia="zh-CN"/>
        </w:rPr>
        <w:t>石太</w:t>
      </w:r>
      <w:r>
        <w:rPr>
          <w:rFonts w:hint="eastAsia" w:ascii="仿宋_GB2312" w:hAnsi="仿宋_GB2312" w:eastAsia="仿宋_GB2312" w:cs="仿宋_GB2312"/>
          <w:sz w:val="32"/>
          <w:szCs w:val="32"/>
          <w:lang w:val="en-US" w:eastAsia="zh-CN"/>
        </w:rPr>
        <w:t>镇党委将更加紧密地团结在以习近平同志为核心的党中央周围，以习近平新时代中国特色社会主义思想为指导，在英德市委、市政府的坚强领导下，贯彻落实党的二十大精神，</w:t>
      </w:r>
      <w:r>
        <w:rPr>
          <w:rFonts w:hint="eastAsia" w:ascii="仿宋_GB2312" w:hAnsi="仿宋_GB2312" w:eastAsia="仿宋_GB2312" w:cs="仿宋_GB2312"/>
          <w:sz w:val="32"/>
          <w:szCs w:val="32"/>
          <w:highlight w:val="none"/>
          <w:lang w:val="en-US" w:eastAsia="zh-CN"/>
        </w:rPr>
        <w:t>自信自强、守正创新，踔厉奋发、勇毅前行，努力推动下</w:t>
      </w:r>
      <w:r>
        <w:rPr>
          <w:rFonts w:hint="eastAsia" w:ascii="仿宋_GB2312" w:hAnsi="仿宋_GB2312" w:eastAsia="仿宋_GB2312" w:cs="仿宋_GB2312"/>
          <w:spacing w:val="-20"/>
          <w:w w:val="66"/>
          <w:sz w:val="32"/>
          <w:szCs w:val="32"/>
          <w:highlight w:val="none"/>
          <w:lang w:val="en-US" w:eastAsia="zh-CN"/>
        </w:rPr>
        <w:t>石太</w:t>
      </w:r>
      <w:r>
        <w:rPr>
          <w:rFonts w:hint="eastAsia" w:ascii="仿宋_GB2312" w:hAnsi="仿宋_GB2312" w:eastAsia="仿宋_GB2312" w:cs="仿宋_GB2312"/>
          <w:sz w:val="32"/>
          <w:szCs w:val="32"/>
          <w:highlight w:val="none"/>
          <w:lang w:val="en-US" w:eastAsia="zh-CN"/>
        </w:rPr>
        <w:t>镇经济社会持续健康发展。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240" w:lineRule="auto"/>
        <w:textAlignment w:val="auto"/>
        <w:rPr>
          <w:rFonts w:hint="eastAsia"/>
          <w:sz w:val="32"/>
          <w:szCs w:val="32"/>
          <w:lang w:val="en-US" w:eastAsia="zh-CN"/>
        </w:rPr>
      </w:pPr>
    </w:p>
    <w:p>
      <w:pPr>
        <w:keepNext w:val="0"/>
        <w:keepLines w:val="0"/>
        <w:pageBreakBefore w:val="0"/>
        <w:kinsoku/>
        <w:overflowPunct/>
        <w:topLinePunct w:val="0"/>
        <w:autoSpaceDE/>
        <w:autoSpaceDN/>
        <w:bidi w:val="0"/>
        <w:adjustRightInd/>
        <w:snapToGrid/>
        <w:spacing w:line="240" w:lineRule="auto"/>
        <w:textAlignment w:val="auto"/>
        <w:rPr>
          <w:rFonts w:hint="eastAsia"/>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firstLine="4160" w:firstLineChars="1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中共英德市下</w:t>
      </w:r>
      <w:r>
        <w:rPr>
          <w:rFonts w:hint="eastAsia" w:ascii="仿宋_GB2312" w:hAnsi="仿宋_GB2312" w:eastAsia="仿宋_GB2312" w:cs="仿宋_GB2312"/>
          <w:b w:val="0"/>
          <w:bCs w:val="0"/>
          <w:spacing w:val="-23"/>
          <w:w w:val="66"/>
          <w:sz w:val="32"/>
          <w:szCs w:val="32"/>
          <w:lang w:val="en-US" w:eastAsia="zh-CN"/>
        </w:rPr>
        <w:t>石太</w:t>
      </w:r>
      <w:r>
        <w:rPr>
          <w:rFonts w:hint="eastAsia" w:ascii="仿宋_GB2312" w:hAnsi="仿宋_GB2312" w:eastAsia="仿宋_GB2312" w:cs="仿宋_GB2312"/>
          <w:b w:val="0"/>
          <w:bCs w:val="0"/>
          <w:sz w:val="32"/>
          <w:szCs w:val="32"/>
          <w:lang w:val="en-US" w:eastAsia="zh-CN"/>
        </w:rPr>
        <w:t>镇委员会</w:t>
      </w:r>
    </w:p>
    <w:p>
      <w:pPr>
        <w:pStyle w:val="2"/>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2022年11月21日</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sz w:val="32"/>
          <w:szCs w:val="32"/>
          <w:lang w:val="en-US" w:eastAsia="zh-CN" w:bidi="ar-SA"/>
        </w:rPr>
      </w:pP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bidi="ar-SA"/>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9C49E"/>
    <w:multiLevelType w:val="singleLevel"/>
    <w:tmpl w:val="30D9C49E"/>
    <w:lvl w:ilvl="0" w:tentative="0">
      <w:start w:val="1"/>
      <w:numFmt w:val="chineseCounting"/>
      <w:suff w:val="nothing"/>
      <w:lvlText w:val="（%1）"/>
      <w:lvlJc w:val="left"/>
      <w:rPr>
        <w:rFonts w:hint="eastAsia"/>
      </w:rPr>
    </w:lvl>
  </w:abstractNum>
  <w:abstractNum w:abstractNumId="1">
    <w:nsid w:val="3308C746"/>
    <w:multiLevelType w:val="singleLevel"/>
    <w:tmpl w:val="3308C74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MTc0ZjE2Zjk2M2U0ZmE1MTVmZDQ0OGY2MjJkZWYifQ=="/>
  </w:docVars>
  <w:rsids>
    <w:rsidRoot w:val="7A222018"/>
    <w:rsid w:val="0B81427F"/>
    <w:rsid w:val="19713BDF"/>
    <w:rsid w:val="1E1E2487"/>
    <w:rsid w:val="20FD3461"/>
    <w:rsid w:val="488234CC"/>
    <w:rsid w:val="7A222018"/>
    <w:rsid w:val="7F6A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标题 Char Char"/>
    <w:basedOn w:val="1"/>
    <w:next w:val="3"/>
    <w:qFormat/>
    <w:uiPriority w:val="0"/>
    <w:pPr>
      <w:jc w:val="center"/>
      <w:outlineLvl w:val="0"/>
    </w:pPr>
    <w:rPr>
      <w:rFonts w:ascii="Arial" w:hAnsi="Arial" w:cs="Arial"/>
      <w:b/>
      <w:bCs/>
      <w:sz w:val="32"/>
      <w:szCs w:val="32"/>
    </w:rPr>
  </w:style>
  <w:style w:type="paragraph" w:styleId="3">
    <w:name w:val="Subtitle"/>
    <w:basedOn w:val="1"/>
    <w:next w:val="1"/>
    <w:qFormat/>
    <w:uiPriority w:val="0"/>
    <w:pPr>
      <w:wordWrap w:val="0"/>
      <w:spacing w:after="60" w:afterLines="0"/>
      <w:jc w:val="center"/>
    </w:pPr>
    <w:rPr>
      <w:rFonts w:ascii="Calibri" w:hAnsi="Calibri" w:eastAsia="宋体" w:cs="Times New Roman"/>
      <w:sz w:val="24"/>
      <w:szCs w:val="22"/>
    </w:rPr>
  </w:style>
  <w:style w:type="paragraph" w:styleId="5">
    <w:name w:val="Normal Indent"/>
    <w:qFormat/>
    <w:uiPriority w:val="0"/>
    <w:pPr>
      <w:keepNext w:val="0"/>
      <w:keepLines w:val="0"/>
      <w:widowControl w:val="0"/>
      <w:shd w:val="clear" w:color="auto" w:fill="auto"/>
      <w:bidi w:val="0"/>
      <w:spacing w:before="0" w:after="0" w:line="240" w:lineRule="atLeast"/>
      <w:ind w:left="0" w:right="0" w:firstLine="880" w:firstLineChars="200"/>
      <w:jc w:val="left"/>
    </w:pPr>
    <w:rPr>
      <w:rFonts w:ascii="仿宋_GB2312" w:hAnsi="仿宋_GB2312" w:eastAsia="仿宋_GB2312" w:cs="仿宋_GB2312"/>
      <w:color w:val="000000"/>
      <w:spacing w:val="0"/>
      <w:w w:val="100"/>
      <w:position w:val="0"/>
      <w:sz w:val="32"/>
      <w:szCs w:val="24"/>
      <w:shd w:val="clear" w:color="auto" w:fill="auto"/>
      <w:lang w:val="en-US" w:eastAsia="en-US" w:bidi="en-US"/>
    </w:rPr>
  </w:style>
  <w:style w:type="paragraph" w:styleId="6">
    <w:name w:val="Body Text"/>
    <w:basedOn w:val="1"/>
    <w:next w:val="7"/>
    <w:qFormat/>
    <w:uiPriority w:val="0"/>
    <w:rPr>
      <w:rFonts w:ascii="Times New Roman" w:hAnsi="Times New Roman" w:eastAsia="宋体" w:cs="Times New Roman"/>
    </w:rPr>
  </w:style>
  <w:style w:type="paragraph" w:styleId="7">
    <w:name w:val="toc 5"/>
    <w:basedOn w:val="1"/>
    <w:next w:val="1"/>
    <w:qFormat/>
    <w:uiPriority w:val="0"/>
    <w:pPr>
      <w:ind w:left="168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5521</Words>
  <Characters>5671</Characters>
  <Lines>0</Lines>
  <Paragraphs>0</Paragraphs>
  <TotalTime>16</TotalTime>
  <ScaleCrop>false</ScaleCrop>
  <LinksUpToDate>false</LinksUpToDate>
  <CharactersWithSpaces>5692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2022-11-21T15:53:00Z</dcterms:created>
  <dc:creator>Administrator</dc:creator>
  <cp:lastModifiedBy>下太镇党政综合办</cp:lastModifiedBy>
  <cp:lastPrinted>2022-11-22T06:57:00Z</cp:lastPrinted>
  <dcterms:modified xsi:type="dcterms:W3CDTF">2023-12-18T07:18:53Z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81C80252FDBF472F8C5D4E5C1AD19419</vt:lpwstr>
  </property>
</Properties>
</file>