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88" w:rsidRDefault="00E37088">
      <w:pPr>
        <w:adjustRightInd w:val="0"/>
        <w:snapToGrid w:val="0"/>
        <w:spacing w:line="600" w:lineRule="exact"/>
        <w:jc w:val="center"/>
        <w:rPr>
          <w:rFonts w:ascii="方正小标宋_GBK" w:eastAsia="方正小标宋_GBK" w:hAnsi="方正小标宋_GBK" w:cs="方正小标宋_GBK"/>
          <w:snapToGrid w:val="0"/>
          <w:kern w:val="0"/>
          <w:sz w:val="44"/>
          <w:szCs w:val="44"/>
        </w:rPr>
      </w:pPr>
      <w:bookmarkStart w:id="0" w:name="_Toc369607570"/>
      <w:bookmarkStart w:id="1" w:name="_Toc491950904"/>
      <w:bookmarkStart w:id="2" w:name="_Toc66299183"/>
      <w:bookmarkStart w:id="3" w:name="_Toc489205645"/>
      <w:bookmarkStart w:id="4" w:name="_Toc425700744"/>
      <w:bookmarkStart w:id="5" w:name="_Toc435208498"/>
      <w:bookmarkStart w:id="6" w:name="_Toc427081159"/>
    </w:p>
    <w:p w:rsidR="00E37088" w:rsidRDefault="00E37088">
      <w:pPr>
        <w:adjustRightInd w:val="0"/>
        <w:snapToGrid w:val="0"/>
        <w:spacing w:line="600" w:lineRule="exact"/>
        <w:jc w:val="center"/>
        <w:rPr>
          <w:rFonts w:ascii="方正小标宋_GBK" w:eastAsia="方正小标宋_GBK" w:hAnsi="方正小标宋_GBK" w:cs="方正小标宋_GBK"/>
          <w:snapToGrid w:val="0"/>
          <w:kern w:val="0"/>
          <w:sz w:val="44"/>
          <w:szCs w:val="44"/>
        </w:rPr>
      </w:pPr>
    </w:p>
    <w:p w:rsidR="00E37088" w:rsidRDefault="00E37088">
      <w:pPr>
        <w:adjustRightInd w:val="0"/>
        <w:snapToGrid w:val="0"/>
        <w:spacing w:line="600" w:lineRule="exact"/>
        <w:jc w:val="center"/>
        <w:rPr>
          <w:rFonts w:ascii="方正小标宋_GBK" w:eastAsia="方正小标宋_GBK" w:hAnsi="方正小标宋_GBK" w:cs="方正小标宋_GBK"/>
          <w:snapToGrid w:val="0"/>
          <w:kern w:val="0"/>
          <w:sz w:val="44"/>
          <w:szCs w:val="44"/>
        </w:rPr>
      </w:pPr>
    </w:p>
    <w:p w:rsidR="00E37088" w:rsidRDefault="005C29EE">
      <w:pPr>
        <w:adjustRightInd w:val="0"/>
        <w:snapToGrid w:val="0"/>
        <w:spacing w:line="600" w:lineRule="exac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英德市</w:t>
      </w:r>
      <w:r>
        <w:rPr>
          <w:rFonts w:ascii="方正小标宋_GBK" w:eastAsia="方正小标宋_GBK" w:hAnsi="方正小标宋_GBK" w:cs="方正小标宋_GBK" w:hint="eastAsia"/>
          <w:snapToGrid w:val="0"/>
          <w:kern w:val="0"/>
          <w:sz w:val="44"/>
          <w:szCs w:val="44"/>
        </w:rPr>
        <w:t>2021</w:t>
      </w:r>
      <w:r>
        <w:rPr>
          <w:rFonts w:ascii="方正小标宋_GBK" w:eastAsia="方正小标宋_GBK" w:hAnsi="方正小标宋_GBK" w:cs="方正小标宋_GBK" w:hint="eastAsia"/>
          <w:snapToGrid w:val="0"/>
          <w:kern w:val="0"/>
          <w:sz w:val="44"/>
          <w:szCs w:val="44"/>
        </w:rPr>
        <w:t>年城镇国有建设用地基准地价</w:t>
      </w:r>
    </w:p>
    <w:p w:rsidR="00E37088" w:rsidRDefault="005C29EE">
      <w:pPr>
        <w:adjustRightInd w:val="0"/>
        <w:snapToGrid w:val="0"/>
        <w:spacing w:line="600" w:lineRule="exac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更新项目（</w:t>
      </w:r>
      <w:r>
        <w:rPr>
          <w:rFonts w:ascii="方正小标宋_GBK" w:eastAsia="方正小标宋_GBK" w:hAnsi="方正小标宋_GBK" w:cs="方正小标宋_GBK" w:hint="eastAsia"/>
          <w:snapToGrid w:val="0"/>
          <w:kern w:val="0"/>
          <w:sz w:val="44"/>
          <w:szCs w:val="44"/>
        </w:rPr>
        <w:t>2023</w:t>
      </w:r>
      <w:r>
        <w:rPr>
          <w:rFonts w:ascii="方正小标宋_GBK" w:eastAsia="方正小标宋_GBK" w:hAnsi="方正小标宋_GBK" w:cs="方正小标宋_GBK" w:hint="eastAsia"/>
          <w:snapToGrid w:val="0"/>
          <w:kern w:val="0"/>
          <w:sz w:val="44"/>
          <w:szCs w:val="44"/>
        </w:rPr>
        <w:t>年修订）成果</w:t>
      </w:r>
    </w:p>
    <w:p w:rsidR="00E37088" w:rsidRDefault="00E37088">
      <w:pPr>
        <w:adjustRightInd w:val="0"/>
        <w:snapToGrid w:val="0"/>
        <w:spacing w:line="600" w:lineRule="exact"/>
        <w:jc w:val="center"/>
        <w:rPr>
          <w:rFonts w:ascii="方正小标宋_GBK" w:eastAsia="方正小标宋_GBK" w:hAnsi="方正小标宋_GBK" w:cs="方正小标宋_GBK"/>
          <w:snapToGrid w:val="0"/>
          <w:kern w:val="0"/>
          <w:sz w:val="44"/>
          <w:szCs w:val="44"/>
        </w:rPr>
      </w:pPr>
    </w:p>
    <w:p w:rsidR="00E37088" w:rsidRDefault="005C29EE">
      <w:pPr>
        <w:pStyle w:val="1"/>
        <w:keepNext w:val="0"/>
        <w:keepLines w:val="0"/>
        <w:adjustRightInd w:val="0"/>
        <w:snapToGrid w:val="0"/>
        <w:spacing w:beforeLines="50" w:before="156" w:after="0" w:line="312" w:lineRule="auto"/>
        <w:ind w:left="0" w:firstLine="0"/>
        <w:jc w:val="both"/>
        <w:rPr>
          <w:rFonts w:ascii="黑体" w:eastAsia="黑体" w:hAnsi="黑体" w:cs="黑体"/>
          <w:kern w:val="48"/>
        </w:rPr>
      </w:pPr>
      <w:r>
        <w:rPr>
          <w:rFonts w:ascii="黑体" w:eastAsia="黑体" w:hAnsi="黑体" w:cs="黑体" w:hint="eastAsia"/>
          <w:kern w:val="48"/>
        </w:rPr>
        <w:t>一、评估范围</w:t>
      </w:r>
      <w:bookmarkEnd w:id="0"/>
      <w:bookmarkEnd w:id="1"/>
      <w:bookmarkEnd w:id="2"/>
      <w:bookmarkEnd w:id="3"/>
    </w:p>
    <w:p w:rsidR="00E37088" w:rsidRDefault="005C29EE">
      <w:pPr>
        <w:adjustRightInd w:val="0"/>
        <w:snapToGrid w:val="0"/>
        <w:spacing w:line="312" w:lineRule="auto"/>
        <w:ind w:firstLineChars="200" w:firstLine="560"/>
        <w:rPr>
          <w:rFonts w:eastAsia="仿宋_GB2312"/>
          <w:kern w:val="0"/>
          <w:sz w:val="28"/>
          <w:szCs w:val="28"/>
        </w:rPr>
      </w:pPr>
      <w:bookmarkStart w:id="7" w:name="_Hlk101706461"/>
      <w:r>
        <w:rPr>
          <w:rFonts w:eastAsia="仿宋_GB2312"/>
          <w:kern w:val="0"/>
          <w:sz w:val="28"/>
          <w:szCs w:val="28"/>
        </w:rPr>
        <w:t>本次英德市</w:t>
      </w:r>
      <w:r>
        <w:rPr>
          <w:rFonts w:eastAsia="仿宋_GB2312"/>
          <w:kern w:val="0"/>
          <w:sz w:val="28"/>
          <w:szCs w:val="28"/>
        </w:rPr>
        <w:t>2021</w:t>
      </w:r>
      <w:r>
        <w:rPr>
          <w:rFonts w:eastAsia="仿宋_GB2312"/>
          <w:kern w:val="0"/>
          <w:sz w:val="28"/>
          <w:szCs w:val="28"/>
        </w:rPr>
        <w:t>年城镇</w:t>
      </w:r>
      <w:r>
        <w:rPr>
          <w:rFonts w:eastAsia="仿宋_GB2312" w:hint="eastAsia"/>
          <w:kern w:val="0"/>
          <w:sz w:val="28"/>
          <w:szCs w:val="28"/>
        </w:rPr>
        <w:t>国有建设用地</w:t>
      </w:r>
      <w:r>
        <w:rPr>
          <w:rFonts w:eastAsia="仿宋_GB2312"/>
          <w:kern w:val="0"/>
          <w:sz w:val="28"/>
          <w:szCs w:val="28"/>
        </w:rPr>
        <w:t>基准地价更新评价的工作范围为英德市辖区范围，包括英城街道、英红镇、望埠镇、大站镇、沙口镇、横石水镇、桥头镇、青塘镇、白沙镇、连江口镇、黎溪镇、水边镇、西牛镇、九龙镇、</w:t>
      </w:r>
      <w:r>
        <w:rPr>
          <w:rFonts w:ascii="仿宋" w:eastAsia="仿宋" w:hAnsi="仿宋" w:cs="微软雅黑" w:hint="eastAsia"/>
          <w:kern w:val="0"/>
          <w:sz w:val="28"/>
          <w:szCs w:val="28"/>
        </w:rPr>
        <w:t>浛洸</w:t>
      </w:r>
      <w:r>
        <w:rPr>
          <w:rFonts w:ascii="仿宋" w:eastAsia="仿宋" w:hAnsi="仿宋"/>
          <w:kern w:val="0"/>
          <w:sz w:val="28"/>
          <w:szCs w:val="28"/>
        </w:rPr>
        <w:t>镇</w:t>
      </w:r>
      <w:r>
        <w:rPr>
          <w:rFonts w:eastAsia="仿宋_GB2312"/>
          <w:kern w:val="0"/>
          <w:sz w:val="28"/>
          <w:szCs w:val="28"/>
        </w:rPr>
        <w:t>、大湾镇、石灰铺镇、石牯塘镇、横石塘镇、下太镇、大洞镇、黄花镇、波罗镇、东华镇。</w:t>
      </w:r>
      <w:bookmarkEnd w:id="7"/>
    </w:p>
    <w:p w:rsidR="00E37088" w:rsidRDefault="005C29EE">
      <w:pPr>
        <w:pStyle w:val="1"/>
        <w:keepNext w:val="0"/>
        <w:keepLines w:val="0"/>
        <w:adjustRightInd w:val="0"/>
        <w:snapToGrid w:val="0"/>
        <w:spacing w:beforeLines="50" w:before="156" w:after="0" w:line="312" w:lineRule="auto"/>
        <w:ind w:left="0" w:firstLine="0"/>
        <w:jc w:val="both"/>
        <w:rPr>
          <w:rFonts w:ascii="黑体" w:eastAsia="黑体" w:hAnsi="黑体" w:cs="黑体"/>
          <w:kern w:val="48"/>
        </w:rPr>
      </w:pPr>
      <w:bookmarkStart w:id="8" w:name="_Toc66299184"/>
      <w:bookmarkStart w:id="9" w:name="_Toc489205646"/>
      <w:bookmarkStart w:id="10" w:name="_Toc491950905"/>
      <w:r>
        <w:rPr>
          <w:rFonts w:ascii="黑体" w:eastAsia="黑体" w:hAnsi="黑体" w:cs="黑体" w:hint="eastAsia"/>
          <w:kern w:val="48"/>
        </w:rPr>
        <w:t>二、基准地价内涵</w:t>
      </w:r>
      <w:bookmarkEnd w:id="8"/>
      <w:bookmarkEnd w:id="9"/>
      <w:bookmarkEnd w:id="10"/>
    </w:p>
    <w:p w:rsidR="00E37088" w:rsidRDefault="005C29EE">
      <w:pPr>
        <w:widowControl/>
        <w:adjustRightInd w:val="0"/>
        <w:snapToGrid w:val="0"/>
        <w:spacing w:line="312" w:lineRule="auto"/>
        <w:ind w:firstLineChars="200" w:firstLine="560"/>
        <w:rPr>
          <w:rFonts w:eastAsia="仿宋_GB2312"/>
          <w:kern w:val="0"/>
          <w:sz w:val="28"/>
          <w:szCs w:val="28"/>
        </w:rPr>
      </w:pPr>
      <w:r>
        <w:rPr>
          <w:rFonts w:eastAsia="仿宋_GB2312" w:hint="eastAsia"/>
          <w:kern w:val="0"/>
          <w:sz w:val="28"/>
          <w:szCs w:val="28"/>
        </w:rPr>
        <w:t>本次基准地价是指熟地条件下的地价，即指在设定容积率、法定最高使用年期，设定土地开发程度条件下，分用途的土地使用权价格。具体是指：</w:t>
      </w:r>
    </w:p>
    <w:p w:rsidR="00E37088" w:rsidRDefault="005C29EE">
      <w:pPr>
        <w:widowControl/>
        <w:adjustRightInd w:val="0"/>
        <w:snapToGrid w:val="0"/>
        <w:spacing w:line="312" w:lineRule="auto"/>
        <w:ind w:firstLineChars="200" w:firstLine="562"/>
        <w:rPr>
          <w:rFonts w:eastAsia="仿宋_GB2312"/>
          <w:kern w:val="0"/>
          <w:sz w:val="28"/>
          <w:szCs w:val="28"/>
        </w:rPr>
      </w:pPr>
      <w:r>
        <w:rPr>
          <w:rFonts w:eastAsia="仿宋_GB2312" w:hint="eastAsia"/>
          <w:b/>
          <w:bCs/>
          <w:kern w:val="0"/>
          <w:sz w:val="28"/>
          <w:szCs w:val="28"/>
        </w:rPr>
        <w:t>商业路线价内涵：</w:t>
      </w:r>
      <w:r>
        <w:rPr>
          <w:rFonts w:eastAsia="仿宋_GB2312"/>
          <w:kern w:val="0"/>
          <w:sz w:val="28"/>
          <w:szCs w:val="28"/>
        </w:rPr>
        <w:t>估价期日为</w:t>
      </w:r>
      <w:r>
        <w:rPr>
          <w:rFonts w:eastAsia="仿宋_GB2312"/>
          <w:kern w:val="0"/>
          <w:sz w:val="28"/>
          <w:szCs w:val="28"/>
        </w:rPr>
        <w:t>2023</w:t>
      </w:r>
      <w:r>
        <w:rPr>
          <w:rFonts w:eastAsia="仿宋_GB2312"/>
          <w:kern w:val="0"/>
          <w:sz w:val="28"/>
          <w:szCs w:val="28"/>
        </w:rPr>
        <w:t>年</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日，设定容积率为</w:t>
      </w:r>
      <w:r>
        <w:rPr>
          <w:rFonts w:eastAsia="仿宋_GB2312"/>
          <w:kern w:val="0"/>
          <w:sz w:val="28"/>
          <w:szCs w:val="28"/>
        </w:rPr>
        <w:t>2.0</w:t>
      </w:r>
      <w:r>
        <w:rPr>
          <w:rFonts w:eastAsia="仿宋_GB2312"/>
          <w:kern w:val="0"/>
          <w:sz w:val="28"/>
          <w:szCs w:val="28"/>
        </w:rPr>
        <w:t>，土地使用年期为</w:t>
      </w:r>
      <w:r>
        <w:rPr>
          <w:rFonts w:eastAsia="仿宋_GB2312"/>
          <w:kern w:val="0"/>
          <w:sz w:val="28"/>
          <w:szCs w:val="28"/>
        </w:rPr>
        <w:t>40</w:t>
      </w:r>
      <w:r>
        <w:rPr>
          <w:rFonts w:eastAsia="仿宋_GB2312"/>
          <w:kern w:val="0"/>
          <w:sz w:val="28"/>
          <w:szCs w:val="28"/>
        </w:rPr>
        <w:t>年，土地开发程度为</w:t>
      </w:r>
      <w:r>
        <w:rPr>
          <w:rFonts w:eastAsia="仿宋_GB2312"/>
          <w:kern w:val="0"/>
          <w:sz w:val="28"/>
          <w:szCs w:val="28"/>
        </w:rPr>
        <w:t>“</w:t>
      </w:r>
      <w:r>
        <w:rPr>
          <w:rFonts w:eastAsia="仿宋_GB2312"/>
          <w:kern w:val="0"/>
          <w:sz w:val="28"/>
          <w:szCs w:val="28"/>
        </w:rPr>
        <w:t>五通一平</w:t>
      </w:r>
      <w:r>
        <w:rPr>
          <w:rFonts w:eastAsia="仿宋_GB2312"/>
          <w:kern w:val="0"/>
          <w:sz w:val="28"/>
          <w:szCs w:val="28"/>
        </w:rPr>
        <w:t>”</w:t>
      </w:r>
      <w:r>
        <w:rPr>
          <w:rFonts w:eastAsia="仿宋_GB2312"/>
          <w:kern w:val="0"/>
          <w:sz w:val="28"/>
          <w:szCs w:val="28"/>
        </w:rPr>
        <w:t>（即宗地红线外通路、通电、供水、排水、通讯，宗地红线内场地平整），宗地标准宽度设定为</w:t>
      </w:r>
      <w:r>
        <w:rPr>
          <w:rFonts w:eastAsia="仿宋_GB2312"/>
          <w:kern w:val="0"/>
          <w:sz w:val="28"/>
          <w:szCs w:val="28"/>
        </w:rPr>
        <w:t>5</w:t>
      </w:r>
      <w:r>
        <w:rPr>
          <w:rFonts w:eastAsia="仿宋_GB2312"/>
          <w:kern w:val="0"/>
          <w:sz w:val="28"/>
          <w:szCs w:val="28"/>
        </w:rPr>
        <w:t>米，标准深度设定为</w:t>
      </w:r>
      <w:r>
        <w:rPr>
          <w:rFonts w:eastAsia="仿宋_GB2312"/>
          <w:kern w:val="0"/>
          <w:sz w:val="28"/>
          <w:szCs w:val="28"/>
        </w:rPr>
        <w:t>12</w:t>
      </w:r>
      <w:r>
        <w:rPr>
          <w:rFonts w:eastAsia="仿宋_GB2312"/>
          <w:kern w:val="0"/>
          <w:sz w:val="28"/>
          <w:szCs w:val="28"/>
        </w:rPr>
        <w:t>米条件下，商服用地土地使用权的</w:t>
      </w:r>
      <w:r>
        <w:rPr>
          <w:rFonts w:eastAsia="仿宋_GB2312" w:hint="eastAsia"/>
          <w:kern w:val="0"/>
          <w:sz w:val="28"/>
          <w:szCs w:val="28"/>
        </w:rPr>
        <w:t>区段平均首层楼面地价。</w:t>
      </w:r>
    </w:p>
    <w:p w:rsidR="00E37088" w:rsidRDefault="005C29EE">
      <w:pPr>
        <w:widowControl/>
        <w:adjustRightInd w:val="0"/>
        <w:snapToGrid w:val="0"/>
        <w:spacing w:line="312" w:lineRule="auto"/>
        <w:ind w:firstLineChars="200" w:firstLine="562"/>
        <w:rPr>
          <w:rFonts w:eastAsia="仿宋_GB2312"/>
          <w:kern w:val="0"/>
          <w:sz w:val="28"/>
          <w:szCs w:val="28"/>
        </w:rPr>
      </w:pPr>
      <w:r>
        <w:rPr>
          <w:rFonts w:eastAsia="仿宋_GB2312" w:hint="eastAsia"/>
          <w:b/>
          <w:bCs/>
          <w:kern w:val="0"/>
          <w:sz w:val="28"/>
          <w:szCs w:val="28"/>
        </w:rPr>
        <w:t>商服用地基准地价内涵：</w:t>
      </w:r>
      <w:r>
        <w:rPr>
          <w:rFonts w:eastAsia="仿宋_GB2312"/>
          <w:kern w:val="0"/>
          <w:sz w:val="28"/>
          <w:szCs w:val="28"/>
        </w:rPr>
        <w:t>估价期日</w:t>
      </w:r>
      <w:r>
        <w:rPr>
          <w:rFonts w:eastAsia="仿宋_GB2312"/>
          <w:kern w:val="0"/>
          <w:sz w:val="28"/>
          <w:szCs w:val="28"/>
        </w:rPr>
        <w:t>2023</w:t>
      </w:r>
      <w:r>
        <w:rPr>
          <w:rFonts w:eastAsia="仿宋_GB2312"/>
          <w:kern w:val="0"/>
          <w:sz w:val="28"/>
          <w:szCs w:val="28"/>
        </w:rPr>
        <w:t>年</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日，设定容积率为</w:t>
      </w:r>
      <w:r>
        <w:rPr>
          <w:rFonts w:eastAsia="仿宋_GB2312"/>
          <w:kern w:val="0"/>
          <w:sz w:val="28"/>
          <w:szCs w:val="28"/>
        </w:rPr>
        <w:t>2.0</w:t>
      </w:r>
      <w:r>
        <w:rPr>
          <w:rFonts w:eastAsia="仿宋_GB2312"/>
          <w:kern w:val="0"/>
          <w:sz w:val="28"/>
          <w:szCs w:val="28"/>
        </w:rPr>
        <w:t>，土地使用年期为</w:t>
      </w:r>
      <w:r>
        <w:rPr>
          <w:rFonts w:eastAsia="仿宋_GB2312"/>
          <w:kern w:val="0"/>
          <w:sz w:val="28"/>
          <w:szCs w:val="28"/>
        </w:rPr>
        <w:t>40</w:t>
      </w:r>
      <w:r>
        <w:rPr>
          <w:rFonts w:eastAsia="仿宋_GB2312"/>
          <w:kern w:val="0"/>
          <w:sz w:val="28"/>
          <w:szCs w:val="28"/>
        </w:rPr>
        <w:t>年，土地开</w:t>
      </w:r>
      <w:r>
        <w:rPr>
          <w:rFonts w:eastAsia="仿宋_GB2312"/>
          <w:kern w:val="0"/>
          <w:sz w:val="28"/>
          <w:szCs w:val="28"/>
        </w:rPr>
        <w:t>发程度为</w:t>
      </w:r>
      <w:r>
        <w:rPr>
          <w:rFonts w:eastAsia="仿宋_GB2312"/>
          <w:kern w:val="0"/>
          <w:sz w:val="28"/>
          <w:szCs w:val="28"/>
        </w:rPr>
        <w:t>“</w:t>
      </w:r>
      <w:r>
        <w:rPr>
          <w:rFonts w:eastAsia="仿宋_GB2312"/>
          <w:kern w:val="0"/>
          <w:sz w:val="28"/>
          <w:szCs w:val="28"/>
        </w:rPr>
        <w:t>五通一平</w:t>
      </w:r>
      <w:r>
        <w:rPr>
          <w:rFonts w:eastAsia="仿宋_GB2312"/>
          <w:kern w:val="0"/>
          <w:sz w:val="28"/>
          <w:szCs w:val="28"/>
        </w:rPr>
        <w:t>”</w:t>
      </w:r>
      <w:r>
        <w:rPr>
          <w:rFonts w:eastAsia="仿宋_GB2312"/>
          <w:kern w:val="0"/>
          <w:sz w:val="28"/>
          <w:szCs w:val="28"/>
        </w:rPr>
        <w:t>（即宗地红线</w:t>
      </w:r>
      <w:r>
        <w:rPr>
          <w:rFonts w:eastAsia="仿宋_GB2312"/>
          <w:kern w:val="0"/>
          <w:sz w:val="28"/>
          <w:szCs w:val="28"/>
        </w:rPr>
        <w:lastRenderedPageBreak/>
        <w:t>外通路、通电、供水、排水、通讯，宗地红线内场地平整）条件下，商服用地土地使用权的区域平均楼面地价</w:t>
      </w:r>
      <w:r>
        <w:rPr>
          <w:rFonts w:eastAsia="仿宋_GB2312" w:hint="eastAsia"/>
          <w:kern w:val="0"/>
          <w:sz w:val="28"/>
          <w:szCs w:val="28"/>
        </w:rPr>
        <w:t>和</w:t>
      </w:r>
      <w:r>
        <w:rPr>
          <w:rFonts w:eastAsia="仿宋_GB2312"/>
          <w:kern w:val="0"/>
          <w:sz w:val="28"/>
          <w:szCs w:val="28"/>
        </w:rPr>
        <w:t>平均单位面积地价</w:t>
      </w:r>
      <w:r>
        <w:rPr>
          <w:rFonts w:eastAsia="仿宋_GB2312" w:hint="eastAsia"/>
          <w:kern w:val="0"/>
          <w:sz w:val="28"/>
          <w:szCs w:val="28"/>
        </w:rPr>
        <w:t>。</w:t>
      </w:r>
    </w:p>
    <w:p w:rsidR="00E37088" w:rsidRDefault="005C29EE">
      <w:pPr>
        <w:widowControl/>
        <w:adjustRightInd w:val="0"/>
        <w:snapToGrid w:val="0"/>
        <w:spacing w:line="312" w:lineRule="auto"/>
        <w:ind w:firstLineChars="200" w:firstLine="562"/>
        <w:rPr>
          <w:rFonts w:eastAsia="仿宋_GB2312"/>
          <w:kern w:val="0"/>
          <w:sz w:val="28"/>
          <w:szCs w:val="28"/>
        </w:rPr>
      </w:pPr>
      <w:r>
        <w:rPr>
          <w:rFonts w:eastAsia="仿宋_GB2312" w:hint="eastAsia"/>
          <w:b/>
          <w:bCs/>
          <w:kern w:val="0"/>
          <w:sz w:val="28"/>
          <w:szCs w:val="28"/>
        </w:rPr>
        <w:t>住宅用地基准地价内涵：</w:t>
      </w:r>
      <w:r>
        <w:rPr>
          <w:rFonts w:eastAsia="仿宋_GB2312"/>
          <w:kern w:val="0"/>
          <w:sz w:val="28"/>
          <w:szCs w:val="28"/>
        </w:rPr>
        <w:t>估价期日为</w:t>
      </w:r>
      <w:r>
        <w:rPr>
          <w:rFonts w:eastAsia="仿宋_GB2312"/>
          <w:kern w:val="0"/>
          <w:sz w:val="28"/>
          <w:szCs w:val="28"/>
        </w:rPr>
        <w:t>2023</w:t>
      </w:r>
      <w:r>
        <w:rPr>
          <w:rFonts w:eastAsia="仿宋_GB2312"/>
          <w:kern w:val="0"/>
          <w:sz w:val="28"/>
          <w:szCs w:val="28"/>
        </w:rPr>
        <w:t>年</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日，设定容积率为</w:t>
      </w:r>
      <w:r>
        <w:rPr>
          <w:rFonts w:eastAsia="仿宋_GB2312"/>
          <w:kern w:val="0"/>
          <w:sz w:val="28"/>
          <w:szCs w:val="28"/>
        </w:rPr>
        <w:t>2.0</w:t>
      </w:r>
      <w:r>
        <w:rPr>
          <w:rFonts w:eastAsia="仿宋_GB2312"/>
          <w:kern w:val="0"/>
          <w:sz w:val="28"/>
          <w:szCs w:val="28"/>
        </w:rPr>
        <w:t>，土地使用年期为</w:t>
      </w:r>
      <w:r>
        <w:rPr>
          <w:rFonts w:eastAsia="仿宋_GB2312"/>
          <w:kern w:val="0"/>
          <w:sz w:val="28"/>
          <w:szCs w:val="28"/>
        </w:rPr>
        <w:t>70</w:t>
      </w:r>
      <w:r>
        <w:rPr>
          <w:rFonts w:eastAsia="仿宋_GB2312"/>
          <w:kern w:val="0"/>
          <w:sz w:val="28"/>
          <w:szCs w:val="28"/>
        </w:rPr>
        <w:t>年，土地开发程度为</w:t>
      </w:r>
      <w:r>
        <w:rPr>
          <w:rFonts w:eastAsia="仿宋_GB2312"/>
          <w:kern w:val="0"/>
          <w:sz w:val="28"/>
          <w:szCs w:val="28"/>
        </w:rPr>
        <w:t>“</w:t>
      </w:r>
      <w:r>
        <w:rPr>
          <w:rFonts w:eastAsia="仿宋_GB2312"/>
          <w:kern w:val="0"/>
          <w:sz w:val="28"/>
          <w:szCs w:val="28"/>
        </w:rPr>
        <w:t>五通一平</w:t>
      </w:r>
      <w:r>
        <w:rPr>
          <w:rFonts w:eastAsia="仿宋_GB2312"/>
          <w:kern w:val="0"/>
          <w:sz w:val="28"/>
          <w:szCs w:val="28"/>
        </w:rPr>
        <w:t>”</w:t>
      </w:r>
      <w:r>
        <w:rPr>
          <w:rFonts w:eastAsia="仿宋_GB2312"/>
          <w:kern w:val="0"/>
          <w:sz w:val="28"/>
          <w:szCs w:val="28"/>
        </w:rPr>
        <w:t>（即宗地红线外通路、通电、供水、排水、通讯，宗地红线内场地平整）条件下，住宅用地土地使用权的区域平均楼面地价</w:t>
      </w:r>
      <w:r>
        <w:rPr>
          <w:rFonts w:eastAsia="仿宋_GB2312" w:hint="eastAsia"/>
          <w:kern w:val="0"/>
          <w:sz w:val="28"/>
          <w:szCs w:val="28"/>
        </w:rPr>
        <w:t>和</w:t>
      </w:r>
      <w:r>
        <w:rPr>
          <w:rFonts w:eastAsia="仿宋_GB2312"/>
          <w:kern w:val="0"/>
          <w:sz w:val="28"/>
          <w:szCs w:val="28"/>
        </w:rPr>
        <w:t>平均单位面积地价</w:t>
      </w:r>
      <w:r>
        <w:rPr>
          <w:rFonts w:eastAsia="仿宋_GB2312" w:hint="eastAsia"/>
          <w:kern w:val="0"/>
          <w:sz w:val="28"/>
          <w:szCs w:val="28"/>
        </w:rPr>
        <w:t>。</w:t>
      </w:r>
    </w:p>
    <w:p w:rsidR="00E37088" w:rsidRDefault="005C29EE">
      <w:pPr>
        <w:widowControl/>
        <w:adjustRightInd w:val="0"/>
        <w:snapToGrid w:val="0"/>
        <w:spacing w:line="312" w:lineRule="auto"/>
        <w:ind w:firstLineChars="200" w:firstLine="562"/>
        <w:rPr>
          <w:rFonts w:eastAsia="仿宋_GB2312"/>
          <w:kern w:val="0"/>
          <w:sz w:val="28"/>
          <w:szCs w:val="28"/>
        </w:rPr>
      </w:pPr>
      <w:r>
        <w:rPr>
          <w:rFonts w:eastAsia="仿宋_GB2312" w:hint="eastAsia"/>
          <w:b/>
          <w:bCs/>
          <w:kern w:val="0"/>
          <w:sz w:val="28"/>
          <w:szCs w:val="28"/>
        </w:rPr>
        <w:t>工业用地基准地价内涵：</w:t>
      </w:r>
      <w:r>
        <w:rPr>
          <w:rFonts w:eastAsia="仿宋_GB2312"/>
          <w:kern w:val="0"/>
          <w:sz w:val="28"/>
          <w:szCs w:val="28"/>
        </w:rPr>
        <w:t>估价期日为</w:t>
      </w:r>
      <w:r>
        <w:rPr>
          <w:rFonts w:eastAsia="仿宋_GB2312"/>
          <w:kern w:val="0"/>
          <w:sz w:val="28"/>
          <w:szCs w:val="28"/>
        </w:rPr>
        <w:t>2023</w:t>
      </w:r>
      <w:r>
        <w:rPr>
          <w:rFonts w:eastAsia="仿宋_GB2312"/>
          <w:kern w:val="0"/>
          <w:sz w:val="28"/>
          <w:szCs w:val="28"/>
        </w:rPr>
        <w:t>年</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日，设定容积率为</w:t>
      </w:r>
      <w:r>
        <w:rPr>
          <w:rFonts w:eastAsia="仿宋_GB2312"/>
          <w:kern w:val="0"/>
          <w:sz w:val="28"/>
          <w:szCs w:val="28"/>
        </w:rPr>
        <w:t>1.0</w:t>
      </w:r>
      <w:r>
        <w:rPr>
          <w:rFonts w:eastAsia="仿宋_GB2312"/>
          <w:kern w:val="0"/>
          <w:sz w:val="28"/>
          <w:szCs w:val="28"/>
        </w:rPr>
        <w:t>，土地使用年期为</w:t>
      </w:r>
      <w:r>
        <w:rPr>
          <w:rFonts w:eastAsia="仿宋_GB2312"/>
          <w:kern w:val="0"/>
          <w:sz w:val="28"/>
          <w:szCs w:val="28"/>
        </w:rPr>
        <w:t>50</w:t>
      </w:r>
      <w:r>
        <w:rPr>
          <w:rFonts w:eastAsia="仿宋_GB2312"/>
          <w:kern w:val="0"/>
          <w:sz w:val="28"/>
          <w:szCs w:val="28"/>
        </w:rPr>
        <w:t>年，土地开发程</w:t>
      </w:r>
      <w:r>
        <w:rPr>
          <w:rFonts w:eastAsia="仿宋_GB2312"/>
          <w:kern w:val="0"/>
          <w:sz w:val="28"/>
          <w:szCs w:val="28"/>
        </w:rPr>
        <w:t>度为</w:t>
      </w:r>
      <w:r>
        <w:rPr>
          <w:rFonts w:eastAsia="仿宋_GB2312"/>
          <w:kern w:val="0"/>
          <w:sz w:val="28"/>
          <w:szCs w:val="28"/>
        </w:rPr>
        <w:t>“</w:t>
      </w:r>
      <w:r>
        <w:rPr>
          <w:rFonts w:eastAsia="仿宋_GB2312"/>
          <w:kern w:val="0"/>
          <w:sz w:val="28"/>
          <w:szCs w:val="28"/>
        </w:rPr>
        <w:t>三通一平</w:t>
      </w:r>
      <w:r>
        <w:rPr>
          <w:rFonts w:eastAsia="仿宋_GB2312"/>
          <w:kern w:val="0"/>
          <w:sz w:val="28"/>
          <w:szCs w:val="28"/>
        </w:rPr>
        <w:t>”</w:t>
      </w:r>
      <w:r>
        <w:rPr>
          <w:rFonts w:eastAsia="仿宋_GB2312"/>
          <w:kern w:val="0"/>
          <w:sz w:val="28"/>
          <w:szCs w:val="28"/>
        </w:rPr>
        <w:t>（即宗地红线外通路、通电、通水，宗地红线内场地平整）条件下，工业用地土地使用权的区域平均单位面积地价</w:t>
      </w:r>
      <w:r>
        <w:rPr>
          <w:rFonts w:eastAsia="仿宋_GB2312" w:hint="eastAsia"/>
          <w:kern w:val="0"/>
          <w:sz w:val="28"/>
          <w:szCs w:val="28"/>
        </w:rPr>
        <w:t>。</w:t>
      </w:r>
    </w:p>
    <w:p w:rsidR="00E37088" w:rsidRDefault="005C29EE">
      <w:pPr>
        <w:widowControl/>
        <w:adjustRightInd w:val="0"/>
        <w:snapToGrid w:val="0"/>
        <w:spacing w:line="312" w:lineRule="auto"/>
        <w:ind w:firstLineChars="200" w:firstLine="562"/>
        <w:rPr>
          <w:rFonts w:eastAsia="仿宋_GB2312"/>
          <w:kern w:val="0"/>
          <w:sz w:val="28"/>
          <w:szCs w:val="28"/>
        </w:rPr>
      </w:pPr>
      <w:r>
        <w:rPr>
          <w:rFonts w:eastAsia="仿宋_GB2312" w:hint="eastAsia"/>
          <w:b/>
          <w:bCs/>
          <w:kern w:val="0"/>
          <w:sz w:val="28"/>
          <w:szCs w:val="28"/>
        </w:rPr>
        <w:t>公共管理与公共服务用地基准地价内涵：</w:t>
      </w:r>
      <w:r>
        <w:rPr>
          <w:rFonts w:eastAsia="仿宋_GB2312"/>
          <w:kern w:val="0"/>
          <w:sz w:val="28"/>
          <w:szCs w:val="28"/>
        </w:rPr>
        <w:t>估价期日为</w:t>
      </w:r>
      <w:r>
        <w:rPr>
          <w:rFonts w:eastAsia="仿宋_GB2312"/>
          <w:kern w:val="0"/>
          <w:sz w:val="28"/>
          <w:szCs w:val="28"/>
        </w:rPr>
        <w:t>2023</w:t>
      </w:r>
      <w:r>
        <w:rPr>
          <w:rFonts w:eastAsia="仿宋_GB2312"/>
          <w:kern w:val="0"/>
          <w:sz w:val="28"/>
          <w:szCs w:val="28"/>
        </w:rPr>
        <w:t>年</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日，设定容积率为</w:t>
      </w:r>
      <w:r>
        <w:rPr>
          <w:rFonts w:eastAsia="仿宋_GB2312"/>
          <w:kern w:val="0"/>
          <w:sz w:val="28"/>
          <w:szCs w:val="28"/>
        </w:rPr>
        <w:t>2.0</w:t>
      </w:r>
      <w:r>
        <w:rPr>
          <w:rFonts w:eastAsia="仿宋_GB2312"/>
          <w:kern w:val="0"/>
          <w:sz w:val="28"/>
          <w:szCs w:val="28"/>
        </w:rPr>
        <w:t>，土地使用年期为</w:t>
      </w:r>
      <w:r>
        <w:rPr>
          <w:rFonts w:eastAsia="仿宋_GB2312"/>
          <w:kern w:val="0"/>
          <w:sz w:val="28"/>
          <w:szCs w:val="28"/>
        </w:rPr>
        <w:t>50</w:t>
      </w:r>
      <w:r>
        <w:rPr>
          <w:rFonts w:eastAsia="仿宋_GB2312"/>
          <w:kern w:val="0"/>
          <w:sz w:val="28"/>
          <w:szCs w:val="28"/>
        </w:rPr>
        <w:t>年，土地开发程度为</w:t>
      </w:r>
      <w:r>
        <w:rPr>
          <w:rFonts w:eastAsia="仿宋_GB2312"/>
          <w:kern w:val="0"/>
          <w:sz w:val="28"/>
          <w:szCs w:val="28"/>
        </w:rPr>
        <w:t>“</w:t>
      </w:r>
      <w:r>
        <w:rPr>
          <w:rFonts w:eastAsia="仿宋_GB2312"/>
          <w:kern w:val="0"/>
          <w:sz w:val="28"/>
          <w:szCs w:val="28"/>
        </w:rPr>
        <w:t>五通一平</w:t>
      </w:r>
      <w:r>
        <w:rPr>
          <w:rFonts w:eastAsia="仿宋_GB2312"/>
          <w:kern w:val="0"/>
          <w:sz w:val="28"/>
          <w:szCs w:val="28"/>
        </w:rPr>
        <w:t>”</w:t>
      </w:r>
      <w:r>
        <w:rPr>
          <w:rFonts w:eastAsia="仿宋_GB2312"/>
          <w:kern w:val="0"/>
          <w:sz w:val="28"/>
          <w:szCs w:val="28"/>
        </w:rPr>
        <w:t>（即宗地红线外通路、通电、供水、排水、通讯，宗地红线内场地平整）条件下，公共管理与公共服务用地土地使用权的区域平均楼面地价</w:t>
      </w:r>
      <w:r>
        <w:rPr>
          <w:rFonts w:eastAsia="仿宋_GB2312" w:hint="eastAsia"/>
          <w:kern w:val="0"/>
          <w:sz w:val="28"/>
          <w:szCs w:val="28"/>
        </w:rPr>
        <w:t>和</w:t>
      </w:r>
      <w:r>
        <w:rPr>
          <w:rFonts w:eastAsia="仿宋_GB2312"/>
          <w:kern w:val="0"/>
          <w:sz w:val="28"/>
          <w:szCs w:val="28"/>
        </w:rPr>
        <w:t>平均单位面积地价</w:t>
      </w:r>
      <w:r>
        <w:rPr>
          <w:rFonts w:eastAsia="仿宋_GB2312" w:hint="eastAsia"/>
          <w:kern w:val="0"/>
          <w:sz w:val="28"/>
          <w:szCs w:val="28"/>
        </w:rPr>
        <w:t>。</w:t>
      </w:r>
    </w:p>
    <w:p w:rsidR="00E37088" w:rsidRDefault="005C29EE">
      <w:pPr>
        <w:widowControl/>
        <w:adjustRightInd w:val="0"/>
        <w:snapToGrid w:val="0"/>
        <w:spacing w:line="312" w:lineRule="auto"/>
        <w:ind w:firstLineChars="200" w:firstLine="562"/>
        <w:rPr>
          <w:rFonts w:eastAsia="仿宋_GB2312"/>
          <w:kern w:val="0"/>
          <w:sz w:val="28"/>
          <w:szCs w:val="28"/>
        </w:rPr>
      </w:pPr>
      <w:r>
        <w:rPr>
          <w:rFonts w:eastAsia="仿宋_GB2312" w:hint="eastAsia"/>
          <w:b/>
          <w:bCs/>
          <w:kern w:val="0"/>
          <w:sz w:val="28"/>
          <w:szCs w:val="28"/>
        </w:rPr>
        <w:t>公用设施用地基准地价内涵：</w:t>
      </w:r>
      <w:r>
        <w:rPr>
          <w:rFonts w:eastAsia="仿宋_GB2312"/>
          <w:kern w:val="0"/>
          <w:sz w:val="28"/>
          <w:szCs w:val="28"/>
        </w:rPr>
        <w:t>估价期日为</w:t>
      </w:r>
      <w:r>
        <w:rPr>
          <w:rFonts w:eastAsia="仿宋_GB2312"/>
          <w:kern w:val="0"/>
          <w:sz w:val="28"/>
          <w:szCs w:val="28"/>
        </w:rPr>
        <w:t>2023</w:t>
      </w:r>
      <w:r>
        <w:rPr>
          <w:rFonts w:eastAsia="仿宋_GB2312"/>
          <w:kern w:val="0"/>
          <w:sz w:val="28"/>
          <w:szCs w:val="28"/>
        </w:rPr>
        <w:t>年</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日，设定容积率为</w:t>
      </w:r>
      <w:r>
        <w:rPr>
          <w:rFonts w:eastAsia="仿宋_GB2312"/>
          <w:kern w:val="0"/>
          <w:sz w:val="28"/>
          <w:szCs w:val="28"/>
        </w:rPr>
        <w:t>1.0</w:t>
      </w:r>
      <w:r>
        <w:rPr>
          <w:rFonts w:eastAsia="仿宋_GB2312"/>
          <w:kern w:val="0"/>
          <w:sz w:val="28"/>
          <w:szCs w:val="28"/>
        </w:rPr>
        <w:t>，土地使用年期为</w:t>
      </w:r>
      <w:r>
        <w:rPr>
          <w:rFonts w:eastAsia="仿宋_GB2312"/>
          <w:kern w:val="0"/>
          <w:sz w:val="28"/>
          <w:szCs w:val="28"/>
        </w:rPr>
        <w:t>50</w:t>
      </w:r>
      <w:r>
        <w:rPr>
          <w:rFonts w:eastAsia="仿宋_GB2312"/>
          <w:kern w:val="0"/>
          <w:sz w:val="28"/>
          <w:szCs w:val="28"/>
        </w:rPr>
        <w:t>年，土地开发程度为</w:t>
      </w:r>
      <w:r>
        <w:rPr>
          <w:rFonts w:eastAsia="仿宋_GB2312"/>
          <w:kern w:val="0"/>
          <w:sz w:val="28"/>
          <w:szCs w:val="28"/>
        </w:rPr>
        <w:t>“</w:t>
      </w:r>
      <w:r>
        <w:rPr>
          <w:rFonts w:eastAsia="仿宋_GB2312"/>
          <w:kern w:val="0"/>
          <w:sz w:val="28"/>
          <w:szCs w:val="28"/>
        </w:rPr>
        <w:t>三通一平</w:t>
      </w:r>
      <w:r>
        <w:rPr>
          <w:rFonts w:eastAsia="仿宋_GB2312"/>
          <w:kern w:val="0"/>
          <w:sz w:val="28"/>
          <w:szCs w:val="28"/>
        </w:rPr>
        <w:t>”</w:t>
      </w:r>
      <w:r>
        <w:rPr>
          <w:rFonts w:eastAsia="仿宋_GB2312"/>
          <w:kern w:val="0"/>
          <w:sz w:val="28"/>
          <w:szCs w:val="28"/>
        </w:rPr>
        <w:t>（即宗地红线外通路、通电、通水，宗地红线内场地平整）条件下，公用设施用地土地使用权的区域平均单位面积地价</w:t>
      </w:r>
      <w:r>
        <w:rPr>
          <w:rFonts w:eastAsia="仿宋_GB2312" w:hint="eastAsia"/>
          <w:kern w:val="0"/>
          <w:sz w:val="28"/>
          <w:szCs w:val="28"/>
        </w:rPr>
        <w:t>。</w:t>
      </w:r>
    </w:p>
    <w:p w:rsidR="00E37088" w:rsidRDefault="005C29EE">
      <w:pPr>
        <w:adjustRightInd w:val="0"/>
        <w:snapToGrid w:val="0"/>
        <w:spacing w:line="312" w:lineRule="auto"/>
        <w:jc w:val="center"/>
        <w:rPr>
          <w:rFonts w:eastAsia="仿宋_GB2312"/>
          <w:b/>
          <w:sz w:val="24"/>
        </w:rPr>
      </w:pPr>
      <w:r>
        <w:rPr>
          <w:rFonts w:eastAsia="仿宋_GB2312"/>
          <w:b/>
          <w:sz w:val="24"/>
        </w:rPr>
        <w:t>表</w:t>
      </w:r>
      <w:r>
        <w:rPr>
          <w:rFonts w:eastAsia="仿宋_GB2312"/>
          <w:b/>
          <w:sz w:val="24"/>
        </w:rPr>
        <w:t xml:space="preserve">2-1 </w:t>
      </w:r>
      <w:r>
        <w:rPr>
          <w:rFonts w:eastAsia="仿宋_GB2312" w:hint="eastAsia"/>
          <w:b/>
          <w:sz w:val="24"/>
        </w:rPr>
        <w:t>英德市基准地价内涵表</w:t>
      </w:r>
    </w:p>
    <w:tbl>
      <w:tblPr>
        <w:tblW w:w="5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821"/>
        <w:gridCol w:w="1680"/>
        <w:gridCol w:w="1529"/>
        <w:gridCol w:w="1550"/>
        <w:gridCol w:w="1535"/>
      </w:tblGrid>
      <w:tr w:rsidR="00E37088">
        <w:trPr>
          <w:trHeight w:val="454"/>
          <w:jc w:val="center"/>
        </w:trPr>
        <w:tc>
          <w:tcPr>
            <w:tcW w:w="860" w:type="pct"/>
            <w:tcBorders>
              <w:top w:val="single" w:sz="4" w:space="0" w:color="auto"/>
              <w:left w:val="single" w:sz="4" w:space="0" w:color="auto"/>
              <w:bottom w:val="single" w:sz="4" w:space="0" w:color="auto"/>
              <w:right w:val="single" w:sz="4" w:space="0" w:color="auto"/>
              <w:tl2br w:val="single" w:sz="4" w:space="0" w:color="auto"/>
            </w:tcBorders>
          </w:tcPr>
          <w:p w:rsidR="00E37088" w:rsidRDefault="005C29EE">
            <w:pPr>
              <w:adjustRightInd w:val="0"/>
              <w:snapToGrid w:val="0"/>
              <w:spacing w:line="240" w:lineRule="auto"/>
              <w:jc w:val="right"/>
              <w:rPr>
                <w:rFonts w:eastAsia="仿宋_GB2312"/>
                <w:b/>
                <w:sz w:val="22"/>
                <w:szCs w:val="22"/>
              </w:rPr>
            </w:pPr>
            <w:r>
              <w:rPr>
                <w:rFonts w:eastAsia="仿宋_GB2312"/>
                <w:b/>
                <w:sz w:val="22"/>
                <w:szCs w:val="22"/>
              </w:rPr>
              <w:t>土地用途</w:t>
            </w:r>
          </w:p>
          <w:p w:rsidR="00E37088" w:rsidRDefault="005C29EE">
            <w:pPr>
              <w:adjustRightInd w:val="0"/>
              <w:snapToGrid w:val="0"/>
              <w:spacing w:line="240" w:lineRule="auto"/>
              <w:rPr>
                <w:rFonts w:eastAsia="仿宋_GB2312"/>
                <w:b/>
                <w:sz w:val="22"/>
                <w:szCs w:val="22"/>
              </w:rPr>
            </w:pPr>
            <w:r>
              <w:rPr>
                <w:rFonts w:eastAsia="仿宋_GB2312"/>
                <w:b/>
                <w:sz w:val="22"/>
                <w:szCs w:val="22"/>
              </w:rPr>
              <w:t>项目</w:t>
            </w:r>
          </w:p>
        </w:tc>
        <w:tc>
          <w:tcPr>
            <w:tcW w:w="929"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b/>
                <w:sz w:val="22"/>
                <w:szCs w:val="22"/>
              </w:rPr>
            </w:pPr>
            <w:r>
              <w:rPr>
                <w:rFonts w:eastAsia="仿宋_GB2312"/>
                <w:b/>
                <w:sz w:val="22"/>
                <w:szCs w:val="22"/>
              </w:rPr>
              <w:t>商服用地</w:t>
            </w:r>
          </w:p>
        </w:tc>
        <w:tc>
          <w:tcPr>
            <w:tcW w:w="857"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b/>
                <w:sz w:val="22"/>
                <w:szCs w:val="22"/>
              </w:rPr>
            </w:pPr>
            <w:r>
              <w:rPr>
                <w:rFonts w:eastAsia="仿宋_GB2312"/>
                <w:b/>
                <w:sz w:val="22"/>
                <w:szCs w:val="22"/>
              </w:rPr>
              <w:t>住宅用地</w:t>
            </w:r>
          </w:p>
        </w:tc>
        <w:tc>
          <w:tcPr>
            <w:tcW w:w="780"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b/>
                <w:sz w:val="22"/>
                <w:szCs w:val="22"/>
              </w:rPr>
            </w:pPr>
            <w:r>
              <w:rPr>
                <w:rFonts w:eastAsia="仿宋_GB2312"/>
                <w:b/>
                <w:sz w:val="22"/>
                <w:szCs w:val="22"/>
              </w:rPr>
              <w:t>工业用地</w:t>
            </w:r>
          </w:p>
        </w:tc>
        <w:tc>
          <w:tcPr>
            <w:tcW w:w="791"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b/>
                <w:spacing w:val="-12"/>
                <w:sz w:val="22"/>
                <w:szCs w:val="22"/>
              </w:rPr>
            </w:pPr>
            <w:r>
              <w:rPr>
                <w:rFonts w:eastAsia="仿宋_GB2312" w:hint="eastAsia"/>
                <w:b/>
                <w:spacing w:val="-12"/>
                <w:sz w:val="22"/>
                <w:szCs w:val="22"/>
              </w:rPr>
              <w:t>公共管理与公共服务用地</w:t>
            </w:r>
          </w:p>
        </w:tc>
        <w:tc>
          <w:tcPr>
            <w:tcW w:w="783"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b/>
                <w:spacing w:val="-12"/>
                <w:sz w:val="22"/>
                <w:szCs w:val="22"/>
              </w:rPr>
            </w:pPr>
            <w:r>
              <w:rPr>
                <w:rFonts w:eastAsia="仿宋_GB2312" w:hint="eastAsia"/>
                <w:b/>
                <w:spacing w:val="-12"/>
                <w:sz w:val="22"/>
                <w:szCs w:val="22"/>
              </w:rPr>
              <w:t>公用设施用地</w:t>
            </w:r>
          </w:p>
        </w:tc>
      </w:tr>
      <w:tr w:rsidR="00E37088">
        <w:trPr>
          <w:trHeight w:val="340"/>
          <w:jc w:val="center"/>
        </w:trPr>
        <w:tc>
          <w:tcPr>
            <w:tcW w:w="860"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估价日期</w:t>
            </w:r>
          </w:p>
        </w:tc>
        <w:tc>
          <w:tcPr>
            <w:tcW w:w="4140" w:type="pct"/>
            <w:gridSpan w:val="5"/>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sz w:val="22"/>
                <w:szCs w:val="22"/>
              </w:rPr>
            </w:pPr>
            <w:r>
              <w:rPr>
                <w:rFonts w:eastAsia="仿宋_GB2312"/>
              </w:rPr>
              <w:t>2023</w:t>
            </w:r>
            <w:r>
              <w:rPr>
                <w:rFonts w:eastAsia="仿宋_GB2312"/>
              </w:rPr>
              <w:t>年</w:t>
            </w:r>
            <w:r>
              <w:rPr>
                <w:rFonts w:eastAsia="仿宋_GB2312"/>
              </w:rPr>
              <w:t>12</w:t>
            </w:r>
            <w:r>
              <w:rPr>
                <w:rFonts w:eastAsia="仿宋_GB2312"/>
              </w:rPr>
              <w:t>月</w:t>
            </w:r>
            <w:r>
              <w:rPr>
                <w:rFonts w:eastAsia="仿宋_GB2312"/>
              </w:rPr>
              <w:t>31</w:t>
            </w:r>
            <w:r>
              <w:rPr>
                <w:rFonts w:eastAsia="仿宋_GB2312"/>
              </w:rPr>
              <w:t>日</w:t>
            </w:r>
          </w:p>
        </w:tc>
      </w:tr>
      <w:tr w:rsidR="00E37088">
        <w:trPr>
          <w:trHeight w:val="340"/>
          <w:jc w:val="center"/>
        </w:trPr>
        <w:tc>
          <w:tcPr>
            <w:tcW w:w="860"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土地开发程度</w:t>
            </w:r>
          </w:p>
        </w:tc>
        <w:tc>
          <w:tcPr>
            <w:tcW w:w="929"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五通一平</w:t>
            </w:r>
          </w:p>
        </w:tc>
        <w:tc>
          <w:tcPr>
            <w:tcW w:w="857"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五通一平</w:t>
            </w:r>
          </w:p>
        </w:tc>
        <w:tc>
          <w:tcPr>
            <w:tcW w:w="780"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三通一平</w:t>
            </w:r>
          </w:p>
        </w:tc>
        <w:tc>
          <w:tcPr>
            <w:tcW w:w="791"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五通一平</w:t>
            </w:r>
          </w:p>
        </w:tc>
        <w:tc>
          <w:tcPr>
            <w:tcW w:w="783"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三通一平</w:t>
            </w:r>
          </w:p>
        </w:tc>
      </w:tr>
      <w:tr w:rsidR="00E37088">
        <w:trPr>
          <w:trHeight w:val="340"/>
          <w:jc w:val="center"/>
        </w:trPr>
        <w:tc>
          <w:tcPr>
            <w:tcW w:w="860"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法定使用年期</w:t>
            </w:r>
          </w:p>
        </w:tc>
        <w:tc>
          <w:tcPr>
            <w:tcW w:w="929"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hint="eastAsia"/>
              </w:rPr>
              <w:t>40</w:t>
            </w:r>
            <w:r>
              <w:rPr>
                <w:rFonts w:eastAsia="仿宋_GB2312" w:hint="eastAsia"/>
              </w:rPr>
              <w:t>年</w:t>
            </w:r>
          </w:p>
        </w:tc>
        <w:tc>
          <w:tcPr>
            <w:tcW w:w="857"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hint="eastAsia"/>
              </w:rPr>
              <w:t>70</w:t>
            </w:r>
            <w:r>
              <w:rPr>
                <w:rFonts w:eastAsia="仿宋_GB2312" w:hint="eastAsia"/>
              </w:rPr>
              <w:t>年</w:t>
            </w:r>
          </w:p>
        </w:tc>
        <w:tc>
          <w:tcPr>
            <w:tcW w:w="780"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hint="eastAsia"/>
              </w:rPr>
              <w:t>50</w:t>
            </w:r>
            <w:r>
              <w:rPr>
                <w:rFonts w:eastAsia="仿宋_GB2312" w:hint="eastAsia"/>
              </w:rPr>
              <w:t>年</w:t>
            </w:r>
          </w:p>
        </w:tc>
        <w:tc>
          <w:tcPr>
            <w:tcW w:w="791"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hint="eastAsia"/>
              </w:rPr>
              <w:t>50</w:t>
            </w:r>
            <w:r>
              <w:rPr>
                <w:rFonts w:eastAsia="仿宋_GB2312" w:hint="eastAsia"/>
              </w:rPr>
              <w:t>年</w:t>
            </w:r>
          </w:p>
        </w:tc>
        <w:tc>
          <w:tcPr>
            <w:tcW w:w="783"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hint="eastAsia"/>
              </w:rPr>
              <w:t>50</w:t>
            </w:r>
            <w:r>
              <w:rPr>
                <w:rFonts w:eastAsia="仿宋_GB2312" w:hint="eastAsia"/>
              </w:rPr>
              <w:t>年</w:t>
            </w:r>
          </w:p>
        </w:tc>
      </w:tr>
      <w:tr w:rsidR="00E37088">
        <w:trPr>
          <w:trHeight w:val="340"/>
          <w:jc w:val="center"/>
        </w:trPr>
        <w:tc>
          <w:tcPr>
            <w:tcW w:w="860"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设定容积率</w:t>
            </w:r>
          </w:p>
        </w:tc>
        <w:tc>
          <w:tcPr>
            <w:tcW w:w="929"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rPr>
              <w:t>2.0</w:t>
            </w:r>
          </w:p>
        </w:tc>
        <w:tc>
          <w:tcPr>
            <w:tcW w:w="857"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rPr>
              <w:t>2.0</w:t>
            </w:r>
          </w:p>
        </w:tc>
        <w:tc>
          <w:tcPr>
            <w:tcW w:w="780"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rPr>
              <w:t>1.0</w:t>
            </w:r>
          </w:p>
        </w:tc>
        <w:tc>
          <w:tcPr>
            <w:tcW w:w="791"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rPr>
              <w:t>2.0</w:t>
            </w:r>
          </w:p>
        </w:tc>
        <w:tc>
          <w:tcPr>
            <w:tcW w:w="783" w:type="pct"/>
            <w:tcBorders>
              <w:top w:val="single" w:sz="4" w:space="0" w:color="auto"/>
              <w:left w:val="single" w:sz="4" w:space="0" w:color="auto"/>
              <w:bottom w:val="single" w:sz="4" w:space="0" w:color="auto"/>
              <w:right w:val="single" w:sz="4" w:space="0" w:color="auto"/>
            </w:tcBorders>
          </w:tcPr>
          <w:p w:rsidR="00E37088" w:rsidRDefault="005C29EE">
            <w:pPr>
              <w:adjustRightInd w:val="0"/>
              <w:snapToGrid w:val="0"/>
              <w:spacing w:line="240" w:lineRule="auto"/>
              <w:jc w:val="center"/>
              <w:rPr>
                <w:rFonts w:eastAsia="仿宋_GB2312"/>
              </w:rPr>
            </w:pPr>
            <w:r>
              <w:rPr>
                <w:rFonts w:eastAsia="仿宋_GB2312"/>
              </w:rPr>
              <w:t>1.0</w:t>
            </w:r>
          </w:p>
        </w:tc>
      </w:tr>
      <w:tr w:rsidR="00E37088">
        <w:trPr>
          <w:trHeight w:val="340"/>
          <w:jc w:val="center"/>
        </w:trPr>
        <w:tc>
          <w:tcPr>
            <w:tcW w:w="860" w:type="pct"/>
            <w:vMerge w:val="restart"/>
            <w:tcBorders>
              <w:top w:val="single" w:sz="4" w:space="0" w:color="auto"/>
              <w:left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价格表现形式</w:t>
            </w:r>
          </w:p>
        </w:tc>
        <w:tc>
          <w:tcPr>
            <w:tcW w:w="929"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首层楼面地价、平均楼面地价、单位面积地价</w:t>
            </w:r>
          </w:p>
        </w:tc>
        <w:tc>
          <w:tcPr>
            <w:tcW w:w="857"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平均楼面地价、单位面积地价</w:t>
            </w:r>
          </w:p>
        </w:tc>
        <w:tc>
          <w:tcPr>
            <w:tcW w:w="780"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单位面积地价</w:t>
            </w:r>
          </w:p>
        </w:tc>
        <w:tc>
          <w:tcPr>
            <w:tcW w:w="791"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平均楼面地价、单位面积地价</w:t>
            </w:r>
          </w:p>
        </w:tc>
        <w:tc>
          <w:tcPr>
            <w:tcW w:w="783"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单位面积地价</w:t>
            </w:r>
          </w:p>
        </w:tc>
      </w:tr>
      <w:tr w:rsidR="00E37088">
        <w:trPr>
          <w:trHeight w:val="340"/>
          <w:jc w:val="center"/>
        </w:trPr>
        <w:tc>
          <w:tcPr>
            <w:tcW w:w="860" w:type="pct"/>
            <w:vMerge/>
            <w:tcBorders>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center"/>
              <w:rPr>
                <w:rFonts w:eastAsia="仿宋_GB2312"/>
                <w:sz w:val="22"/>
                <w:szCs w:val="22"/>
              </w:rPr>
            </w:pPr>
          </w:p>
        </w:tc>
        <w:tc>
          <w:tcPr>
            <w:tcW w:w="929"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商业路线价、级</w:t>
            </w:r>
            <w:r>
              <w:rPr>
                <w:rFonts w:eastAsia="仿宋_GB2312" w:hint="eastAsia"/>
                <w:sz w:val="22"/>
                <w:szCs w:val="22"/>
              </w:rPr>
              <w:lastRenderedPageBreak/>
              <w:t>别价</w:t>
            </w:r>
          </w:p>
        </w:tc>
        <w:tc>
          <w:tcPr>
            <w:tcW w:w="857"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lastRenderedPageBreak/>
              <w:t>级别价</w:t>
            </w:r>
          </w:p>
        </w:tc>
        <w:tc>
          <w:tcPr>
            <w:tcW w:w="780"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级别价</w:t>
            </w:r>
          </w:p>
        </w:tc>
        <w:tc>
          <w:tcPr>
            <w:tcW w:w="791"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级别价</w:t>
            </w:r>
          </w:p>
        </w:tc>
        <w:tc>
          <w:tcPr>
            <w:tcW w:w="783" w:type="pct"/>
            <w:tcBorders>
              <w:top w:val="single" w:sz="4" w:space="0" w:color="auto"/>
              <w:left w:val="single" w:sz="4" w:space="0" w:color="auto"/>
              <w:bottom w:val="single" w:sz="4" w:space="0" w:color="auto"/>
              <w:right w:val="single" w:sz="4" w:space="0" w:color="auto"/>
            </w:tcBorders>
            <w:vAlign w:val="center"/>
          </w:tcPr>
          <w:p w:rsidR="00E37088" w:rsidRDefault="005C29EE">
            <w:pPr>
              <w:adjustRightInd w:val="0"/>
              <w:snapToGrid w:val="0"/>
              <w:spacing w:line="240" w:lineRule="auto"/>
              <w:jc w:val="center"/>
              <w:rPr>
                <w:rFonts w:eastAsia="仿宋_GB2312"/>
                <w:sz w:val="22"/>
                <w:szCs w:val="22"/>
              </w:rPr>
            </w:pPr>
            <w:r>
              <w:rPr>
                <w:rFonts w:eastAsia="仿宋_GB2312" w:hint="eastAsia"/>
                <w:sz w:val="22"/>
                <w:szCs w:val="22"/>
              </w:rPr>
              <w:t>级别价</w:t>
            </w:r>
          </w:p>
        </w:tc>
      </w:tr>
    </w:tbl>
    <w:p w:rsidR="00E37088" w:rsidRDefault="005C29EE">
      <w:pPr>
        <w:snapToGrid w:val="0"/>
        <w:spacing w:line="240" w:lineRule="auto"/>
        <w:ind w:firstLineChars="200" w:firstLine="420"/>
        <w:rPr>
          <w:rFonts w:eastAsia="仿宋_GB2312"/>
          <w:szCs w:val="21"/>
        </w:rPr>
      </w:pPr>
      <w:r>
        <w:rPr>
          <w:rFonts w:eastAsia="仿宋_GB2312" w:cs="宋体" w:hint="eastAsia"/>
          <w:szCs w:val="21"/>
        </w:rPr>
        <w:t>注：</w:t>
      </w:r>
      <w:r>
        <w:rPr>
          <w:rFonts w:eastAsia="仿宋_GB2312" w:cs="宋体" w:hint="eastAsia"/>
          <w:szCs w:val="21"/>
        </w:rPr>
        <w:t xml:space="preserve"> </w:t>
      </w:r>
      <w:r>
        <w:rPr>
          <w:rFonts w:eastAsia="仿宋_GB2312" w:cs="宋体" w:hint="eastAsia"/>
          <w:szCs w:val="21"/>
        </w:rPr>
        <w:t>“五通一平”是指宗地红线外通路、通电、供水、排水、通讯，宗地红线内场地平整；</w:t>
      </w:r>
      <w:r>
        <w:rPr>
          <w:rFonts w:eastAsia="仿宋_GB2312" w:cs="宋体"/>
          <w:szCs w:val="21"/>
        </w:rPr>
        <w:t>“</w:t>
      </w:r>
      <w:r>
        <w:rPr>
          <w:rFonts w:eastAsia="仿宋_GB2312" w:cs="宋体"/>
          <w:szCs w:val="21"/>
        </w:rPr>
        <w:t>三通一平</w:t>
      </w:r>
      <w:r>
        <w:rPr>
          <w:rFonts w:eastAsia="仿宋_GB2312" w:cs="宋体"/>
          <w:szCs w:val="21"/>
        </w:rPr>
        <w:t>”</w:t>
      </w:r>
      <w:r>
        <w:rPr>
          <w:rFonts w:eastAsia="仿宋_GB2312" w:cs="宋体"/>
          <w:szCs w:val="21"/>
        </w:rPr>
        <w:t>是指宗地红线外通路、通电、通水，宗地红线内场地平整</w:t>
      </w:r>
      <w:r>
        <w:rPr>
          <w:rFonts w:eastAsia="仿宋_GB2312" w:hint="eastAsia"/>
          <w:szCs w:val="21"/>
        </w:rPr>
        <w:t>。</w:t>
      </w:r>
    </w:p>
    <w:p w:rsidR="00E37088" w:rsidRDefault="005C29EE">
      <w:pPr>
        <w:pStyle w:val="1"/>
        <w:keepNext w:val="0"/>
        <w:keepLines w:val="0"/>
        <w:adjustRightInd w:val="0"/>
        <w:snapToGrid w:val="0"/>
        <w:spacing w:beforeLines="50" w:before="156" w:after="0" w:line="312" w:lineRule="auto"/>
        <w:ind w:left="0" w:firstLine="0"/>
        <w:jc w:val="both"/>
        <w:rPr>
          <w:rFonts w:ascii="黑体" w:eastAsia="黑体" w:hAnsi="黑体" w:cs="黑体"/>
          <w:kern w:val="48"/>
        </w:rPr>
      </w:pPr>
      <w:r>
        <w:rPr>
          <w:rFonts w:ascii="黑体" w:eastAsia="黑体" w:hAnsi="黑体" w:cs="黑体" w:hint="eastAsia"/>
          <w:kern w:val="48"/>
        </w:rPr>
        <w:t>三、英德市各用途级别基准地价</w:t>
      </w:r>
    </w:p>
    <w:p w:rsidR="00E37088" w:rsidRDefault="005C29EE">
      <w:pPr>
        <w:widowControl/>
        <w:adjustRightInd w:val="0"/>
        <w:snapToGrid w:val="0"/>
        <w:spacing w:line="312" w:lineRule="auto"/>
        <w:jc w:val="center"/>
        <w:rPr>
          <w:rFonts w:eastAsia="仿宋_GB2312"/>
          <w:b/>
          <w:sz w:val="24"/>
        </w:rPr>
      </w:pPr>
      <w:r>
        <w:rPr>
          <w:rFonts w:eastAsia="仿宋_GB2312"/>
          <w:b/>
          <w:sz w:val="24"/>
        </w:rPr>
        <w:t>表</w:t>
      </w:r>
      <w:r>
        <w:rPr>
          <w:rFonts w:eastAsia="仿宋_GB2312"/>
          <w:b/>
          <w:sz w:val="24"/>
        </w:rPr>
        <w:t xml:space="preserve">3-1 </w:t>
      </w:r>
      <w:r>
        <w:rPr>
          <w:rFonts w:eastAsia="仿宋_GB2312" w:hint="eastAsia"/>
          <w:b/>
          <w:sz w:val="24"/>
        </w:rPr>
        <w:t>英德市</w:t>
      </w:r>
      <w:r>
        <w:rPr>
          <w:rFonts w:eastAsia="仿宋_GB2312"/>
          <w:b/>
          <w:sz w:val="24"/>
        </w:rPr>
        <w:t>级别基准地价结果表</w:t>
      </w:r>
    </w:p>
    <w:tbl>
      <w:tblPr>
        <w:tblW w:w="10501" w:type="dxa"/>
        <w:jc w:val="center"/>
        <w:tblLayout w:type="fixed"/>
        <w:tblLook w:val="04A0" w:firstRow="1" w:lastRow="0" w:firstColumn="1" w:lastColumn="0" w:noHBand="0" w:noVBand="1"/>
      </w:tblPr>
      <w:tblGrid>
        <w:gridCol w:w="770"/>
        <w:gridCol w:w="702"/>
        <w:gridCol w:w="727"/>
        <w:gridCol w:w="794"/>
        <w:gridCol w:w="794"/>
        <w:gridCol w:w="755"/>
        <w:gridCol w:w="794"/>
        <w:gridCol w:w="757"/>
        <w:gridCol w:w="689"/>
        <w:gridCol w:w="731"/>
        <w:gridCol w:w="709"/>
        <w:gridCol w:w="709"/>
        <w:gridCol w:w="869"/>
        <w:gridCol w:w="701"/>
      </w:tblGrid>
      <w:tr w:rsidR="00E37088">
        <w:trPr>
          <w:trHeight w:val="634"/>
          <w:tblHeader/>
          <w:jc w:val="center"/>
        </w:trPr>
        <w:tc>
          <w:tcPr>
            <w:tcW w:w="77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土</w:t>
            </w:r>
            <w:r>
              <w:rPr>
                <w:rFonts w:eastAsia="仿宋_GB2312" w:cs="宋体"/>
                <w:b/>
                <w:bCs/>
                <w:color w:val="000000"/>
                <w:kern w:val="0"/>
                <w:szCs w:val="21"/>
              </w:rPr>
              <w:t>地</w:t>
            </w:r>
            <w:r>
              <w:rPr>
                <w:rFonts w:eastAsia="仿宋_GB2312" w:cs="宋体" w:hint="eastAsia"/>
                <w:b/>
                <w:bCs/>
                <w:color w:val="000000"/>
                <w:kern w:val="0"/>
                <w:szCs w:val="21"/>
              </w:rPr>
              <w:t>用途</w:t>
            </w:r>
          </w:p>
          <w:p w:rsidR="00E37088" w:rsidRDefault="00E37088">
            <w:pPr>
              <w:widowControl/>
              <w:spacing w:line="240" w:lineRule="auto"/>
              <w:jc w:val="center"/>
              <w:rPr>
                <w:rFonts w:eastAsia="仿宋_GB2312" w:cs="宋体"/>
                <w:b/>
                <w:bCs/>
                <w:color w:val="000000"/>
                <w:kern w:val="0"/>
                <w:szCs w:val="21"/>
              </w:rPr>
            </w:pPr>
          </w:p>
          <w:p w:rsidR="00E37088" w:rsidRDefault="00E37088">
            <w:pPr>
              <w:widowControl/>
              <w:spacing w:line="240" w:lineRule="auto"/>
              <w:jc w:val="center"/>
              <w:rPr>
                <w:rFonts w:eastAsia="仿宋_GB2312" w:cs="宋体"/>
                <w:b/>
                <w:bCs/>
                <w:color w:val="000000"/>
                <w:kern w:val="0"/>
                <w:szCs w:val="21"/>
              </w:rPr>
            </w:pPr>
          </w:p>
          <w:p w:rsidR="00E37088" w:rsidRDefault="00E37088">
            <w:pPr>
              <w:widowControl/>
              <w:spacing w:line="240" w:lineRule="auto"/>
              <w:jc w:val="center"/>
              <w:rPr>
                <w:rFonts w:eastAsia="仿宋_GB2312" w:cs="宋体"/>
                <w:b/>
                <w:bCs/>
                <w:color w:val="000000"/>
                <w:kern w:val="0"/>
                <w:szCs w:val="21"/>
              </w:rPr>
            </w:pPr>
          </w:p>
          <w:p w:rsidR="00E37088" w:rsidRDefault="00E37088">
            <w:pPr>
              <w:widowControl/>
              <w:spacing w:line="240" w:lineRule="auto"/>
              <w:jc w:val="center"/>
              <w:rPr>
                <w:rFonts w:eastAsia="仿宋_GB2312" w:cs="宋体"/>
                <w:b/>
                <w:bCs/>
                <w:color w:val="000000"/>
                <w:kern w:val="0"/>
                <w:szCs w:val="21"/>
              </w:rPr>
            </w:pPr>
          </w:p>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级别</w:t>
            </w:r>
          </w:p>
        </w:tc>
        <w:tc>
          <w:tcPr>
            <w:tcW w:w="2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商服用地</w:t>
            </w: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住宅用地</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工业用地</w:t>
            </w:r>
          </w:p>
        </w:tc>
        <w:tc>
          <w:tcPr>
            <w:tcW w:w="2149" w:type="dxa"/>
            <w:gridSpan w:val="3"/>
            <w:tcBorders>
              <w:top w:val="single" w:sz="4" w:space="0" w:color="auto"/>
              <w:left w:val="single" w:sz="4" w:space="0" w:color="auto"/>
              <w:right w:val="single" w:sz="4" w:space="0" w:color="auto"/>
            </w:tcBorders>
            <w:shd w:val="clear" w:color="auto" w:fill="auto"/>
            <w:vAlign w:val="center"/>
          </w:tcPr>
          <w:p w:rsidR="00E37088" w:rsidRDefault="005C29EE">
            <w:pPr>
              <w:spacing w:line="240" w:lineRule="auto"/>
              <w:jc w:val="center"/>
              <w:rPr>
                <w:rFonts w:eastAsia="仿宋_GB2312" w:cs="宋体"/>
                <w:b/>
                <w:bCs/>
                <w:color w:val="000000"/>
                <w:kern w:val="0"/>
                <w:szCs w:val="21"/>
              </w:rPr>
            </w:pPr>
            <w:r>
              <w:rPr>
                <w:rFonts w:eastAsia="仿宋_GB2312" w:cs="宋体" w:hint="eastAsia"/>
                <w:b/>
                <w:bCs/>
                <w:color w:val="000000"/>
                <w:kern w:val="0"/>
                <w:szCs w:val="21"/>
              </w:rPr>
              <w:t>公共管理与公共服务用地</w:t>
            </w:r>
          </w:p>
        </w:tc>
        <w:tc>
          <w:tcPr>
            <w:tcW w:w="1570" w:type="dxa"/>
            <w:gridSpan w:val="2"/>
            <w:tcBorders>
              <w:top w:val="single" w:sz="4" w:space="0" w:color="auto"/>
              <w:left w:val="single" w:sz="4" w:space="0" w:color="auto"/>
              <w:right w:val="single" w:sz="4" w:space="0" w:color="auto"/>
            </w:tcBorders>
            <w:shd w:val="clear" w:color="auto" w:fill="auto"/>
            <w:vAlign w:val="center"/>
          </w:tcPr>
          <w:p w:rsidR="00E37088" w:rsidRDefault="005C29EE">
            <w:pPr>
              <w:spacing w:line="240" w:lineRule="auto"/>
              <w:ind w:firstLineChars="100" w:firstLine="211"/>
              <w:jc w:val="center"/>
              <w:rPr>
                <w:rFonts w:eastAsia="仿宋_GB2312" w:cs="宋体"/>
                <w:b/>
                <w:bCs/>
                <w:color w:val="000000"/>
                <w:kern w:val="0"/>
                <w:szCs w:val="21"/>
              </w:rPr>
            </w:pPr>
            <w:r>
              <w:rPr>
                <w:rFonts w:eastAsia="仿宋_GB2312" w:cs="宋体" w:hint="eastAsia"/>
                <w:b/>
                <w:bCs/>
                <w:color w:val="000000"/>
                <w:kern w:val="0"/>
                <w:szCs w:val="21"/>
              </w:rPr>
              <w:t>公用设施用地</w:t>
            </w:r>
          </w:p>
        </w:tc>
      </w:tr>
      <w:tr w:rsidR="00E37088">
        <w:trPr>
          <w:trHeight w:val="585"/>
          <w:tblHeader/>
          <w:jc w:val="center"/>
        </w:trPr>
        <w:tc>
          <w:tcPr>
            <w:tcW w:w="770"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cs="宋体"/>
                <w:b/>
                <w:bCs/>
                <w:color w:val="000000"/>
                <w:kern w:val="0"/>
                <w:szCs w:val="21"/>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平均楼面地价</w:t>
            </w:r>
          </w:p>
        </w:tc>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单位面积地价</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平均楼面地价</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单位面积地价</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单位面积地价</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平均楼面地价</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单位面积地价</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单位面积地价</w:t>
            </w:r>
          </w:p>
        </w:tc>
      </w:tr>
      <w:tr w:rsidR="00E37088">
        <w:trPr>
          <w:trHeight w:val="600"/>
          <w:tblHeader/>
          <w:jc w:val="center"/>
        </w:trPr>
        <w:tc>
          <w:tcPr>
            <w:tcW w:w="770"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cs="宋体"/>
                <w:b/>
                <w:bCs/>
                <w:color w:val="000000"/>
                <w:kern w:val="0"/>
                <w:szCs w:val="21"/>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w:t>
            </w:r>
            <w:r>
              <w:rPr>
                <w:rFonts w:eastAsia="仿宋_GB2312"/>
                <w:b/>
                <w:bCs/>
                <w:color w:val="000000"/>
                <w:kern w:val="0"/>
                <w:szCs w:val="21"/>
              </w:rPr>
              <w:t>方</w:t>
            </w:r>
            <w:r>
              <w:rPr>
                <w:rFonts w:eastAsia="仿宋_GB2312" w:hint="eastAsia"/>
                <w:b/>
                <w:bCs/>
                <w:color w:val="000000"/>
                <w:kern w:val="0"/>
                <w:szCs w:val="21"/>
              </w:rPr>
              <w:t>米</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w:t>
            </w:r>
            <w:r>
              <w:rPr>
                <w:rFonts w:eastAsia="仿宋_GB2312"/>
                <w:b/>
                <w:bCs/>
                <w:color w:val="000000"/>
                <w:kern w:val="0"/>
                <w:szCs w:val="21"/>
              </w:rPr>
              <w:t>方</w:t>
            </w:r>
            <w:r>
              <w:rPr>
                <w:rFonts w:eastAsia="仿宋_GB2312" w:hint="eastAsia"/>
                <w:b/>
                <w:bCs/>
                <w:color w:val="000000"/>
                <w:kern w:val="0"/>
                <w:szCs w:val="21"/>
              </w:rPr>
              <w:t>米</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万元</w:t>
            </w:r>
            <w:r>
              <w:rPr>
                <w:rFonts w:eastAsia="仿宋_GB2312"/>
                <w:b/>
                <w:bCs/>
                <w:color w:val="000000"/>
                <w:kern w:val="0"/>
                <w:szCs w:val="21"/>
              </w:rPr>
              <w:t>/</w:t>
            </w:r>
            <w:r>
              <w:rPr>
                <w:rFonts w:eastAsia="仿宋_GB2312" w:cs="宋体" w:hint="eastAsia"/>
                <w:b/>
                <w:bCs/>
                <w:color w:val="000000"/>
                <w:kern w:val="0"/>
                <w:szCs w:val="21"/>
              </w:rPr>
              <w:t>亩</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w:t>
            </w:r>
            <w:r>
              <w:rPr>
                <w:rFonts w:eastAsia="仿宋_GB2312"/>
                <w:b/>
                <w:bCs/>
                <w:color w:val="000000"/>
                <w:kern w:val="0"/>
                <w:szCs w:val="21"/>
              </w:rPr>
              <w:t>方</w:t>
            </w:r>
            <w:r>
              <w:rPr>
                <w:rFonts w:eastAsia="仿宋_GB2312" w:hint="eastAsia"/>
                <w:b/>
                <w:bCs/>
                <w:color w:val="000000"/>
                <w:kern w:val="0"/>
                <w:szCs w:val="21"/>
              </w:rPr>
              <w:t>米</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w:t>
            </w:r>
            <w:r>
              <w:rPr>
                <w:rFonts w:eastAsia="仿宋_GB2312"/>
                <w:b/>
                <w:bCs/>
                <w:color w:val="000000"/>
                <w:kern w:val="0"/>
                <w:szCs w:val="21"/>
              </w:rPr>
              <w:t>方</w:t>
            </w:r>
            <w:r>
              <w:rPr>
                <w:rFonts w:eastAsia="仿宋_GB2312" w:hint="eastAsia"/>
                <w:b/>
                <w:bCs/>
                <w:color w:val="000000"/>
                <w:kern w:val="0"/>
                <w:szCs w:val="21"/>
              </w:rPr>
              <w:t>米</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万元</w:t>
            </w:r>
            <w:r>
              <w:rPr>
                <w:rFonts w:eastAsia="仿宋_GB2312"/>
                <w:b/>
                <w:bCs/>
                <w:color w:val="000000"/>
                <w:kern w:val="0"/>
                <w:szCs w:val="21"/>
              </w:rPr>
              <w:t>/</w:t>
            </w:r>
            <w:r>
              <w:rPr>
                <w:rFonts w:eastAsia="仿宋_GB2312" w:cs="宋体" w:hint="eastAsia"/>
                <w:b/>
                <w:bCs/>
                <w:color w:val="000000"/>
                <w:kern w:val="0"/>
                <w:szCs w:val="21"/>
              </w:rPr>
              <w:t>亩</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w:t>
            </w:r>
            <w:r>
              <w:rPr>
                <w:rFonts w:eastAsia="仿宋_GB2312"/>
                <w:b/>
                <w:bCs/>
                <w:color w:val="000000"/>
                <w:kern w:val="0"/>
                <w:szCs w:val="21"/>
              </w:rPr>
              <w:t>方</w:t>
            </w:r>
            <w:r>
              <w:rPr>
                <w:rFonts w:eastAsia="仿宋_GB2312" w:hint="eastAsia"/>
                <w:b/>
                <w:bCs/>
                <w:color w:val="000000"/>
                <w:kern w:val="0"/>
                <w:szCs w:val="21"/>
              </w:rPr>
              <w:t>米</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万元</w:t>
            </w:r>
            <w:r>
              <w:rPr>
                <w:rFonts w:eastAsia="仿宋_GB2312"/>
                <w:b/>
                <w:bCs/>
                <w:color w:val="000000"/>
                <w:kern w:val="0"/>
                <w:szCs w:val="21"/>
              </w:rPr>
              <w:t>/</w:t>
            </w:r>
            <w:r>
              <w:rPr>
                <w:rFonts w:eastAsia="仿宋_GB2312" w:cs="宋体" w:hint="eastAsia"/>
                <w:b/>
                <w:bCs/>
                <w:color w:val="000000"/>
                <w:kern w:val="0"/>
                <w:szCs w:val="21"/>
              </w:rPr>
              <w:t>亩</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w:t>
            </w:r>
            <w:r>
              <w:rPr>
                <w:rFonts w:eastAsia="仿宋_GB2312"/>
                <w:b/>
                <w:bCs/>
                <w:color w:val="000000"/>
                <w:kern w:val="0"/>
                <w:szCs w:val="21"/>
              </w:rPr>
              <w:t>方</w:t>
            </w:r>
            <w:r>
              <w:rPr>
                <w:rFonts w:eastAsia="仿宋_GB2312" w:hint="eastAsia"/>
                <w:b/>
                <w:bCs/>
                <w:color w:val="000000"/>
                <w:kern w:val="0"/>
                <w:szCs w:val="21"/>
              </w:rPr>
              <w:t>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w:t>
            </w:r>
            <w:r>
              <w:rPr>
                <w:rFonts w:eastAsia="仿宋_GB2312"/>
                <w:b/>
                <w:bCs/>
                <w:color w:val="000000"/>
                <w:kern w:val="0"/>
                <w:szCs w:val="21"/>
              </w:rPr>
              <w:t>方</w:t>
            </w:r>
            <w:r>
              <w:rPr>
                <w:rFonts w:eastAsia="仿宋_GB2312" w:hint="eastAsia"/>
                <w:b/>
                <w:bCs/>
                <w:color w:val="000000"/>
                <w:kern w:val="0"/>
                <w:szCs w:val="21"/>
              </w:rPr>
              <w:t>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万元</w:t>
            </w:r>
          </w:p>
          <w:p w:rsidR="00E37088" w:rsidRDefault="005C29EE">
            <w:pPr>
              <w:widowControl/>
              <w:spacing w:line="240" w:lineRule="auto"/>
              <w:jc w:val="center"/>
              <w:rPr>
                <w:rFonts w:eastAsia="仿宋_GB2312" w:cs="宋体"/>
                <w:b/>
                <w:bCs/>
                <w:color w:val="000000"/>
                <w:kern w:val="0"/>
                <w:szCs w:val="21"/>
              </w:rPr>
            </w:pPr>
            <w:r>
              <w:rPr>
                <w:rFonts w:eastAsia="仿宋_GB2312"/>
                <w:b/>
                <w:bCs/>
                <w:color w:val="000000"/>
                <w:kern w:val="0"/>
                <w:szCs w:val="21"/>
              </w:rPr>
              <w:t>/</w:t>
            </w:r>
            <w:r>
              <w:rPr>
                <w:rFonts w:eastAsia="仿宋_GB2312" w:cs="宋体" w:hint="eastAsia"/>
                <w:b/>
                <w:bCs/>
                <w:color w:val="000000"/>
                <w:kern w:val="0"/>
                <w:szCs w:val="21"/>
              </w:rPr>
              <w:t>亩</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w:t>
            </w:r>
            <w:r>
              <w:rPr>
                <w:rFonts w:eastAsia="仿宋_GB2312"/>
                <w:b/>
                <w:bCs/>
                <w:color w:val="000000"/>
                <w:kern w:val="0"/>
                <w:szCs w:val="21"/>
              </w:rPr>
              <w:t>方</w:t>
            </w:r>
            <w:r>
              <w:rPr>
                <w:rFonts w:eastAsia="仿宋_GB2312" w:hint="eastAsia"/>
                <w:b/>
                <w:bCs/>
                <w:color w:val="000000"/>
                <w:kern w:val="0"/>
                <w:szCs w:val="21"/>
              </w:rPr>
              <w:t>米</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s="宋体"/>
                <w:b/>
                <w:bCs/>
                <w:color w:val="000000"/>
                <w:kern w:val="0"/>
                <w:szCs w:val="21"/>
              </w:rPr>
            </w:pPr>
            <w:r>
              <w:rPr>
                <w:rFonts w:eastAsia="仿宋_GB2312" w:cs="宋体" w:hint="eastAsia"/>
                <w:b/>
                <w:bCs/>
                <w:color w:val="000000"/>
                <w:kern w:val="0"/>
                <w:szCs w:val="21"/>
              </w:rPr>
              <w:t>万元</w:t>
            </w:r>
            <w:r>
              <w:rPr>
                <w:rFonts w:eastAsia="仿宋_GB2312"/>
                <w:b/>
                <w:bCs/>
                <w:color w:val="000000"/>
                <w:kern w:val="0"/>
                <w:szCs w:val="21"/>
              </w:rPr>
              <w:t>/</w:t>
            </w:r>
            <w:r>
              <w:rPr>
                <w:rFonts w:eastAsia="仿宋_GB2312" w:cs="宋体" w:hint="eastAsia"/>
                <w:b/>
                <w:bCs/>
                <w:color w:val="000000"/>
                <w:kern w:val="0"/>
                <w:szCs w:val="21"/>
              </w:rPr>
              <w:t>亩</w:t>
            </w:r>
          </w:p>
        </w:tc>
      </w:tr>
      <w:tr w:rsidR="00E37088">
        <w:trPr>
          <w:trHeight w:val="33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仿宋_GB2312"/>
                <w:color w:val="000000"/>
                <w:kern w:val="0"/>
                <w:szCs w:val="21"/>
              </w:rPr>
              <w:t>Ⅰ</w:t>
            </w:r>
            <w:r>
              <w:rPr>
                <w:rFonts w:eastAsia="仿宋_GB2312"/>
                <w:color w:val="000000"/>
                <w:kern w:val="0"/>
                <w:szCs w:val="21"/>
              </w:rPr>
              <w:t>级</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1590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3180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212.00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1100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2200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146.67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650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43.33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60.00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645</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43.00</w:t>
            </w:r>
          </w:p>
        </w:tc>
      </w:tr>
      <w:tr w:rsidR="00E37088">
        <w:trPr>
          <w:trHeight w:val="33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仿宋_GB2312"/>
                <w:color w:val="000000"/>
                <w:kern w:val="0"/>
                <w:szCs w:val="21"/>
              </w:rPr>
              <w:t>Ⅱ</w:t>
            </w:r>
            <w:r>
              <w:rPr>
                <w:rFonts w:eastAsia="仿宋_GB2312"/>
                <w:color w:val="000000"/>
                <w:kern w:val="0"/>
                <w:szCs w:val="21"/>
              </w:rPr>
              <w:t>级</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1305</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2610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174.00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900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1800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120.00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600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54.67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623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41.53</w:t>
            </w:r>
          </w:p>
        </w:tc>
      </w:tr>
      <w:tr w:rsidR="00E37088">
        <w:trPr>
          <w:trHeight w:val="33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仿宋_GB2312"/>
                <w:color w:val="000000"/>
                <w:kern w:val="0"/>
                <w:szCs w:val="21"/>
              </w:rPr>
              <w:t>Ⅲ</w:t>
            </w:r>
            <w:r>
              <w:rPr>
                <w:rFonts w:eastAsia="仿宋_GB2312"/>
                <w:color w:val="000000"/>
                <w:kern w:val="0"/>
                <w:szCs w:val="21"/>
              </w:rPr>
              <w:t>级</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1060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2120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141.33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730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1460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97.33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480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32.00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696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46.4</w:t>
            </w:r>
            <w:r>
              <w:rPr>
                <w:rFonts w:eastAsia="等线" w:hint="eastAsia"/>
                <w:color w:val="000000"/>
                <w:szCs w:val="21"/>
              </w:rPr>
              <w:t>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516</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34.40</w:t>
            </w:r>
          </w:p>
        </w:tc>
      </w:tr>
      <w:tr w:rsidR="00E37088">
        <w:trPr>
          <w:trHeight w:val="33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仿宋_GB2312"/>
                <w:color w:val="000000"/>
                <w:kern w:val="0"/>
                <w:szCs w:val="21"/>
              </w:rPr>
              <w:t>Ⅳ</w:t>
            </w:r>
            <w:r>
              <w:rPr>
                <w:rFonts w:eastAsia="仿宋_GB2312"/>
                <w:color w:val="000000"/>
                <w:kern w:val="0"/>
                <w:szCs w:val="21"/>
              </w:rPr>
              <w:t>级</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810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1620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108.00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556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1112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74.13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390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26.00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536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35.73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305</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20.33</w:t>
            </w:r>
          </w:p>
        </w:tc>
      </w:tr>
      <w:tr w:rsidR="00E37088">
        <w:trPr>
          <w:trHeight w:val="33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仿宋_GB2312"/>
                <w:color w:val="000000"/>
                <w:kern w:val="0"/>
                <w:szCs w:val="21"/>
              </w:rPr>
              <w:t>Ⅴ</w:t>
            </w:r>
            <w:r>
              <w:rPr>
                <w:rFonts w:eastAsia="仿宋_GB2312"/>
                <w:color w:val="000000"/>
                <w:kern w:val="0"/>
                <w:szCs w:val="21"/>
              </w:rPr>
              <w:t>级</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560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1120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74.67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410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820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54.67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300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32.67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236</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15.73</w:t>
            </w:r>
          </w:p>
        </w:tc>
      </w:tr>
      <w:tr w:rsidR="00E37088">
        <w:trPr>
          <w:trHeight w:val="33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仿宋_GB2312"/>
                <w:color w:val="000000"/>
                <w:kern w:val="0"/>
                <w:szCs w:val="21"/>
              </w:rPr>
              <w:t>Ⅵ</w:t>
            </w:r>
            <w:r>
              <w:rPr>
                <w:rFonts w:eastAsia="仿宋_GB2312"/>
                <w:color w:val="000000"/>
                <w:kern w:val="0"/>
                <w:szCs w:val="21"/>
              </w:rPr>
              <w:t>级</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460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920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61.33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335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670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44.67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210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14.00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175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350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Cs w:val="21"/>
              </w:rPr>
            </w:pPr>
            <w:r>
              <w:rPr>
                <w:rFonts w:eastAsia="等线"/>
                <w:color w:val="000000"/>
                <w:szCs w:val="21"/>
              </w:rPr>
              <w:t>23.33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bottom"/>
          </w:tcPr>
          <w:p w:rsidR="00E37088" w:rsidRDefault="005C29EE">
            <w:pPr>
              <w:widowControl/>
              <w:spacing w:line="240" w:lineRule="auto"/>
              <w:jc w:val="center"/>
              <w:rPr>
                <w:rFonts w:eastAsia="仿宋_GB2312"/>
                <w:color w:val="000000"/>
                <w:kern w:val="0"/>
                <w:szCs w:val="21"/>
              </w:rPr>
            </w:pPr>
            <w:r>
              <w:rPr>
                <w:rFonts w:eastAsia="仿宋_GB2312"/>
                <w:color w:val="000000"/>
                <w:kern w:val="0"/>
                <w:szCs w:val="21"/>
              </w:rPr>
              <w:t>/</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E37088" w:rsidRDefault="005C29EE">
            <w:pPr>
              <w:widowControl/>
              <w:spacing w:line="240" w:lineRule="auto"/>
              <w:jc w:val="center"/>
              <w:rPr>
                <w:rFonts w:eastAsia="仿宋_GB2312"/>
                <w:color w:val="000000"/>
                <w:kern w:val="0"/>
                <w:szCs w:val="21"/>
              </w:rPr>
            </w:pPr>
            <w:r>
              <w:rPr>
                <w:rFonts w:eastAsia="仿宋_GB2312"/>
                <w:color w:val="000000"/>
                <w:kern w:val="0"/>
                <w:szCs w:val="21"/>
              </w:rPr>
              <w:t>/</w:t>
            </w:r>
          </w:p>
        </w:tc>
      </w:tr>
      <w:tr w:rsidR="00E37088">
        <w:trPr>
          <w:trHeight w:val="330"/>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rsidR="00E37088" w:rsidRDefault="005C29EE">
            <w:pPr>
              <w:widowControl/>
              <w:spacing w:line="240" w:lineRule="auto"/>
              <w:jc w:val="center"/>
              <w:rPr>
                <w:rFonts w:eastAsia="仿宋_GB2312"/>
                <w:color w:val="000000"/>
                <w:kern w:val="0"/>
                <w:szCs w:val="21"/>
              </w:rPr>
            </w:pPr>
            <w:r>
              <w:rPr>
                <w:szCs w:val="21"/>
              </w:rPr>
              <w:t>Ⅶ</w:t>
            </w:r>
            <w:r>
              <w:rPr>
                <w:szCs w:val="21"/>
              </w:rPr>
              <w:t>级</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szCs w:val="21"/>
              </w:rPr>
            </w:pPr>
            <w:r>
              <w:rPr>
                <w:rFonts w:eastAsia="等线"/>
                <w:color w:val="000000"/>
                <w:szCs w:val="21"/>
              </w:rPr>
              <w:t>385</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szCs w:val="21"/>
              </w:rPr>
            </w:pPr>
            <w:r>
              <w:rPr>
                <w:rFonts w:eastAsia="等线"/>
                <w:color w:val="000000"/>
                <w:szCs w:val="21"/>
              </w:rPr>
              <w:t>770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szCs w:val="21"/>
              </w:rPr>
            </w:pPr>
            <w:r>
              <w:rPr>
                <w:rFonts w:eastAsia="等线"/>
                <w:color w:val="000000"/>
                <w:szCs w:val="21"/>
              </w:rPr>
              <w:t>51.33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szCs w:val="21"/>
              </w:rPr>
            </w:pPr>
            <w:r>
              <w:rPr>
                <w:rFonts w:eastAsia="等线"/>
                <w:color w:val="000000"/>
                <w:szCs w:val="21"/>
              </w:rPr>
              <w:t>240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szCs w:val="21"/>
              </w:rPr>
            </w:pPr>
            <w:r>
              <w:rPr>
                <w:rFonts w:eastAsia="等线"/>
                <w:color w:val="000000"/>
                <w:szCs w:val="21"/>
              </w:rPr>
              <w:t>480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szCs w:val="21"/>
              </w:rPr>
            </w:pPr>
            <w:r>
              <w:rPr>
                <w:rFonts w:eastAsia="等线"/>
                <w:color w:val="000000"/>
                <w:szCs w:val="21"/>
              </w:rPr>
              <w:t>32.00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szCs w:val="21"/>
              </w:rPr>
            </w:pPr>
            <w:r>
              <w:rPr>
                <w:rFonts w:eastAsia="等线"/>
                <w:color w:val="000000"/>
                <w:szCs w:val="21"/>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E37088" w:rsidRDefault="005C29EE">
            <w:pPr>
              <w:widowControl/>
              <w:spacing w:line="240" w:lineRule="auto"/>
              <w:jc w:val="center"/>
              <w:rPr>
                <w:rFonts w:eastAsia="仿宋_GB2312"/>
                <w:szCs w:val="21"/>
              </w:rPr>
            </w:pPr>
            <w:r>
              <w:rPr>
                <w:rFonts w:eastAsia="仿宋_GB2312"/>
                <w:szCs w:val="21"/>
              </w:rPr>
              <w:t>/</w:t>
            </w:r>
          </w:p>
        </w:tc>
        <w:tc>
          <w:tcPr>
            <w:tcW w:w="731" w:type="dxa"/>
            <w:tcBorders>
              <w:top w:val="single" w:sz="4" w:space="0" w:color="auto"/>
              <w:left w:val="single" w:sz="4" w:space="0" w:color="auto"/>
              <w:bottom w:val="single" w:sz="4" w:space="0" w:color="auto"/>
              <w:right w:val="single" w:sz="4" w:space="0" w:color="auto"/>
            </w:tcBorders>
            <w:shd w:val="clear" w:color="auto" w:fill="auto"/>
            <w:vAlign w:val="bottom"/>
          </w:tcPr>
          <w:p w:rsidR="00E37088" w:rsidRDefault="005C29EE">
            <w:pPr>
              <w:widowControl/>
              <w:spacing w:line="240" w:lineRule="auto"/>
              <w:jc w:val="center"/>
              <w:rPr>
                <w:rFonts w:eastAsia="仿宋_GB2312"/>
                <w:szCs w:val="21"/>
              </w:rPr>
            </w:pPr>
            <w:r>
              <w:rPr>
                <w:rFonts w:eastAsia="仿宋_GB2312"/>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37088" w:rsidRDefault="005C29EE">
            <w:pPr>
              <w:widowControl/>
              <w:spacing w:line="240" w:lineRule="auto"/>
              <w:jc w:val="center"/>
              <w:rPr>
                <w:rFonts w:eastAsia="仿宋_GB2312"/>
                <w:szCs w:val="21"/>
              </w:rPr>
            </w:pPr>
            <w:r>
              <w:rPr>
                <w:rFonts w:eastAsia="仿宋_GB2312"/>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37088" w:rsidRDefault="005C29EE">
            <w:pPr>
              <w:widowControl/>
              <w:spacing w:line="240" w:lineRule="auto"/>
              <w:jc w:val="center"/>
              <w:rPr>
                <w:rFonts w:eastAsia="仿宋_GB2312"/>
                <w:szCs w:val="21"/>
              </w:rPr>
            </w:pPr>
            <w:r>
              <w:rPr>
                <w:rFonts w:eastAsia="仿宋_GB2312"/>
                <w:szCs w:val="21"/>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bottom"/>
          </w:tcPr>
          <w:p w:rsidR="00E37088" w:rsidRDefault="005C29EE">
            <w:pPr>
              <w:widowControl/>
              <w:spacing w:line="240" w:lineRule="auto"/>
              <w:jc w:val="center"/>
              <w:rPr>
                <w:rFonts w:eastAsia="仿宋_GB2312"/>
                <w:szCs w:val="21"/>
              </w:rPr>
            </w:pPr>
            <w:r>
              <w:rPr>
                <w:rFonts w:eastAsia="仿宋_GB2312"/>
                <w:szCs w:val="21"/>
              </w:rPr>
              <w:t>/</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E37088" w:rsidRDefault="005C29EE">
            <w:pPr>
              <w:widowControl/>
              <w:spacing w:line="240" w:lineRule="auto"/>
              <w:jc w:val="center"/>
              <w:rPr>
                <w:rFonts w:eastAsia="仿宋_GB2312"/>
                <w:szCs w:val="21"/>
              </w:rPr>
            </w:pPr>
            <w:r>
              <w:rPr>
                <w:rFonts w:eastAsia="仿宋_GB2312"/>
                <w:szCs w:val="21"/>
              </w:rPr>
              <w:t>/</w:t>
            </w:r>
          </w:p>
        </w:tc>
      </w:tr>
    </w:tbl>
    <w:p w:rsidR="00E37088" w:rsidRDefault="005C29EE">
      <w:pPr>
        <w:adjustRightInd w:val="0"/>
        <w:snapToGrid w:val="0"/>
        <w:spacing w:line="240" w:lineRule="auto"/>
        <w:ind w:firstLineChars="200" w:firstLine="420"/>
        <w:rPr>
          <w:rFonts w:eastAsia="仿宋_GB2312"/>
          <w:szCs w:val="21"/>
        </w:rPr>
      </w:pPr>
      <w:r>
        <w:rPr>
          <w:rFonts w:eastAsia="仿宋_GB2312" w:hint="eastAsia"/>
          <w:szCs w:val="21"/>
        </w:rPr>
        <w:t>注：①商服用地、住宅用地、公共管理与公共服务用地设定容积率为</w:t>
      </w:r>
      <w:r>
        <w:rPr>
          <w:rFonts w:eastAsia="仿宋_GB2312" w:hint="eastAsia"/>
          <w:szCs w:val="21"/>
        </w:rPr>
        <w:t>2.0</w:t>
      </w:r>
      <w:r>
        <w:rPr>
          <w:rFonts w:eastAsia="仿宋_GB2312" w:hint="eastAsia"/>
          <w:szCs w:val="21"/>
        </w:rPr>
        <w:t>；工业用地和公用设施用地设定容积率为</w:t>
      </w:r>
      <w:r>
        <w:rPr>
          <w:rFonts w:eastAsia="仿宋_GB2312" w:hint="eastAsia"/>
          <w:szCs w:val="21"/>
        </w:rPr>
        <w:t>1.0</w:t>
      </w:r>
      <w:r>
        <w:rPr>
          <w:rFonts w:eastAsia="仿宋_GB2312" w:hint="eastAsia"/>
          <w:szCs w:val="21"/>
        </w:rPr>
        <w:t>；②采用基准地价系数修正法进行宗地评估时，商服用地、住宅用地、公共管理与公共服务用地应选用楼面地价，下同。</w:t>
      </w:r>
    </w:p>
    <w:p w:rsidR="00E37088" w:rsidRDefault="005C29EE">
      <w:pPr>
        <w:pStyle w:val="1"/>
        <w:keepNext w:val="0"/>
        <w:keepLines w:val="0"/>
        <w:adjustRightInd w:val="0"/>
        <w:snapToGrid w:val="0"/>
        <w:spacing w:beforeLines="50" w:before="156" w:after="0" w:line="312" w:lineRule="auto"/>
        <w:ind w:left="0" w:firstLine="0"/>
        <w:jc w:val="both"/>
        <w:rPr>
          <w:rFonts w:ascii="黑体" w:eastAsia="黑体" w:hAnsi="黑体" w:cs="黑体"/>
          <w:kern w:val="48"/>
        </w:rPr>
      </w:pPr>
      <w:bookmarkStart w:id="11" w:name="_Hlk65742670"/>
      <w:r>
        <w:rPr>
          <w:rFonts w:ascii="黑体" w:eastAsia="黑体" w:hAnsi="黑体" w:cs="黑体" w:hint="eastAsia"/>
          <w:kern w:val="48"/>
        </w:rPr>
        <w:t>四、商业路线价</w:t>
      </w:r>
    </w:p>
    <w:p w:rsidR="00E37088" w:rsidRDefault="005C29EE">
      <w:pPr>
        <w:adjustRightInd w:val="0"/>
        <w:snapToGrid w:val="0"/>
        <w:spacing w:line="312" w:lineRule="auto"/>
        <w:jc w:val="center"/>
        <w:rPr>
          <w:rFonts w:eastAsia="仿宋_GB2312"/>
          <w:b/>
          <w:sz w:val="24"/>
        </w:rPr>
      </w:pPr>
      <w:r>
        <w:rPr>
          <w:rFonts w:eastAsia="仿宋_GB2312"/>
          <w:b/>
          <w:sz w:val="24"/>
        </w:rPr>
        <w:t>表</w:t>
      </w:r>
      <w:r>
        <w:rPr>
          <w:rFonts w:eastAsia="仿宋_GB2312"/>
          <w:b/>
          <w:sz w:val="24"/>
        </w:rPr>
        <w:t xml:space="preserve">4-1 </w:t>
      </w:r>
      <w:r>
        <w:rPr>
          <w:rFonts w:eastAsia="仿宋_GB2312" w:hint="eastAsia"/>
          <w:b/>
          <w:sz w:val="24"/>
        </w:rPr>
        <w:t>英德市</w:t>
      </w:r>
      <w:r>
        <w:rPr>
          <w:rFonts w:eastAsia="仿宋_GB2312"/>
          <w:b/>
          <w:sz w:val="24"/>
        </w:rPr>
        <w:t>商业路线价表</w:t>
      </w:r>
    </w:p>
    <w:p w:rsidR="00E37088" w:rsidRDefault="005C29EE">
      <w:pPr>
        <w:adjustRightInd w:val="0"/>
        <w:snapToGrid w:val="0"/>
        <w:spacing w:line="240" w:lineRule="auto"/>
        <w:jc w:val="right"/>
        <w:rPr>
          <w:rFonts w:eastAsia="仿宋_GB2312"/>
          <w:b/>
          <w:sz w:val="24"/>
        </w:rPr>
      </w:pPr>
      <w:r>
        <w:rPr>
          <w:rFonts w:eastAsia="仿宋_GB2312"/>
          <w:sz w:val="24"/>
        </w:rPr>
        <w:t>单位：元</w:t>
      </w:r>
      <w:r>
        <w:rPr>
          <w:rFonts w:eastAsia="仿宋_GB2312"/>
          <w:sz w:val="24"/>
        </w:rPr>
        <w:t>/</w:t>
      </w:r>
      <w:r>
        <w:rPr>
          <w:rFonts w:eastAsia="仿宋_GB2312" w:hint="eastAsia"/>
          <w:sz w:val="24"/>
        </w:rPr>
        <w:t>平方米</w:t>
      </w:r>
    </w:p>
    <w:tbl>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811"/>
        <w:gridCol w:w="2099"/>
        <w:gridCol w:w="2099"/>
        <w:gridCol w:w="1820"/>
        <w:gridCol w:w="1804"/>
      </w:tblGrid>
      <w:tr w:rsidR="00E37088">
        <w:trPr>
          <w:trHeight w:val="340"/>
          <w:tblHeader/>
          <w:jc w:val="center"/>
        </w:trPr>
        <w:tc>
          <w:tcPr>
            <w:tcW w:w="464" w:type="pct"/>
            <w:shd w:val="clear" w:color="auto" w:fill="auto"/>
            <w:noWrap/>
            <w:vAlign w:val="center"/>
          </w:tcPr>
          <w:p w:rsidR="00E37088" w:rsidRDefault="005C29EE">
            <w:pPr>
              <w:adjustRightInd w:val="0"/>
              <w:snapToGrid w:val="0"/>
              <w:spacing w:line="240" w:lineRule="auto"/>
              <w:jc w:val="center"/>
              <w:rPr>
                <w:rFonts w:eastAsia="仿宋_GB2312"/>
                <w:b/>
                <w:bCs/>
                <w:color w:val="000000" w:themeColor="text1"/>
                <w:kern w:val="0"/>
                <w:sz w:val="24"/>
              </w:rPr>
            </w:pPr>
            <w:r>
              <w:rPr>
                <w:rFonts w:eastAsia="仿宋_GB2312"/>
                <w:b/>
                <w:bCs/>
                <w:color w:val="000000" w:themeColor="text1"/>
                <w:kern w:val="0"/>
                <w:sz w:val="24"/>
              </w:rPr>
              <w:t>区域</w:t>
            </w:r>
          </w:p>
        </w:tc>
        <w:tc>
          <w:tcPr>
            <w:tcW w:w="426" w:type="pct"/>
            <w:shd w:val="clear" w:color="auto" w:fill="auto"/>
            <w:noWrap/>
            <w:vAlign w:val="center"/>
          </w:tcPr>
          <w:p w:rsidR="00E37088" w:rsidRDefault="005C29EE">
            <w:pPr>
              <w:adjustRightInd w:val="0"/>
              <w:snapToGrid w:val="0"/>
              <w:spacing w:line="240" w:lineRule="auto"/>
              <w:jc w:val="center"/>
              <w:rPr>
                <w:rFonts w:eastAsia="仿宋_GB2312"/>
                <w:b/>
                <w:bCs/>
                <w:color w:val="000000" w:themeColor="text1"/>
                <w:kern w:val="0"/>
                <w:sz w:val="24"/>
              </w:rPr>
            </w:pPr>
            <w:r>
              <w:rPr>
                <w:rFonts w:eastAsia="仿宋_GB2312"/>
                <w:b/>
                <w:bCs/>
                <w:color w:val="000000" w:themeColor="text1"/>
                <w:kern w:val="0"/>
                <w:sz w:val="24"/>
              </w:rPr>
              <w:t>编号</w:t>
            </w:r>
          </w:p>
        </w:tc>
        <w:tc>
          <w:tcPr>
            <w:tcW w:w="1103" w:type="pct"/>
            <w:shd w:val="clear" w:color="auto" w:fill="auto"/>
            <w:noWrap/>
            <w:vAlign w:val="center"/>
          </w:tcPr>
          <w:p w:rsidR="00E37088" w:rsidRDefault="005C29EE">
            <w:pPr>
              <w:adjustRightInd w:val="0"/>
              <w:snapToGrid w:val="0"/>
              <w:spacing w:line="240" w:lineRule="auto"/>
              <w:jc w:val="center"/>
              <w:rPr>
                <w:rFonts w:ascii="仿宋_GB2312" w:eastAsia="仿宋_GB2312"/>
                <w:b/>
                <w:bCs/>
                <w:color w:val="000000" w:themeColor="text1"/>
                <w:kern w:val="0"/>
                <w:sz w:val="24"/>
              </w:rPr>
            </w:pPr>
            <w:r>
              <w:rPr>
                <w:rFonts w:ascii="仿宋_GB2312" w:eastAsia="仿宋_GB2312" w:hint="eastAsia"/>
                <w:b/>
                <w:bCs/>
                <w:color w:val="000000" w:themeColor="text1"/>
                <w:kern w:val="0"/>
                <w:sz w:val="24"/>
              </w:rPr>
              <w:t>路段名称</w:t>
            </w:r>
          </w:p>
        </w:tc>
        <w:tc>
          <w:tcPr>
            <w:tcW w:w="1103" w:type="pct"/>
            <w:shd w:val="clear" w:color="auto" w:fill="auto"/>
            <w:noWrap/>
            <w:vAlign w:val="center"/>
          </w:tcPr>
          <w:p w:rsidR="00E37088" w:rsidRDefault="005C29EE">
            <w:pPr>
              <w:adjustRightInd w:val="0"/>
              <w:snapToGrid w:val="0"/>
              <w:spacing w:line="240" w:lineRule="auto"/>
              <w:jc w:val="center"/>
              <w:rPr>
                <w:rFonts w:ascii="仿宋_GB2312" w:eastAsia="仿宋_GB2312"/>
                <w:b/>
                <w:bCs/>
                <w:color w:val="000000" w:themeColor="text1"/>
                <w:kern w:val="0"/>
                <w:sz w:val="24"/>
              </w:rPr>
            </w:pPr>
            <w:r>
              <w:rPr>
                <w:rFonts w:ascii="仿宋_GB2312" w:eastAsia="仿宋_GB2312" w:hint="eastAsia"/>
                <w:b/>
                <w:bCs/>
                <w:color w:val="000000" w:themeColor="text1"/>
                <w:kern w:val="0"/>
                <w:sz w:val="24"/>
              </w:rPr>
              <w:t>路段起点</w:t>
            </w:r>
          </w:p>
        </w:tc>
        <w:tc>
          <w:tcPr>
            <w:tcW w:w="956" w:type="pct"/>
            <w:shd w:val="clear" w:color="auto" w:fill="auto"/>
            <w:noWrap/>
            <w:vAlign w:val="center"/>
          </w:tcPr>
          <w:p w:rsidR="00E37088" w:rsidRDefault="005C29EE">
            <w:pPr>
              <w:adjustRightInd w:val="0"/>
              <w:snapToGrid w:val="0"/>
              <w:spacing w:line="240" w:lineRule="auto"/>
              <w:jc w:val="center"/>
              <w:rPr>
                <w:rFonts w:ascii="仿宋_GB2312" w:eastAsia="仿宋_GB2312"/>
                <w:b/>
                <w:bCs/>
                <w:color w:val="000000" w:themeColor="text1"/>
                <w:kern w:val="0"/>
                <w:sz w:val="24"/>
              </w:rPr>
            </w:pPr>
            <w:r>
              <w:rPr>
                <w:rFonts w:ascii="仿宋_GB2312" w:eastAsia="仿宋_GB2312" w:hint="eastAsia"/>
                <w:b/>
                <w:bCs/>
                <w:color w:val="000000" w:themeColor="text1"/>
                <w:kern w:val="0"/>
                <w:sz w:val="24"/>
              </w:rPr>
              <w:t>路段终点</w:t>
            </w:r>
          </w:p>
        </w:tc>
        <w:tc>
          <w:tcPr>
            <w:tcW w:w="949" w:type="pct"/>
            <w:shd w:val="clear" w:color="auto" w:fill="auto"/>
            <w:vAlign w:val="center"/>
          </w:tcPr>
          <w:p w:rsidR="00E37088" w:rsidRDefault="005C29EE">
            <w:pPr>
              <w:adjustRightInd w:val="0"/>
              <w:snapToGrid w:val="0"/>
              <w:spacing w:line="240" w:lineRule="auto"/>
              <w:jc w:val="center"/>
              <w:rPr>
                <w:rFonts w:eastAsia="仿宋_GB2312"/>
                <w:b/>
                <w:bCs/>
                <w:color w:val="000000" w:themeColor="text1"/>
                <w:kern w:val="0"/>
                <w:sz w:val="24"/>
              </w:rPr>
            </w:pPr>
            <w:r>
              <w:rPr>
                <w:rFonts w:eastAsia="仿宋_GB2312"/>
                <w:b/>
                <w:bCs/>
                <w:color w:val="000000" w:themeColor="text1"/>
                <w:kern w:val="0"/>
                <w:sz w:val="24"/>
              </w:rPr>
              <w:t>首层楼面地价</w:t>
            </w:r>
          </w:p>
        </w:tc>
      </w:tr>
      <w:tr w:rsidR="00E37088">
        <w:trPr>
          <w:trHeight w:val="340"/>
          <w:jc w:val="center"/>
        </w:trPr>
        <w:tc>
          <w:tcPr>
            <w:tcW w:w="464" w:type="pct"/>
            <w:vMerge w:val="restart"/>
            <w:shd w:val="clear" w:color="auto" w:fill="auto"/>
            <w:vAlign w:val="center"/>
          </w:tcPr>
          <w:p w:rsidR="00E37088" w:rsidRDefault="005C29EE">
            <w:pPr>
              <w:adjustRightInd w:val="0"/>
              <w:snapToGrid w:val="0"/>
              <w:spacing w:line="240" w:lineRule="auto"/>
              <w:jc w:val="center"/>
              <w:rPr>
                <w:rFonts w:eastAsia="仿宋_GB2312"/>
                <w:color w:val="000000" w:themeColor="text1"/>
                <w:kern w:val="0"/>
                <w:sz w:val="24"/>
              </w:rPr>
            </w:pPr>
            <w:r>
              <w:rPr>
                <w:rFonts w:eastAsia="仿宋_GB2312" w:hint="eastAsia"/>
                <w:color w:val="000000" w:themeColor="text1"/>
                <w:kern w:val="0"/>
                <w:sz w:val="24"/>
              </w:rPr>
              <w:t>英城街道</w:t>
            </w: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建设路Ⅲ</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利民路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9752</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和平中路Ⅱ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利民路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9752</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和平中路Ⅲ</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光明路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9372</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4</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梅花路</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8643</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5</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环秀西路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7988</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6</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和平中路Ⅰ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利民路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7231</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7</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和平北路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6727</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8</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富强东路Ⅰ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广电路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5971</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9</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仙水中路Ⅱ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教育西路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浈阳西路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5606</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10</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和平南路Ⅰ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浈阳中路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环城路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5529</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11</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富强东路Ⅱ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西岸滨江大道</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广电路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4810</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12</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建设路Ⅰ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利民路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百花路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4710</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13</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建设路Ⅳ</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光明路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4763</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14</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富强路Ⅱ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和平中路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梅花路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4710</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15</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茶园中路</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光明路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浈阳西路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4433</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16</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富强路Ⅰ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梅花路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4253</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17</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和平北路Ⅰ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金子山大道</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光明路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4253</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18</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建设路Ⅱ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百花路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4105</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19</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和平北路Ⅱ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北江大道</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金子山大道</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4075</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20</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茶园南路</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浈阳西路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米芾路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3897</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21</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仙水中路Ⅰ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光明路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3820</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22</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利民路Ⅱ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和平中路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梅花路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3500</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23</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浈阳中路</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浈阳大桥</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3425</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24</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光明路Ⅱ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和平北路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3412</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25</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仙水北路</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团结路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光明路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3310</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26</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长线街</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茶园中路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3208</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27</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峰光路Ⅲ</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和平中路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梅花路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2996</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28</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仙水中路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2945</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29</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教育路Ⅲ</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规划路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和平北路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2979</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30</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利民路Ⅰ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梅花路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2876</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31</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浈阳西路Ⅱ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仙水中路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2852</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32</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裕光路</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浈阳中路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环城路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2698</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33</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洋塘路</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洋塘路拐弯处</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2698</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34</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梅花北路</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光明路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教育路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2367</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35</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峰光路Ⅱ</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梅花路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2367</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36</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光明路Ⅰ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仙水中路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2264</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37</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利民路Ⅲ</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广电路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和平中路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2240</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38</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峰光路Ⅰ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英州大道</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茶趣路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2213</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39</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浈阳东路</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天佑北路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浈阳大桥</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2035</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40</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君玉街</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峰光路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浈阳中路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1934</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41</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百花路Ⅰ</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建设路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梅花路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1739</w:t>
            </w:r>
          </w:p>
        </w:tc>
      </w:tr>
      <w:tr w:rsidR="00E37088">
        <w:trPr>
          <w:trHeight w:val="340"/>
          <w:jc w:val="center"/>
        </w:trPr>
        <w:tc>
          <w:tcPr>
            <w:tcW w:w="464" w:type="pct"/>
            <w:vMerge/>
            <w:shd w:val="clear" w:color="auto" w:fill="auto"/>
            <w:vAlign w:val="center"/>
          </w:tcPr>
          <w:p w:rsidR="00E37088" w:rsidRDefault="00E37088">
            <w:pPr>
              <w:adjustRightInd w:val="0"/>
              <w:snapToGrid w:val="0"/>
              <w:spacing w:line="240" w:lineRule="auto"/>
              <w:jc w:val="center"/>
              <w:rPr>
                <w:rFonts w:eastAsia="仿宋_GB2312"/>
                <w:color w:val="000000" w:themeColor="text1"/>
                <w:kern w:val="0"/>
                <w:sz w:val="24"/>
              </w:rPr>
            </w:pPr>
          </w:p>
        </w:tc>
        <w:tc>
          <w:tcPr>
            <w:tcW w:w="426" w:type="pct"/>
            <w:shd w:val="clear" w:color="auto" w:fill="auto"/>
            <w:noWrap/>
            <w:vAlign w:val="center"/>
          </w:tcPr>
          <w:p w:rsidR="00E37088" w:rsidRDefault="005C29EE">
            <w:pPr>
              <w:snapToGrid w:val="0"/>
              <w:spacing w:line="240" w:lineRule="auto"/>
              <w:jc w:val="center"/>
              <w:rPr>
                <w:rFonts w:eastAsia="仿宋_GB2312"/>
                <w:color w:val="000000" w:themeColor="text1"/>
                <w:kern w:val="0"/>
                <w:sz w:val="24"/>
                <w:szCs w:val="22"/>
              </w:rPr>
            </w:pPr>
            <w:r>
              <w:rPr>
                <w:rFonts w:eastAsia="仿宋_GB2312"/>
                <w:color w:val="000000" w:themeColor="text1"/>
                <w:sz w:val="24"/>
                <w:szCs w:val="22"/>
              </w:rPr>
              <w:t>42</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朝阳东街</w:t>
            </w:r>
          </w:p>
        </w:tc>
        <w:tc>
          <w:tcPr>
            <w:tcW w:w="1103"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桥西路</w:t>
            </w:r>
          </w:p>
        </w:tc>
        <w:tc>
          <w:tcPr>
            <w:tcW w:w="956" w:type="pct"/>
            <w:shd w:val="clear" w:color="auto" w:fill="auto"/>
            <w:noWrap/>
          </w:tcPr>
          <w:p w:rsidR="00E37088" w:rsidRDefault="005C29EE">
            <w:pPr>
              <w:snapToGrid w:val="0"/>
              <w:spacing w:line="240" w:lineRule="auto"/>
              <w:jc w:val="center"/>
              <w:rPr>
                <w:rFonts w:ascii="仿宋_GB2312" w:eastAsia="仿宋_GB2312"/>
                <w:color w:val="000000" w:themeColor="text1"/>
                <w:kern w:val="0"/>
                <w:sz w:val="24"/>
              </w:rPr>
            </w:pPr>
            <w:r>
              <w:rPr>
                <w:rFonts w:ascii="仿宋_GB2312" w:eastAsia="仿宋_GB2312" w:hint="eastAsia"/>
                <w:sz w:val="24"/>
              </w:rPr>
              <w:t>裕光路</w:t>
            </w:r>
          </w:p>
        </w:tc>
        <w:tc>
          <w:tcPr>
            <w:tcW w:w="949" w:type="pct"/>
            <w:shd w:val="clear" w:color="auto" w:fill="auto"/>
            <w:noWrap/>
          </w:tcPr>
          <w:p w:rsidR="00E37088" w:rsidRDefault="005C29EE">
            <w:pPr>
              <w:snapToGrid w:val="0"/>
              <w:spacing w:line="240" w:lineRule="auto"/>
              <w:jc w:val="center"/>
              <w:rPr>
                <w:rFonts w:eastAsia="仿宋_GB2312"/>
                <w:color w:val="000000" w:themeColor="text1"/>
                <w:sz w:val="24"/>
              </w:rPr>
            </w:pPr>
            <w:r>
              <w:rPr>
                <w:sz w:val="24"/>
              </w:rPr>
              <w:t>1423</w:t>
            </w:r>
          </w:p>
        </w:tc>
      </w:tr>
    </w:tbl>
    <w:p w:rsidR="00E37088" w:rsidRDefault="005C29EE">
      <w:pPr>
        <w:autoSpaceDE w:val="0"/>
        <w:autoSpaceDN w:val="0"/>
        <w:adjustRightInd w:val="0"/>
        <w:snapToGrid w:val="0"/>
        <w:spacing w:line="240" w:lineRule="auto"/>
        <w:ind w:firstLineChars="200" w:firstLine="420"/>
        <w:rPr>
          <w:rFonts w:eastAsia="仿宋_GB2312"/>
          <w:color w:val="000000"/>
          <w:szCs w:val="21"/>
        </w:rPr>
      </w:pPr>
      <w:r>
        <w:rPr>
          <w:rFonts w:eastAsia="仿宋_GB2312" w:hint="eastAsia"/>
          <w:szCs w:val="21"/>
        </w:rPr>
        <w:t>注：①待估价宗地所处地段存在路线价的商服用地，临街深度小于或等于</w:t>
      </w:r>
      <w:r>
        <w:rPr>
          <w:rFonts w:eastAsia="仿宋_GB2312" w:hint="eastAsia"/>
          <w:szCs w:val="21"/>
        </w:rPr>
        <w:t>1</w:t>
      </w:r>
      <w:r>
        <w:rPr>
          <w:rFonts w:eastAsia="仿宋_GB2312"/>
          <w:szCs w:val="21"/>
        </w:rPr>
        <w:t>2</w:t>
      </w:r>
      <w:r>
        <w:rPr>
          <w:rFonts w:eastAsia="仿宋_GB2312" w:hint="eastAsia"/>
          <w:szCs w:val="21"/>
        </w:rPr>
        <w:t>米的宗地，执行所在路段的商业路线价标准；临街深度大于</w:t>
      </w:r>
      <w:r>
        <w:rPr>
          <w:rFonts w:eastAsia="仿宋_GB2312" w:hint="eastAsia"/>
          <w:szCs w:val="21"/>
        </w:rPr>
        <w:t>1</w:t>
      </w:r>
      <w:r>
        <w:rPr>
          <w:rFonts w:eastAsia="仿宋_GB2312"/>
          <w:szCs w:val="21"/>
        </w:rPr>
        <w:t>2</w:t>
      </w:r>
      <w:r>
        <w:rPr>
          <w:rFonts w:eastAsia="仿宋_GB2312" w:hint="eastAsia"/>
          <w:szCs w:val="21"/>
        </w:rPr>
        <w:t>米的宗地，</w:t>
      </w:r>
      <w:r>
        <w:rPr>
          <w:rFonts w:eastAsia="仿宋_GB2312" w:hint="eastAsia"/>
          <w:szCs w:val="21"/>
        </w:rPr>
        <w:t>12</w:t>
      </w:r>
      <w:r>
        <w:rPr>
          <w:rFonts w:eastAsia="仿宋_GB2312" w:hint="eastAsia"/>
          <w:szCs w:val="21"/>
        </w:rPr>
        <w:t>米以内的部分执行商业路线价，</w:t>
      </w:r>
      <w:r>
        <w:rPr>
          <w:rFonts w:eastAsia="仿宋_GB2312" w:hint="eastAsia"/>
          <w:szCs w:val="21"/>
        </w:rPr>
        <w:t>12</w:t>
      </w:r>
      <w:r>
        <w:rPr>
          <w:rFonts w:eastAsia="仿宋_GB2312" w:hint="eastAsia"/>
          <w:szCs w:val="21"/>
        </w:rPr>
        <w:t>米以上的部分执行所在区域级别基准地价标准；②临多条商业路线价的待估宗地，应选用待估宗地开口所在路线的路线价，开口多个或未明确的按照熟高原则，即多条路线中的最高路线价进行计</w:t>
      </w:r>
      <w:r>
        <w:rPr>
          <w:rFonts w:eastAsia="仿宋_GB2312" w:hint="eastAsia"/>
          <w:szCs w:val="21"/>
        </w:rPr>
        <w:lastRenderedPageBreak/>
        <w:t>算</w:t>
      </w:r>
      <w:r>
        <w:rPr>
          <w:rFonts w:eastAsia="仿宋_GB2312"/>
          <w:color w:val="000000"/>
          <w:szCs w:val="21"/>
        </w:rPr>
        <w:t>。</w:t>
      </w:r>
      <w:bookmarkStart w:id="12" w:name="_Toc18071009"/>
      <w:bookmarkStart w:id="13" w:name="_Toc19623403"/>
      <w:bookmarkStart w:id="14" w:name="_Toc15288791"/>
      <w:bookmarkStart w:id="15" w:name="_Toc66299188"/>
      <w:bookmarkStart w:id="16" w:name="_Toc489205658"/>
      <w:bookmarkStart w:id="17" w:name="_Toc491950912"/>
      <w:bookmarkEnd w:id="4"/>
      <w:bookmarkEnd w:id="5"/>
      <w:bookmarkEnd w:id="6"/>
      <w:bookmarkEnd w:id="11"/>
    </w:p>
    <w:p w:rsidR="00E37088" w:rsidRDefault="005C29EE">
      <w:pPr>
        <w:pStyle w:val="1"/>
        <w:keepNext w:val="0"/>
        <w:keepLines w:val="0"/>
        <w:adjustRightInd w:val="0"/>
        <w:snapToGrid w:val="0"/>
        <w:spacing w:beforeLines="50" w:before="156" w:after="0" w:line="312" w:lineRule="auto"/>
        <w:ind w:left="0" w:firstLine="0"/>
        <w:jc w:val="both"/>
        <w:rPr>
          <w:rFonts w:ascii="黑体" w:eastAsia="黑体" w:hAnsi="黑体" w:cs="黑体"/>
          <w:kern w:val="48"/>
        </w:rPr>
      </w:pPr>
      <w:r>
        <w:rPr>
          <w:rFonts w:ascii="黑体" w:eastAsia="黑体" w:hAnsi="黑体" w:cs="黑体" w:hint="eastAsia"/>
          <w:kern w:val="48"/>
        </w:rPr>
        <w:t>五、各用途基准地价修正体系</w:t>
      </w:r>
      <w:bookmarkEnd w:id="12"/>
      <w:bookmarkEnd w:id="13"/>
      <w:bookmarkEnd w:id="14"/>
      <w:bookmarkEnd w:id="15"/>
    </w:p>
    <w:p w:rsidR="00E37088" w:rsidRDefault="005C29EE">
      <w:pPr>
        <w:pStyle w:val="20"/>
      </w:pPr>
      <w:bookmarkStart w:id="18" w:name="_Toc452902501"/>
      <w:bookmarkStart w:id="19" w:name="_Toc452902283"/>
      <w:bookmarkStart w:id="20" w:name="_Toc452903214"/>
      <w:bookmarkStart w:id="21" w:name="_Toc452902419"/>
      <w:bookmarkStart w:id="22" w:name="_Toc452903084"/>
      <w:bookmarkStart w:id="23" w:name="_Toc67527418"/>
      <w:bookmarkStart w:id="24" w:name="_Toc69305994"/>
      <w:bookmarkStart w:id="25" w:name="_Toc76341283"/>
      <w:bookmarkStart w:id="26" w:name="_Toc76341366"/>
      <w:bookmarkStart w:id="27" w:name="_Toc76341457"/>
      <w:bookmarkStart w:id="28" w:name="_Toc78300051"/>
      <w:bookmarkStart w:id="29" w:name="_Toc86048576"/>
      <w:r>
        <w:t xml:space="preserve">5.1 </w:t>
      </w:r>
      <w:r>
        <w:t>商服用地基准地价修正体系</w:t>
      </w:r>
      <w:bookmarkEnd w:id="18"/>
      <w:bookmarkEnd w:id="19"/>
      <w:bookmarkEnd w:id="20"/>
      <w:bookmarkEnd w:id="21"/>
      <w:bookmarkEnd w:id="22"/>
      <w:bookmarkEnd w:id="23"/>
      <w:bookmarkEnd w:id="24"/>
      <w:bookmarkEnd w:id="25"/>
      <w:bookmarkEnd w:id="26"/>
      <w:bookmarkEnd w:id="27"/>
      <w:bookmarkEnd w:id="28"/>
      <w:bookmarkEnd w:id="29"/>
    </w:p>
    <w:p w:rsidR="00E37088" w:rsidRDefault="005C29EE">
      <w:pPr>
        <w:adjustRightInd w:val="0"/>
        <w:snapToGrid w:val="0"/>
        <w:spacing w:line="312" w:lineRule="auto"/>
        <w:ind w:firstLineChars="200" w:firstLine="560"/>
        <w:rPr>
          <w:rFonts w:eastAsia="仿宋_GB2312"/>
          <w:kern w:val="0"/>
          <w:sz w:val="28"/>
          <w:szCs w:val="28"/>
        </w:rPr>
      </w:pPr>
      <w:r>
        <w:rPr>
          <w:rFonts w:eastAsia="仿宋_GB2312"/>
          <w:kern w:val="0"/>
          <w:sz w:val="28"/>
          <w:szCs w:val="28"/>
        </w:rPr>
        <w:t>英德市商服用地基准地价修正体系包括区域因素修正、容积率修正、楼层修正、</w:t>
      </w:r>
      <w:r>
        <w:rPr>
          <w:rFonts w:eastAsia="仿宋_GB2312" w:hint="eastAsia"/>
          <w:kern w:val="0"/>
          <w:sz w:val="28"/>
          <w:szCs w:val="28"/>
        </w:rPr>
        <w:t>剩余使用</w:t>
      </w:r>
      <w:r>
        <w:rPr>
          <w:rFonts w:eastAsia="仿宋_GB2312"/>
          <w:kern w:val="0"/>
          <w:sz w:val="28"/>
          <w:szCs w:val="28"/>
        </w:rPr>
        <w:t>年期修正、期日修正、临路条件修正、临街类型修正、其他个别因素修正、土地开发程度修正及用地类型修正等。</w:t>
      </w:r>
      <w:bookmarkStart w:id="30" w:name="_Toc452902502"/>
      <w:bookmarkStart w:id="31" w:name="_Toc452903085"/>
      <w:bookmarkStart w:id="32" w:name="_Toc452903215"/>
      <w:bookmarkStart w:id="33" w:name="_Toc452902284"/>
      <w:bookmarkStart w:id="34" w:name="_Toc452902420"/>
    </w:p>
    <w:p w:rsidR="00E37088" w:rsidRDefault="005C29EE">
      <w:pPr>
        <w:autoSpaceDE w:val="0"/>
        <w:autoSpaceDN w:val="0"/>
        <w:adjustRightInd w:val="0"/>
        <w:snapToGrid w:val="0"/>
        <w:spacing w:line="312" w:lineRule="auto"/>
        <w:outlineLvl w:val="2"/>
        <w:rPr>
          <w:rFonts w:eastAsia="仿宋_GB2312"/>
          <w:b/>
          <w:sz w:val="28"/>
          <w:szCs w:val="28"/>
        </w:rPr>
      </w:pPr>
      <w:r>
        <w:rPr>
          <w:rFonts w:eastAsia="仿宋_GB2312"/>
          <w:b/>
          <w:sz w:val="28"/>
          <w:szCs w:val="28"/>
        </w:rPr>
        <w:t xml:space="preserve">5.1.1 </w:t>
      </w:r>
      <w:r>
        <w:rPr>
          <w:rFonts w:eastAsia="仿宋_GB2312"/>
          <w:b/>
          <w:sz w:val="28"/>
          <w:szCs w:val="28"/>
        </w:rPr>
        <w:t>计算公式</w:t>
      </w:r>
      <w:bookmarkEnd w:id="30"/>
      <w:bookmarkEnd w:id="31"/>
      <w:bookmarkEnd w:id="32"/>
      <w:bookmarkEnd w:id="33"/>
      <w:bookmarkEnd w:id="34"/>
    </w:p>
    <w:p w:rsidR="00E37088" w:rsidRDefault="005C29EE">
      <w:pPr>
        <w:keepNext/>
        <w:adjustRightInd w:val="0"/>
        <w:snapToGrid w:val="0"/>
        <w:spacing w:line="312" w:lineRule="auto"/>
        <w:rPr>
          <w:rFonts w:eastAsia="仿宋_GB2312"/>
          <w:color w:val="000000"/>
          <w:sz w:val="28"/>
        </w:rPr>
      </w:pPr>
      <w:bookmarkStart w:id="35" w:name="_Toc452902421"/>
      <w:bookmarkStart w:id="36" w:name="_Toc452903086"/>
      <w:bookmarkStart w:id="37" w:name="_Toc452902285"/>
      <w:bookmarkStart w:id="38" w:name="_Toc452902503"/>
      <w:bookmarkStart w:id="39" w:name="_Toc452903216"/>
      <w:r>
        <w:rPr>
          <w:rFonts w:eastAsia="仿宋_GB2312"/>
          <w:color w:val="000000"/>
          <w:sz w:val="28"/>
        </w:rPr>
        <w:t>待开发项目：</w:t>
      </w:r>
      <w:r>
        <w:rPr>
          <w:rFonts w:eastAsia="仿宋_GB2312"/>
          <w:i/>
          <w:color w:val="000000"/>
          <w:sz w:val="28"/>
          <w:szCs w:val="28"/>
        </w:rPr>
        <w:t>P</w:t>
      </w:r>
      <w:r>
        <w:rPr>
          <w:rFonts w:eastAsia="仿宋_GB2312"/>
          <w:i/>
          <w:color w:val="000000"/>
          <w:sz w:val="28"/>
          <w:szCs w:val="28"/>
          <w:vertAlign w:val="subscript"/>
        </w:rPr>
        <w:t>开</w:t>
      </w:r>
      <w:r>
        <w:rPr>
          <w:rFonts w:eastAsia="仿宋_GB2312"/>
          <w:i/>
          <w:color w:val="000000"/>
          <w:sz w:val="28"/>
          <w:szCs w:val="28"/>
        </w:rPr>
        <w:t>＝</w:t>
      </w:r>
      <w:r>
        <w:rPr>
          <w:rFonts w:eastAsia="仿宋_GB2312"/>
          <w:i/>
          <w:color w:val="000000"/>
          <w:sz w:val="28"/>
          <w:szCs w:val="28"/>
        </w:rPr>
        <w:t>P</w:t>
      </w:r>
      <w:r>
        <w:rPr>
          <w:rFonts w:eastAsia="仿宋_GB2312"/>
          <w:i/>
          <w:color w:val="000000"/>
          <w:sz w:val="28"/>
          <w:szCs w:val="28"/>
          <w:vertAlign w:val="subscript"/>
        </w:rPr>
        <w:t>楼</w:t>
      </w:r>
      <w:r>
        <w:rPr>
          <w:rFonts w:eastAsia="仿宋_GB2312"/>
          <w:color w:val="000000"/>
          <w:sz w:val="28"/>
          <w:szCs w:val="28"/>
        </w:rPr>
        <w:t>×</w:t>
      </w:r>
      <w:r>
        <w:rPr>
          <w:rFonts w:eastAsia="仿宋_GB2312"/>
          <w:i/>
          <w:color w:val="000000"/>
          <w:sz w:val="28"/>
          <w:szCs w:val="28"/>
        </w:rPr>
        <w:t>K</w:t>
      </w:r>
      <w:r>
        <w:rPr>
          <w:rFonts w:eastAsia="仿宋_GB2312"/>
          <w:i/>
          <w:color w:val="000000"/>
          <w:sz w:val="28"/>
          <w:szCs w:val="28"/>
          <w:vertAlign w:val="subscript"/>
        </w:rPr>
        <w:t>t</w:t>
      </w:r>
      <w:r>
        <w:rPr>
          <w:rFonts w:eastAsia="仿宋_GB2312"/>
          <w:i/>
          <w:color w:val="000000"/>
          <w:sz w:val="28"/>
          <w:szCs w:val="28"/>
        </w:rPr>
        <w:t>×</w:t>
      </w:r>
      <w:r>
        <w:rPr>
          <w:rFonts w:eastAsia="仿宋_GB2312"/>
          <w:i/>
          <w:color w:val="000000"/>
          <w:sz w:val="28"/>
          <w:szCs w:val="28"/>
        </w:rPr>
        <w:t>（</w:t>
      </w:r>
      <w:r>
        <w:rPr>
          <w:rFonts w:eastAsia="仿宋_GB2312"/>
          <w:i/>
          <w:color w:val="000000"/>
          <w:sz w:val="28"/>
          <w:szCs w:val="28"/>
        </w:rPr>
        <w:t>1+</w:t>
      </w:r>
      <m:oMath>
        <m:nary>
          <m:naryPr>
            <m:chr m:val="∑"/>
            <m:limLoc m:val="undOvr"/>
            <m:ctrlPr>
              <w:rPr>
                <w:rFonts w:ascii="Cambria Math" w:eastAsia="仿宋_GB2312" w:hAnsi="Cambria Math"/>
                <w:color w:val="000000"/>
                <w:sz w:val="28"/>
                <w:szCs w:val="28"/>
                <w:vertAlign w:val="subscript"/>
              </w:rPr>
            </m:ctrlPr>
          </m:naryPr>
          <m:sub>
            <m:r>
              <w:rPr>
                <w:rFonts w:ascii="Cambria Math" w:eastAsia="仿宋_GB2312" w:hAnsi="Cambria Math"/>
                <w:color w:val="000000"/>
                <w:sz w:val="28"/>
                <w:szCs w:val="28"/>
                <w:vertAlign w:val="subscript"/>
              </w:rPr>
              <m:t>i</m:t>
            </m:r>
            <m:r>
              <w:rPr>
                <w:rFonts w:ascii="Cambria Math" w:eastAsia="仿宋_GB2312" w:hAnsi="Cambria Math"/>
                <w:color w:val="000000"/>
                <w:sz w:val="28"/>
                <w:szCs w:val="28"/>
                <w:vertAlign w:val="subscript"/>
              </w:rPr>
              <m:t>=1</m:t>
            </m:r>
          </m:sub>
          <m:sup>
            <m:r>
              <w:rPr>
                <w:rFonts w:ascii="Cambria Math" w:eastAsia="仿宋_GB2312" w:hAnsi="Cambria Math"/>
                <w:color w:val="000000"/>
                <w:sz w:val="28"/>
                <w:szCs w:val="28"/>
                <w:vertAlign w:val="subscript"/>
              </w:rPr>
              <m:t>n</m:t>
            </m:r>
          </m:sup>
          <m:e>
            <m:sSub>
              <m:sSubPr>
                <m:ctrlPr>
                  <w:rPr>
                    <w:rFonts w:ascii="Cambria Math" w:eastAsia="仿宋_GB2312" w:hAnsi="Cambria Math"/>
                    <w:i/>
                    <w:color w:val="000000"/>
                    <w:sz w:val="28"/>
                    <w:szCs w:val="28"/>
                  </w:rPr>
                </m:ctrlPr>
              </m:sSubPr>
              <m:e>
                <m:r>
                  <w:rPr>
                    <w:rFonts w:ascii="Cambria Math" w:eastAsia="仿宋_GB2312" w:hAnsi="Cambria Math"/>
                    <w:color w:val="000000"/>
                    <w:sz w:val="28"/>
                    <w:szCs w:val="28"/>
                  </w:rPr>
                  <m:t>K</m:t>
                </m:r>
              </m:e>
              <m:sub>
                <m:r>
                  <w:rPr>
                    <w:rFonts w:ascii="Cambria Math" w:eastAsia="仿宋_GB2312" w:hAnsi="Cambria Math"/>
                    <w:color w:val="000000"/>
                    <w:sz w:val="28"/>
                    <w:szCs w:val="28"/>
                  </w:rPr>
                  <m:t>i</m:t>
                </m:r>
              </m:sub>
            </m:sSub>
          </m:e>
        </m:nary>
      </m:oMath>
      <w:r>
        <w:rPr>
          <w:rFonts w:eastAsia="仿宋_GB2312"/>
          <w:i/>
          <w:color w:val="000000"/>
          <w:sz w:val="28"/>
          <w:szCs w:val="28"/>
        </w:rPr>
        <w:t>）</w:t>
      </w:r>
      <w:r>
        <w:rPr>
          <w:rFonts w:eastAsia="仿宋_GB2312"/>
          <w:i/>
          <w:color w:val="000000"/>
          <w:sz w:val="28"/>
          <w:szCs w:val="28"/>
        </w:rPr>
        <w:t>×K</w:t>
      </w:r>
      <w:r>
        <w:rPr>
          <w:rFonts w:eastAsia="仿宋_GB2312"/>
          <w:i/>
          <w:color w:val="000000"/>
          <w:sz w:val="28"/>
          <w:szCs w:val="28"/>
          <w:vertAlign w:val="subscript"/>
        </w:rPr>
        <w:t>v</w:t>
      </w:r>
      <w:r>
        <w:rPr>
          <w:rFonts w:eastAsia="仿宋_GB2312"/>
          <w:i/>
          <w:color w:val="000000"/>
          <w:sz w:val="28"/>
          <w:szCs w:val="28"/>
        </w:rPr>
        <w:t>×K</w:t>
      </w:r>
      <w:r>
        <w:rPr>
          <w:rFonts w:eastAsia="仿宋_GB2312"/>
          <w:i/>
          <w:color w:val="000000"/>
          <w:sz w:val="28"/>
          <w:szCs w:val="28"/>
          <w:vertAlign w:val="subscript"/>
        </w:rPr>
        <w:t>y</w:t>
      </w:r>
      <w:r>
        <w:rPr>
          <w:rFonts w:eastAsia="仿宋_GB2312"/>
          <w:i/>
          <w:color w:val="000000"/>
          <w:sz w:val="28"/>
          <w:szCs w:val="28"/>
        </w:rPr>
        <w:t>×K</w:t>
      </w:r>
      <w:r>
        <w:rPr>
          <w:rFonts w:eastAsia="仿宋_GB2312"/>
          <w:i/>
          <w:color w:val="000000"/>
          <w:sz w:val="28"/>
          <w:szCs w:val="28"/>
          <w:vertAlign w:val="subscript"/>
        </w:rPr>
        <w:t>q</w:t>
      </w:r>
      <w:r>
        <w:rPr>
          <w:rFonts w:eastAsia="仿宋_GB2312"/>
          <w:i/>
          <w:color w:val="000000"/>
          <w:sz w:val="28"/>
          <w:szCs w:val="28"/>
        </w:rPr>
        <w:t>×K</w:t>
      </w:r>
      <w:r>
        <w:rPr>
          <w:rFonts w:eastAsia="仿宋_GB2312"/>
          <w:i/>
          <w:color w:val="000000"/>
          <w:sz w:val="28"/>
          <w:szCs w:val="28"/>
          <w:vertAlign w:val="subscript"/>
        </w:rPr>
        <w:t>l</w:t>
      </w:r>
      <w:r>
        <w:rPr>
          <w:rFonts w:eastAsia="仿宋_GB2312"/>
          <w:i/>
          <w:color w:val="000000"/>
          <w:sz w:val="28"/>
          <w:szCs w:val="28"/>
        </w:rPr>
        <w:t>×K</w:t>
      </w:r>
      <w:r>
        <w:rPr>
          <w:rFonts w:eastAsia="仿宋_GB2312"/>
          <w:i/>
          <w:color w:val="000000"/>
          <w:sz w:val="28"/>
          <w:szCs w:val="28"/>
          <w:vertAlign w:val="subscript"/>
        </w:rPr>
        <w:t>j</w:t>
      </w:r>
      <w:r>
        <w:rPr>
          <w:rFonts w:eastAsia="仿宋_GB2312"/>
          <w:i/>
          <w:color w:val="000000"/>
          <w:sz w:val="28"/>
          <w:szCs w:val="28"/>
        </w:rPr>
        <w:t>×K</w:t>
      </w:r>
      <w:r>
        <w:rPr>
          <w:rFonts w:eastAsia="仿宋_GB2312"/>
          <w:i/>
          <w:color w:val="000000"/>
          <w:sz w:val="28"/>
          <w:szCs w:val="28"/>
          <w:vertAlign w:val="subscript"/>
        </w:rPr>
        <w:t>g</w:t>
      </w:r>
      <w:r>
        <w:rPr>
          <w:rFonts w:eastAsia="仿宋_GB2312"/>
          <w:i/>
          <w:color w:val="000000"/>
          <w:sz w:val="28"/>
          <w:szCs w:val="28"/>
        </w:rPr>
        <w:t>± D</w:t>
      </w:r>
    </w:p>
    <w:p w:rsidR="00E37088" w:rsidRDefault="005C29EE">
      <w:pPr>
        <w:adjustRightInd w:val="0"/>
        <w:snapToGrid w:val="0"/>
        <w:spacing w:line="312" w:lineRule="auto"/>
        <w:rPr>
          <w:rFonts w:eastAsia="仿宋_GB2312"/>
          <w:i/>
          <w:color w:val="000000"/>
          <w:sz w:val="28"/>
        </w:rPr>
      </w:pPr>
      <w:r>
        <w:rPr>
          <w:rFonts w:eastAsia="仿宋_GB2312"/>
          <w:color w:val="000000"/>
          <w:sz w:val="28"/>
        </w:rPr>
        <w:t>已建成项目：</w:t>
      </w:r>
      <w:r>
        <w:rPr>
          <w:rFonts w:eastAsia="仿宋_GB2312"/>
          <w:i/>
          <w:color w:val="000000"/>
          <w:sz w:val="28"/>
          <w:szCs w:val="28"/>
        </w:rPr>
        <w:t>P</w:t>
      </w:r>
      <w:r>
        <w:rPr>
          <w:rFonts w:eastAsia="仿宋_GB2312"/>
          <w:i/>
          <w:color w:val="000000"/>
          <w:sz w:val="28"/>
          <w:szCs w:val="28"/>
          <w:vertAlign w:val="subscript"/>
        </w:rPr>
        <w:t>建</w:t>
      </w:r>
      <w:r>
        <w:rPr>
          <w:rFonts w:eastAsia="仿宋_GB2312"/>
          <w:i/>
          <w:color w:val="000000"/>
          <w:sz w:val="28"/>
          <w:szCs w:val="28"/>
        </w:rPr>
        <w:t>＝</w:t>
      </w:r>
      <w:r>
        <w:rPr>
          <w:rFonts w:eastAsia="仿宋_GB2312"/>
          <w:i/>
          <w:color w:val="000000"/>
          <w:sz w:val="28"/>
          <w:szCs w:val="28"/>
        </w:rPr>
        <w:t>P</w:t>
      </w:r>
      <w:r>
        <w:rPr>
          <w:rFonts w:eastAsia="仿宋_GB2312"/>
          <w:i/>
          <w:color w:val="000000"/>
          <w:sz w:val="28"/>
          <w:szCs w:val="28"/>
          <w:vertAlign w:val="subscript"/>
        </w:rPr>
        <w:t>楼</w:t>
      </w:r>
      <w:r>
        <w:rPr>
          <w:rFonts w:eastAsia="仿宋_GB2312"/>
          <w:color w:val="000000"/>
          <w:sz w:val="28"/>
          <w:szCs w:val="28"/>
        </w:rPr>
        <w:t>×</w:t>
      </w:r>
      <w:r>
        <w:rPr>
          <w:rFonts w:eastAsia="仿宋_GB2312"/>
          <w:i/>
          <w:color w:val="000000"/>
          <w:sz w:val="28"/>
          <w:szCs w:val="28"/>
        </w:rPr>
        <w:t>K</w:t>
      </w:r>
      <w:r>
        <w:rPr>
          <w:rFonts w:eastAsia="仿宋_GB2312"/>
          <w:i/>
          <w:color w:val="000000"/>
          <w:sz w:val="28"/>
          <w:szCs w:val="28"/>
          <w:vertAlign w:val="subscript"/>
        </w:rPr>
        <w:t>t</w:t>
      </w:r>
      <w:r>
        <w:rPr>
          <w:rFonts w:eastAsia="仿宋_GB2312"/>
          <w:i/>
          <w:color w:val="000000"/>
          <w:sz w:val="28"/>
          <w:szCs w:val="28"/>
        </w:rPr>
        <w:t>×</w:t>
      </w:r>
      <w:r>
        <w:rPr>
          <w:rFonts w:eastAsia="仿宋_GB2312"/>
          <w:i/>
          <w:color w:val="000000"/>
          <w:sz w:val="28"/>
          <w:szCs w:val="28"/>
        </w:rPr>
        <w:t>（</w:t>
      </w:r>
      <w:r>
        <w:rPr>
          <w:rFonts w:eastAsia="仿宋_GB2312"/>
          <w:i/>
          <w:color w:val="000000"/>
          <w:sz w:val="28"/>
          <w:szCs w:val="28"/>
        </w:rPr>
        <w:t>1+</w:t>
      </w:r>
      <m:oMath>
        <m:nary>
          <m:naryPr>
            <m:chr m:val="∑"/>
            <m:limLoc m:val="undOvr"/>
            <m:ctrlPr>
              <w:rPr>
                <w:rFonts w:ascii="Cambria Math" w:eastAsia="仿宋_GB2312" w:hAnsi="Cambria Math"/>
                <w:color w:val="000000"/>
                <w:sz w:val="28"/>
                <w:szCs w:val="28"/>
                <w:vertAlign w:val="subscript"/>
              </w:rPr>
            </m:ctrlPr>
          </m:naryPr>
          <m:sub>
            <m:r>
              <w:rPr>
                <w:rFonts w:ascii="Cambria Math" w:eastAsia="仿宋_GB2312" w:hAnsi="Cambria Math"/>
                <w:color w:val="000000"/>
                <w:sz w:val="28"/>
                <w:szCs w:val="28"/>
                <w:vertAlign w:val="subscript"/>
              </w:rPr>
              <m:t>i</m:t>
            </m:r>
            <m:r>
              <w:rPr>
                <w:rFonts w:ascii="Cambria Math" w:eastAsia="仿宋_GB2312" w:hAnsi="Cambria Math"/>
                <w:color w:val="000000"/>
                <w:sz w:val="28"/>
                <w:szCs w:val="28"/>
                <w:vertAlign w:val="subscript"/>
              </w:rPr>
              <m:t>=1</m:t>
            </m:r>
          </m:sub>
          <m:sup>
            <m:r>
              <w:rPr>
                <w:rFonts w:ascii="Cambria Math" w:eastAsia="仿宋_GB2312" w:hAnsi="Cambria Math"/>
                <w:color w:val="000000"/>
                <w:sz w:val="28"/>
                <w:szCs w:val="28"/>
                <w:vertAlign w:val="subscript"/>
              </w:rPr>
              <m:t>n</m:t>
            </m:r>
          </m:sup>
          <m:e>
            <m:sSub>
              <m:sSubPr>
                <m:ctrlPr>
                  <w:rPr>
                    <w:rFonts w:ascii="Cambria Math" w:eastAsia="仿宋_GB2312" w:hAnsi="Cambria Math"/>
                    <w:i/>
                    <w:color w:val="000000"/>
                    <w:sz w:val="28"/>
                    <w:szCs w:val="28"/>
                  </w:rPr>
                </m:ctrlPr>
              </m:sSubPr>
              <m:e>
                <m:r>
                  <w:rPr>
                    <w:rFonts w:ascii="Cambria Math" w:eastAsia="仿宋_GB2312" w:hAnsi="Cambria Math"/>
                    <w:color w:val="000000"/>
                    <w:sz w:val="28"/>
                    <w:szCs w:val="28"/>
                  </w:rPr>
                  <m:t>K</m:t>
                </m:r>
              </m:e>
              <m:sub>
                <m:r>
                  <w:rPr>
                    <w:rFonts w:ascii="Cambria Math" w:eastAsia="仿宋_GB2312" w:hAnsi="Cambria Math"/>
                    <w:color w:val="000000"/>
                    <w:sz w:val="28"/>
                    <w:szCs w:val="28"/>
                  </w:rPr>
                  <m:t>i</m:t>
                </m:r>
              </m:sub>
            </m:sSub>
          </m:e>
        </m:nary>
      </m:oMath>
      <w:r>
        <w:rPr>
          <w:rFonts w:eastAsia="仿宋_GB2312"/>
          <w:i/>
          <w:color w:val="000000"/>
          <w:sz w:val="28"/>
          <w:szCs w:val="28"/>
        </w:rPr>
        <w:t>）</w:t>
      </w:r>
      <w:r>
        <w:rPr>
          <w:rFonts w:eastAsia="仿宋_GB2312"/>
          <w:i/>
          <w:color w:val="000000"/>
          <w:sz w:val="28"/>
          <w:szCs w:val="28"/>
        </w:rPr>
        <w:t>×K</w:t>
      </w:r>
      <w:r>
        <w:rPr>
          <w:rFonts w:eastAsia="仿宋_GB2312"/>
          <w:i/>
          <w:color w:val="000000"/>
          <w:sz w:val="28"/>
          <w:szCs w:val="28"/>
          <w:vertAlign w:val="subscript"/>
        </w:rPr>
        <w:t>lx</w:t>
      </w:r>
      <w:r>
        <w:rPr>
          <w:rFonts w:eastAsia="仿宋_GB2312"/>
          <w:i/>
          <w:color w:val="000000"/>
          <w:sz w:val="28"/>
          <w:szCs w:val="28"/>
        </w:rPr>
        <w:t>×K</w:t>
      </w:r>
      <w:r>
        <w:rPr>
          <w:rFonts w:eastAsia="仿宋_GB2312"/>
          <w:i/>
          <w:color w:val="000000"/>
          <w:sz w:val="28"/>
          <w:szCs w:val="28"/>
          <w:vertAlign w:val="subscript"/>
        </w:rPr>
        <w:t>y</w:t>
      </w:r>
      <w:r>
        <w:rPr>
          <w:rFonts w:eastAsia="仿宋_GB2312"/>
          <w:i/>
          <w:color w:val="000000"/>
          <w:sz w:val="28"/>
          <w:szCs w:val="28"/>
        </w:rPr>
        <w:t>×K</w:t>
      </w:r>
      <w:r>
        <w:rPr>
          <w:rFonts w:eastAsia="仿宋_GB2312"/>
          <w:i/>
          <w:color w:val="000000"/>
          <w:sz w:val="28"/>
          <w:szCs w:val="28"/>
          <w:vertAlign w:val="subscript"/>
        </w:rPr>
        <w:t>q</w:t>
      </w:r>
      <w:r>
        <w:rPr>
          <w:rFonts w:eastAsia="仿宋_GB2312"/>
          <w:i/>
          <w:color w:val="000000"/>
          <w:sz w:val="28"/>
          <w:szCs w:val="28"/>
        </w:rPr>
        <w:t>×K</w:t>
      </w:r>
      <w:r>
        <w:rPr>
          <w:rFonts w:eastAsia="仿宋_GB2312"/>
          <w:i/>
          <w:color w:val="000000"/>
          <w:sz w:val="28"/>
          <w:szCs w:val="28"/>
          <w:vertAlign w:val="subscript"/>
        </w:rPr>
        <w:t>l</w:t>
      </w:r>
      <w:r>
        <w:rPr>
          <w:rFonts w:eastAsia="仿宋_GB2312"/>
          <w:i/>
          <w:color w:val="000000"/>
          <w:sz w:val="28"/>
          <w:szCs w:val="28"/>
        </w:rPr>
        <w:t>×K</w:t>
      </w:r>
      <w:r>
        <w:rPr>
          <w:rFonts w:eastAsia="仿宋_GB2312"/>
          <w:i/>
          <w:color w:val="000000"/>
          <w:sz w:val="28"/>
          <w:szCs w:val="28"/>
          <w:vertAlign w:val="subscript"/>
        </w:rPr>
        <w:t>j</w:t>
      </w:r>
      <w:r>
        <w:rPr>
          <w:rFonts w:eastAsia="仿宋_GB2312"/>
          <w:i/>
          <w:color w:val="000000"/>
          <w:sz w:val="28"/>
          <w:szCs w:val="28"/>
        </w:rPr>
        <w:t>×K</w:t>
      </w:r>
      <w:r>
        <w:rPr>
          <w:rFonts w:eastAsia="仿宋_GB2312"/>
          <w:i/>
          <w:color w:val="000000"/>
          <w:sz w:val="28"/>
          <w:szCs w:val="28"/>
          <w:vertAlign w:val="subscript"/>
        </w:rPr>
        <w:t>g</w:t>
      </w:r>
      <w:r>
        <w:rPr>
          <w:rFonts w:eastAsia="仿宋_GB2312"/>
          <w:i/>
          <w:color w:val="000000"/>
          <w:sz w:val="28"/>
          <w:szCs w:val="28"/>
        </w:rPr>
        <w:t>± D</w:t>
      </w:r>
    </w:p>
    <w:p w:rsidR="00E37088" w:rsidRDefault="005C29EE">
      <w:pPr>
        <w:snapToGrid w:val="0"/>
        <w:spacing w:line="380" w:lineRule="exact"/>
        <w:ind w:firstLine="437"/>
        <w:rPr>
          <w:rFonts w:eastAsia="仿宋_GB2312"/>
          <w:sz w:val="24"/>
        </w:rPr>
      </w:pPr>
      <w:r>
        <w:rPr>
          <w:rFonts w:eastAsia="仿宋_GB2312"/>
          <w:sz w:val="24"/>
        </w:rPr>
        <w:t>式中：</w:t>
      </w:r>
    </w:p>
    <w:tbl>
      <w:tblPr>
        <w:tblW w:w="0" w:type="auto"/>
        <w:jc w:val="center"/>
        <w:tblLook w:val="04A0" w:firstRow="1" w:lastRow="0" w:firstColumn="1" w:lastColumn="0" w:noHBand="0" w:noVBand="1"/>
      </w:tblPr>
      <w:tblGrid>
        <w:gridCol w:w="543"/>
        <w:gridCol w:w="643"/>
        <w:gridCol w:w="4776"/>
      </w:tblGrid>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P</w:t>
            </w:r>
            <w:r>
              <w:rPr>
                <w:rFonts w:eastAsia="仿宋_GB2312"/>
                <w:i/>
                <w:color w:val="000000"/>
                <w:sz w:val="24"/>
                <w:vertAlign w:val="subscript"/>
              </w:rPr>
              <w:t>开</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待开发项目宗地平均楼面地价</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P</w:t>
            </w:r>
            <w:r>
              <w:rPr>
                <w:rFonts w:eastAsia="仿宋_GB2312"/>
                <w:i/>
                <w:color w:val="000000"/>
                <w:sz w:val="24"/>
                <w:vertAlign w:val="subscript"/>
              </w:rPr>
              <w:t>建</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已建成项目第</w:t>
            </w:r>
            <w:r>
              <w:rPr>
                <w:rFonts w:eastAsia="仿宋_GB2312" w:hint="eastAsia"/>
                <w:color w:val="000000"/>
                <w:sz w:val="24"/>
              </w:rPr>
              <w:t>m</w:t>
            </w:r>
            <w:r>
              <w:rPr>
                <w:rFonts w:eastAsia="仿宋_GB2312"/>
                <w:color w:val="000000"/>
                <w:sz w:val="24"/>
              </w:rPr>
              <w:t>层平均楼面地价</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P</w:t>
            </w:r>
            <w:r>
              <w:rPr>
                <w:rFonts w:eastAsia="仿宋_GB2312"/>
                <w:i/>
                <w:color w:val="000000"/>
                <w:sz w:val="24"/>
                <w:vertAlign w:val="subscript"/>
              </w:rPr>
              <w:t>楼</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sz w:val="24"/>
              </w:rPr>
              <w:t>待估宗地所在级别的基准地价（楼面地价）</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vertAlign w:val="subscript"/>
              </w:rPr>
            </w:pPr>
            <w:r>
              <w:rPr>
                <w:rFonts w:eastAsia="仿宋_GB2312"/>
                <w:i/>
                <w:color w:val="000000"/>
                <w:sz w:val="24"/>
              </w:rPr>
              <w:t>K</w:t>
            </w:r>
            <w:r>
              <w:rPr>
                <w:rFonts w:eastAsia="仿宋_GB2312"/>
                <w:i/>
                <w:color w:val="000000"/>
                <w:sz w:val="24"/>
                <w:vertAlign w:val="subscript"/>
              </w:rPr>
              <w:t>t</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用地类型修正系数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K</w:t>
            </w:r>
            <w:r>
              <w:rPr>
                <w:rFonts w:eastAsia="仿宋_GB2312"/>
                <w:i/>
                <w:color w:val="000000"/>
                <w:sz w:val="24"/>
                <w:vertAlign w:val="subscript"/>
              </w:rPr>
              <w:t>i</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第</w:t>
            </w:r>
            <w:r>
              <w:rPr>
                <w:rFonts w:eastAsia="仿宋_GB2312"/>
                <w:i/>
                <w:color w:val="000000"/>
                <w:sz w:val="24"/>
              </w:rPr>
              <w:t>i</w:t>
            </w:r>
            <w:r>
              <w:rPr>
                <w:rFonts w:eastAsia="仿宋_GB2312"/>
                <w:color w:val="000000"/>
                <w:sz w:val="24"/>
              </w:rPr>
              <w:t>个区域因素修正系数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K</w:t>
            </w:r>
            <w:r>
              <w:rPr>
                <w:rFonts w:eastAsia="仿宋_GB2312"/>
                <w:i/>
                <w:color w:val="000000"/>
                <w:sz w:val="24"/>
                <w:vertAlign w:val="subscript"/>
              </w:rPr>
              <w:t>v</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容积率修正系数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K</w:t>
            </w:r>
            <w:r>
              <w:rPr>
                <w:rFonts w:eastAsia="仿宋_GB2312"/>
                <w:i/>
                <w:color w:val="000000"/>
                <w:sz w:val="24"/>
                <w:vertAlign w:val="subscript"/>
              </w:rPr>
              <w:t>lx</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楼层修正系数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K</w:t>
            </w:r>
            <w:r>
              <w:rPr>
                <w:rFonts w:eastAsia="仿宋_GB2312"/>
                <w:i/>
                <w:color w:val="000000"/>
                <w:sz w:val="24"/>
                <w:vertAlign w:val="subscript"/>
              </w:rPr>
              <w:t>y</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hint="eastAsia"/>
                <w:color w:val="000000"/>
                <w:sz w:val="24"/>
              </w:rPr>
              <w:t>剩余</w:t>
            </w:r>
            <w:r>
              <w:rPr>
                <w:rFonts w:eastAsia="仿宋_GB2312"/>
                <w:color w:val="000000"/>
                <w:sz w:val="24"/>
              </w:rPr>
              <w:t>使用年期修正系数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K</w:t>
            </w:r>
            <w:r>
              <w:rPr>
                <w:rFonts w:eastAsia="仿宋_GB2312"/>
                <w:i/>
                <w:color w:val="000000"/>
                <w:sz w:val="24"/>
                <w:vertAlign w:val="subscript"/>
              </w:rPr>
              <w:t>q</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期日修正系数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K</w:t>
            </w:r>
            <w:r>
              <w:rPr>
                <w:rFonts w:eastAsia="仿宋_GB2312"/>
                <w:i/>
                <w:color w:val="000000"/>
                <w:sz w:val="24"/>
                <w:vertAlign w:val="subscript"/>
              </w:rPr>
              <w:t>l</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临路条件修正系数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K</w:t>
            </w:r>
            <w:r>
              <w:rPr>
                <w:rFonts w:eastAsia="仿宋_GB2312"/>
                <w:i/>
                <w:color w:val="000000"/>
                <w:sz w:val="24"/>
                <w:vertAlign w:val="subscript"/>
              </w:rPr>
              <w:t>j</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临街类型修正系数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K</w:t>
            </w:r>
            <w:r>
              <w:rPr>
                <w:rFonts w:eastAsia="仿宋_GB2312"/>
                <w:i/>
                <w:color w:val="000000"/>
                <w:sz w:val="24"/>
                <w:vertAlign w:val="subscript"/>
              </w:rPr>
              <w:t>g</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其他个别因素修正系数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D</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土地开发程度修正值</w:t>
            </w:r>
          </w:p>
        </w:tc>
      </w:tr>
    </w:tbl>
    <w:p w:rsidR="00E37088" w:rsidRDefault="005C29EE">
      <w:pPr>
        <w:autoSpaceDE w:val="0"/>
        <w:autoSpaceDN w:val="0"/>
        <w:adjustRightInd w:val="0"/>
        <w:snapToGrid w:val="0"/>
        <w:spacing w:line="312" w:lineRule="auto"/>
        <w:outlineLvl w:val="2"/>
        <w:rPr>
          <w:rFonts w:eastAsia="仿宋_GB2312"/>
          <w:b/>
          <w:sz w:val="28"/>
          <w:szCs w:val="28"/>
        </w:rPr>
      </w:pPr>
      <w:r>
        <w:rPr>
          <w:rFonts w:eastAsia="仿宋_GB2312"/>
          <w:b/>
          <w:sz w:val="28"/>
          <w:szCs w:val="28"/>
        </w:rPr>
        <w:t xml:space="preserve">5.1.2 </w:t>
      </w:r>
      <w:r>
        <w:rPr>
          <w:rFonts w:eastAsia="仿宋_GB2312"/>
          <w:b/>
          <w:sz w:val="28"/>
          <w:szCs w:val="28"/>
        </w:rPr>
        <w:t>修正体系</w:t>
      </w:r>
      <w:bookmarkEnd w:id="35"/>
      <w:bookmarkEnd w:id="36"/>
      <w:bookmarkEnd w:id="37"/>
      <w:bookmarkEnd w:id="38"/>
      <w:bookmarkEnd w:id="39"/>
    </w:p>
    <w:p w:rsidR="00E37088" w:rsidRDefault="005C29EE">
      <w:pPr>
        <w:autoSpaceDE w:val="0"/>
        <w:autoSpaceDN w:val="0"/>
        <w:adjustRightInd w:val="0"/>
        <w:snapToGrid w:val="0"/>
        <w:spacing w:beforeLines="50" w:before="156" w:line="312" w:lineRule="auto"/>
        <w:outlineLvl w:val="3"/>
        <w:rPr>
          <w:rFonts w:eastAsia="仿宋_GB2312"/>
          <w:b/>
          <w:sz w:val="28"/>
          <w:szCs w:val="28"/>
        </w:rPr>
      </w:pPr>
      <w:r>
        <w:rPr>
          <w:rFonts w:eastAsia="仿宋_GB2312"/>
          <w:b/>
          <w:sz w:val="28"/>
          <w:szCs w:val="28"/>
        </w:rPr>
        <w:t xml:space="preserve">5.1.2.1 </w:t>
      </w:r>
      <w:r>
        <w:rPr>
          <w:rFonts w:eastAsia="仿宋_GB2312"/>
          <w:b/>
          <w:sz w:val="28"/>
          <w:szCs w:val="28"/>
        </w:rPr>
        <w:t>区域因素修正</w:t>
      </w:r>
    </w:p>
    <w:p w:rsidR="00E37088" w:rsidRDefault="005C29EE">
      <w:pPr>
        <w:adjustRightInd w:val="0"/>
        <w:snapToGrid w:val="0"/>
        <w:spacing w:line="312" w:lineRule="auto"/>
        <w:ind w:firstLineChars="200" w:firstLine="560"/>
        <w:rPr>
          <w:rFonts w:eastAsia="仿宋_GB2312"/>
          <w:kern w:val="0"/>
          <w:sz w:val="28"/>
          <w:szCs w:val="28"/>
        </w:rPr>
      </w:pPr>
      <w:r>
        <w:rPr>
          <w:rFonts w:eastAsia="仿宋_GB2312"/>
          <w:kern w:val="0"/>
          <w:sz w:val="28"/>
          <w:szCs w:val="28"/>
        </w:rPr>
        <w:t>影响商服用地地价的区域因素较多，经过筛选并征询当地专家的有关意见，选取对宗地地价影响幅度较大的区域因素，确定区域因素修正系数。区域因素包括繁华程度、交通条件、基本设施状况、人口状况、城镇规划。其修正系数如下：</w:t>
      </w:r>
    </w:p>
    <w:p w:rsidR="00E37088" w:rsidRDefault="005C29EE">
      <w:pPr>
        <w:keepNext/>
        <w:adjustRightInd w:val="0"/>
        <w:snapToGrid w:val="0"/>
        <w:spacing w:line="312" w:lineRule="auto"/>
        <w:jc w:val="center"/>
        <w:rPr>
          <w:rFonts w:eastAsia="仿宋_GB2312"/>
          <w:b/>
          <w:bCs/>
          <w:sz w:val="24"/>
        </w:rPr>
      </w:pPr>
      <w:r>
        <w:rPr>
          <w:rFonts w:eastAsia="仿宋_GB2312"/>
          <w:b/>
          <w:bCs/>
          <w:sz w:val="24"/>
        </w:rPr>
        <w:lastRenderedPageBreak/>
        <w:t>表</w:t>
      </w:r>
      <w:r>
        <w:rPr>
          <w:rFonts w:eastAsia="仿宋_GB2312"/>
          <w:b/>
          <w:bCs/>
          <w:sz w:val="24"/>
        </w:rPr>
        <w:t xml:space="preserve">5-1-1  </w:t>
      </w:r>
      <w:r>
        <w:rPr>
          <w:rFonts w:eastAsia="仿宋_GB2312"/>
          <w:b/>
          <w:bCs/>
          <w:sz w:val="24"/>
        </w:rPr>
        <w:t>英德市商服用地区域因素修正系数表（一级）</w:t>
      </w:r>
    </w:p>
    <w:tbl>
      <w:tblPr>
        <w:tblW w:w="10660" w:type="dxa"/>
        <w:jc w:val="center"/>
        <w:tblLook w:val="04A0" w:firstRow="1" w:lastRow="0" w:firstColumn="1" w:lastColumn="0" w:noHBand="0" w:noVBand="1"/>
      </w:tblPr>
      <w:tblGrid>
        <w:gridCol w:w="1660"/>
        <w:gridCol w:w="2200"/>
        <w:gridCol w:w="1020"/>
        <w:gridCol w:w="1260"/>
        <w:gridCol w:w="1620"/>
        <w:gridCol w:w="1540"/>
        <w:gridCol w:w="1360"/>
      </w:tblGrid>
      <w:tr w:rsidR="00E37088">
        <w:trPr>
          <w:trHeight w:val="270"/>
          <w:tblHeader/>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基本因素</w:t>
            </w:r>
          </w:p>
        </w:tc>
        <w:tc>
          <w:tcPr>
            <w:tcW w:w="22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因子名称</w:t>
            </w:r>
          </w:p>
        </w:tc>
        <w:tc>
          <w:tcPr>
            <w:tcW w:w="10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优</w:t>
            </w:r>
          </w:p>
        </w:tc>
        <w:tc>
          <w:tcPr>
            <w:tcW w:w="12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较优</w:t>
            </w:r>
          </w:p>
        </w:tc>
        <w:tc>
          <w:tcPr>
            <w:tcW w:w="16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一般</w:t>
            </w:r>
          </w:p>
        </w:tc>
        <w:tc>
          <w:tcPr>
            <w:tcW w:w="1540" w:type="dxa"/>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较劣</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劣</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繁华程度</w:t>
            </w:r>
          </w:p>
          <w:p w:rsidR="00E37088" w:rsidRDefault="005C29EE">
            <w:pPr>
              <w:adjustRightInd w:val="0"/>
              <w:snapToGrid w:val="0"/>
              <w:spacing w:line="240" w:lineRule="auto"/>
              <w:jc w:val="center"/>
              <w:rPr>
                <w:rFonts w:eastAsia="仿宋_GB2312"/>
                <w:b/>
                <w:bCs/>
                <w:color w:val="000000"/>
                <w:kern w:val="0"/>
                <w:sz w:val="24"/>
              </w:rPr>
            </w:pPr>
            <w:r>
              <w:rPr>
                <w:rFonts w:eastAsia="仿宋_GB2312"/>
                <w:bCs/>
                <w:color w:val="000000"/>
                <w:kern w:val="0"/>
                <w:sz w:val="24"/>
              </w:rPr>
              <w:t>（距商服设施距离：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商业服务中心</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[100,200)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[200,400)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[400,500)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≥500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4.34%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2.17%</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-1.86%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-3.72%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农贸市场</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[100,200)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[200,400)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[400,500)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≥500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0.38%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0.19%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-0.32%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宾馆酒店</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[100,200)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[200,400)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[400,500)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≥500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1.88%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0.94%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-0.81%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-1.62%</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交通条件</w:t>
            </w:r>
          </w:p>
          <w:p w:rsidR="00E37088" w:rsidRDefault="005C29EE">
            <w:pPr>
              <w:adjustRightInd w:val="0"/>
              <w:snapToGrid w:val="0"/>
              <w:spacing w:line="240" w:lineRule="auto"/>
              <w:jc w:val="center"/>
              <w:rPr>
                <w:rFonts w:eastAsia="仿宋_GB2312"/>
                <w:bCs/>
                <w:color w:val="000000"/>
                <w:kern w:val="0"/>
                <w:sz w:val="24"/>
              </w:rPr>
            </w:pPr>
            <w:r>
              <w:rPr>
                <w:rFonts w:eastAsia="仿宋_GB2312"/>
                <w:bCs/>
                <w:color w:val="000000"/>
                <w:kern w:val="0"/>
                <w:sz w:val="24"/>
              </w:rPr>
              <w:t>（距交通站点距离：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道路通达度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高</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较高</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较低</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低</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1.56%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0.78%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-0.67%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-1.34%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公交站点</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[100,200)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[200,300)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[300,500]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≥500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1.34%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0.67%</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-0.58%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-1.16%</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汽车站（客运）</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500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[500,800)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[800,1000)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[1000,1500)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≥1500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高速路出入口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500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[500,800)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[800,1000)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[1000,1500)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≥1500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火车站（高铁站）</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500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[500,800)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[800,1000)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[1000,1500)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≥1500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0.38%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0.19%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-0.32%</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基本设施状况</w:t>
            </w:r>
          </w:p>
          <w:p w:rsidR="00E37088" w:rsidRDefault="005C29EE">
            <w:pPr>
              <w:adjustRightInd w:val="0"/>
              <w:snapToGrid w:val="0"/>
              <w:spacing w:line="240" w:lineRule="auto"/>
              <w:jc w:val="center"/>
              <w:rPr>
                <w:rFonts w:eastAsia="仿宋_GB2312"/>
                <w:bCs/>
                <w:color w:val="000000"/>
                <w:kern w:val="0"/>
                <w:sz w:val="24"/>
              </w:rPr>
            </w:pPr>
            <w:r>
              <w:rPr>
                <w:rFonts w:eastAsia="仿宋_GB2312"/>
                <w:bCs/>
                <w:color w:val="000000"/>
                <w:kern w:val="0"/>
                <w:sz w:val="24"/>
              </w:rPr>
              <w:t>（基础设施保障率：</w:t>
            </w:r>
            <w:r>
              <w:rPr>
                <w:rFonts w:eastAsia="仿宋_GB2312"/>
                <w:bCs/>
                <w:color w:val="000000"/>
                <w:kern w:val="0"/>
                <w:sz w:val="24"/>
              </w:rPr>
              <w:t>%</w:t>
            </w:r>
            <w:r>
              <w:rPr>
                <w:rFonts w:eastAsia="仿宋_GB2312"/>
                <w:bCs/>
                <w:color w:val="000000"/>
                <w:kern w:val="0"/>
                <w:sz w:val="24"/>
              </w:rPr>
              <w:t>；距金融设施距离：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供电状况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≥90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[80,90)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0.50%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供水状况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≥90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[80,90)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排水状况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≥90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[80,90)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-0.17%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-0.34%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通讯状况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≥90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[80,90)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-0.17%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-0.34%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金融设施（银行）</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[100,200)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[200,400)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[400,500)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≥500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0.52%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-0.22%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-0.44%</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人口状况</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常住人口密度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1.18%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0.59%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-0.50%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客流人口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1.40%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0.70%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-0.60%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-1.20%</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rPr>
            </w:pPr>
            <w:r>
              <w:rPr>
                <w:rFonts w:eastAsia="仿宋_GB2312"/>
                <w:b/>
                <w:bCs/>
                <w:color w:val="000000"/>
                <w:kern w:val="0"/>
                <w:sz w:val="24"/>
              </w:rPr>
              <w:t>用地规划</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商服用地规划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0.88%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-0.38%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-0.76%</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交通道路规划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adjustRightInd w:val="0"/>
              <w:snapToGrid w:val="0"/>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0.90%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0.45%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-0.39%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color w:val="000000"/>
                <w:kern w:val="0"/>
                <w:sz w:val="24"/>
              </w:rPr>
            </w:pPr>
            <w:r>
              <w:rPr>
                <w:rFonts w:eastAsia="仿宋_GB2312"/>
                <w:color w:val="000000"/>
                <w:kern w:val="0"/>
                <w:sz w:val="24"/>
              </w:rPr>
              <w:t>-0.78%</w:t>
            </w:r>
          </w:p>
        </w:tc>
      </w:tr>
    </w:tbl>
    <w:p w:rsidR="00E37088" w:rsidRDefault="005C29EE">
      <w:pPr>
        <w:keepNext/>
        <w:adjustRightInd w:val="0"/>
        <w:snapToGrid w:val="0"/>
        <w:spacing w:beforeLines="50" w:before="156" w:line="312" w:lineRule="auto"/>
        <w:jc w:val="center"/>
        <w:rPr>
          <w:rFonts w:eastAsia="仿宋_GB2312"/>
          <w:b/>
          <w:bCs/>
          <w:sz w:val="24"/>
        </w:rPr>
      </w:pPr>
      <w:r>
        <w:rPr>
          <w:rFonts w:eastAsia="仿宋_GB2312"/>
          <w:b/>
          <w:bCs/>
          <w:sz w:val="24"/>
        </w:rPr>
        <w:lastRenderedPageBreak/>
        <w:t>表</w:t>
      </w:r>
      <w:r>
        <w:rPr>
          <w:rFonts w:eastAsia="仿宋_GB2312"/>
          <w:b/>
          <w:bCs/>
          <w:sz w:val="24"/>
        </w:rPr>
        <w:t xml:space="preserve">5-1-2  </w:t>
      </w:r>
      <w:r>
        <w:rPr>
          <w:rFonts w:eastAsia="仿宋_GB2312"/>
          <w:b/>
          <w:bCs/>
          <w:sz w:val="24"/>
        </w:rPr>
        <w:t>英德市商服用地区域因素修正系数表（二级）</w:t>
      </w:r>
    </w:p>
    <w:tbl>
      <w:tblPr>
        <w:tblpPr w:leftFromText="180" w:rightFromText="180" w:vertAnchor="text" w:tblpXSpec="center" w:tblpY="1"/>
        <w:tblOverlap w:val="never"/>
        <w:tblW w:w="10660" w:type="dxa"/>
        <w:jc w:val="center"/>
        <w:tblLook w:val="04A0" w:firstRow="1" w:lastRow="0" w:firstColumn="1" w:lastColumn="0" w:noHBand="0" w:noVBand="1"/>
      </w:tblPr>
      <w:tblGrid>
        <w:gridCol w:w="1660"/>
        <w:gridCol w:w="2200"/>
        <w:gridCol w:w="1020"/>
        <w:gridCol w:w="1260"/>
        <w:gridCol w:w="1620"/>
        <w:gridCol w:w="1540"/>
        <w:gridCol w:w="1360"/>
      </w:tblGrid>
      <w:tr w:rsidR="00E37088">
        <w:trPr>
          <w:trHeight w:val="270"/>
          <w:tblHeader/>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bookmarkStart w:id="40" w:name="_Hlk107054416"/>
            <w:r>
              <w:rPr>
                <w:rFonts w:eastAsia="仿宋_GB2312"/>
                <w:b/>
                <w:bCs/>
                <w:color w:val="000000"/>
                <w:kern w:val="0"/>
                <w:sz w:val="24"/>
              </w:rPr>
              <w:t>基本因素</w:t>
            </w:r>
          </w:p>
        </w:tc>
        <w:tc>
          <w:tcPr>
            <w:tcW w:w="22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因子名称</w:t>
            </w:r>
          </w:p>
        </w:tc>
        <w:tc>
          <w:tcPr>
            <w:tcW w:w="10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优</w:t>
            </w:r>
          </w:p>
        </w:tc>
        <w:tc>
          <w:tcPr>
            <w:tcW w:w="12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较优</w:t>
            </w:r>
          </w:p>
        </w:tc>
        <w:tc>
          <w:tcPr>
            <w:tcW w:w="16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一般</w:t>
            </w:r>
          </w:p>
        </w:tc>
        <w:tc>
          <w:tcPr>
            <w:tcW w:w="154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较劣</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劣</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繁华程度</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（距商服设施距离：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商业服务中心</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200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[200,400)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[400,600)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-1.71%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-3.42%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农贸市场</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200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[200,400)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[400,600)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0.17%</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宾馆酒店</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200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[200,400)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[400,600)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1.74%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0.87%</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-1.48%</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交通条件</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（距交通站点距离：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道路通达度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较高</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较低</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低</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1.44%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0.72%</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公交站点</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200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[200,400)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[400,600)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w:t>
            </w:r>
          </w:p>
        </w:tc>
      </w:tr>
      <w:tr w:rsidR="00E37088">
        <w:trPr>
          <w:trHeight w:val="285"/>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0.62%</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-1.06%</w:t>
            </w:r>
          </w:p>
        </w:tc>
      </w:tr>
      <w:tr w:rsidR="00E37088">
        <w:trPr>
          <w:trHeight w:val="555"/>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汽车站（客运）</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600</w:t>
            </w:r>
          </w:p>
        </w:tc>
        <w:tc>
          <w:tcPr>
            <w:tcW w:w="1260"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[600,900)</w:t>
            </w:r>
          </w:p>
        </w:tc>
        <w:tc>
          <w:tcPr>
            <w:tcW w:w="1620"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[900,1100)</w:t>
            </w:r>
          </w:p>
        </w:tc>
        <w:tc>
          <w:tcPr>
            <w:tcW w:w="1540"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[1100,1600)</w:t>
            </w:r>
          </w:p>
        </w:tc>
        <w:tc>
          <w:tcPr>
            <w:tcW w:w="1360"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≥1600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0.44%</w:t>
            </w:r>
          </w:p>
        </w:tc>
        <w:tc>
          <w:tcPr>
            <w:tcW w:w="12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c>
          <w:tcPr>
            <w:tcW w:w="16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-0.19%</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高速路出入口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600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[600,900)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[900,1100)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[1100,1600)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≥1600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火车站（高铁站）</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600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[600,900)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[900,1100)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[1100,1600)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≥1600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0.17%</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基本设施状况</w:t>
            </w:r>
          </w:p>
          <w:p w:rsidR="00E37088" w:rsidRDefault="005C29EE">
            <w:pPr>
              <w:widowControl/>
              <w:spacing w:line="240" w:lineRule="auto"/>
              <w:jc w:val="center"/>
              <w:rPr>
                <w:rFonts w:eastAsia="仿宋_GB2312"/>
                <w:bCs/>
                <w:color w:val="000000"/>
                <w:kern w:val="0"/>
                <w:sz w:val="24"/>
              </w:rPr>
            </w:pPr>
            <w:r>
              <w:rPr>
                <w:rFonts w:eastAsia="仿宋_GB2312"/>
                <w:bCs/>
                <w:color w:val="000000"/>
                <w:kern w:val="0"/>
                <w:sz w:val="24"/>
              </w:rPr>
              <w:t>（基础设施保障率：</w:t>
            </w:r>
            <w:r>
              <w:rPr>
                <w:rFonts w:eastAsia="仿宋_GB2312"/>
                <w:bCs/>
                <w:color w:val="000000"/>
                <w:kern w:val="0"/>
                <w:sz w:val="24"/>
              </w:rPr>
              <w:t>%</w:t>
            </w:r>
            <w:r>
              <w:rPr>
                <w:rFonts w:eastAsia="仿宋_GB2312"/>
                <w:bCs/>
                <w:color w:val="000000"/>
                <w:kern w:val="0"/>
                <w:sz w:val="24"/>
              </w:rPr>
              <w:t>；距金融设施距离：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供电状况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排水状况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通讯状况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金融设施（银行）</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200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[200,400)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[400,600)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-0.40%</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人口状况</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常住人口密度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1.08%</w:t>
            </w:r>
          </w:p>
        </w:tc>
        <w:tc>
          <w:tcPr>
            <w:tcW w:w="126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0.54%</w:t>
            </w:r>
          </w:p>
        </w:tc>
        <w:tc>
          <w:tcPr>
            <w:tcW w:w="162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0.00%</w:t>
            </w:r>
          </w:p>
        </w:tc>
        <w:tc>
          <w:tcPr>
            <w:tcW w:w="154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-0.46%</w:t>
            </w:r>
          </w:p>
        </w:tc>
        <w:tc>
          <w:tcPr>
            <w:tcW w:w="136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-0.92%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客流人口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1.30%</w:t>
            </w:r>
          </w:p>
        </w:tc>
        <w:tc>
          <w:tcPr>
            <w:tcW w:w="126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0.65%</w:t>
            </w:r>
          </w:p>
        </w:tc>
        <w:tc>
          <w:tcPr>
            <w:tcW w:w="162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0.00%</w:t>
            </w:r>
          </w:p>
        </w:tc>
        <w:tc>
          <w:tcPr>
            <w:tcW w:w="154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-0.55%</w:t>
            </w:r>
          </w:p>
        </w:tc>
        <w:tc>
          <w:tcPr>
            <w:tcW w:w="136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-1.10%</w:t>
            </w:r>
          </w:p>
        </w:tc>
      </w:tr>
      <w:tr w:rsidR="00E37088">
        <w:trPr>
          <w:trHeight w:val="54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用地规划</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商服用地规划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0.82%</w:t>
            </w:r>
          </w:p>
        </w:tc>
        <w:tc>
          <w:tcPr>
            <w:tcW w:w="126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0.41%</w:t>
            </w:r>
          </w:p>
        </w:tc>
        <w:tc>
          <w:tcPr>
            <w:tcW w:w="162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0.00%</w:t>
            </w:r>
          </w:p>
        </w:tc>
        <w:tc>
          <w:tcPr>
            <w:tcW w:w="154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-0.35%</w:t>
            </w:r>
          </w:p>
        </w:tc>
        <w:tc>
          <w:tcPr>
            <w:tcW w:w="136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-0.70%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交通道路规划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center"/>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0.84%</w:t>
            </w:r>
          </w:p>
        </w:tc>
        <w:tc>
          <w:tcPr>
            <w:tcW w:w="126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0.42%</w:t>
            </w:r>
          </w:p>
        </w:tc>
        <w:tc>
          <w:tcPr>
            <w:tcW w:w="162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0.00%</w:t>
            </w:r>
          </w:p>
        </w:tc>
        <w:tc>
          <w:tcPr>
            <w:tcW w:w="154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-0.35%</w:t>
            </w:r>
          </w:p>
        </w:tc>
        <w:tc>
          <w:tcPr>
            <w:tcW w:w="136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_GB2312"/>
                <w:kern w:val="0"/>
                <w:sz w:val="24"/>
              </w:rPr>
            </w:pPr>
            <w:r>
              <w:rPr>
                <w:rFonts w:eastAsia="仿宋_GB2312"/>
                <w:kern w:val="0"/>
                <w:sz w:val="24"/>
              </w:rPr>
              <w:t>-0.70%</w:t>
            </w:r>
          </w:p>
        </w:tc>
      </w:tr>
    </w:tbl>
    <w:bookmarkEnd w:id="40"/>
    <w:p w:rsidR="00E37088" w:rsidRDefault="005C29EE">
      <w:pPr>
        <w:adjustRightInd w:val="0"/>
        <w:snapToGrid w:val="0"/>
        <w:spacing w:beforeLines="50" w:before="156" w:line="312" w:lineRule="auto"/>
        <w:jc w:val="center"/>
        <w:rPr>
          <w:rFonts w:eastAsia="仿宋_GB2312"/>
          <w:b/>
          <w:bCs/>
          <w:sz w:val="24"/>
        </w:rPr>
      </w:pPr>
      <w:r>
        <w:rPr>
          <w:rFonts w:eastAsia="仿宋_GB2312"/>
          <w:b/>
          <w:bCs/>
          <w:sz w:val="24"/>
        </w:rPr>
        <w:t>表</w:t>
      </w:r>
      <w:r>
        <w:rPr>
          <w:rFonts w:eastAsia="仿宋_GB2312"/>
          <w:b/>
          <w:bCs/>
          <w:sz w:val="24"/>
        </w:rPr>
        <w:t xml:space="preserve">5-1-3  </w:t>
      </w:r>
      <w:r>
        <w:rPr>
          <w:rFonts w:eastAsia="仿宋_GB2312"/>
          <w:b/>
          <w:bCs/>
          <w:sz w:val="24"/>
        </w:rPr>
        <w:t>英德市商服用地区域因素修正系数表（三级）</w:t>
      </w:r>
    </w:p>
    <w:tbl>
      <w:tblPr>
        <w:tblpPr w:leftFromText="180" w:rightFromText="180" w:vertAnchor="text" w:tblpXSpec="center" w:tblpY="1"/>
        <w:tblOverlap w:val="never"/>
        <w:tblW w:w="10660" w:type="dxa"/>
        <w:jc w:val="center"/>
        <w:tblLook w:val="04A0" w:firstRow="1" w:lastRow="0" w:firstColumn="1" w:lastColumn="0" w:noHBand="0" w:noVBand="1"/>
      </w:tblPr>
      <w:tblGrid>
        <w:gridCol w:w="1658"/>
        <w:gridCol w:w="2192"/>
        <w:gridCol w:w="1019"/>
        <w:gridCol w:w="1276"/>
        <w:gridCol w:w="1619"/>
        <w:gridCol w:w="1539"/>
        <w:gridCol w:w="1357"/>
      </w:tblGrid>
      <w:tr w:rsidR="00E37088">
        <w:trPr>
          <w:trHeight w:val="270"/>
          <w:tblHeader/>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bookmarkStart w:id="41" w:name="_Hlk107054432"/>
            <w:r>
              <w:rPr>
                <w:rFonts w:eastAsia="仿宋_GB2312"/>
                <w:b/>
                <w:bCs/>
                <w:color w:val="000000"/>
                <w:kern w:val="0"/>
                <w:sz w:val="24"/>
              </w:rPr>
              <w:t>基本因素</w:t>
            </w:r>
          </w:p>
        </w:tc>
        <w:tc>
          <w:tcPr>
            <w:tcW w:w="22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因子名称</w:t>
            </w:r>
          </w:p>
        </w:tc>
        <w:tc>
          <w:tcPr>
            <w:tcW w:w="10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优</w:t>
            </w:r>
          </w:p>
        </w:tc>
        <w:tc>
          <w:tcPr>
            <w:tcW w:w="12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较优</w:t>
            </w:r>
          </w:p>
        </w:tc>
        <w:tc>
          <w:tcPr>
            <w:tcW w:w="16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一般</w:t>
            </w:r>
          </w:p>
        </w:tc>
        <w:tc>
          <w:tcPr>
            <w:tcW w:w="154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较劣</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劣</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繁华程度</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（距商服设施距离：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商业服务中心</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300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[300,600)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[600,800)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3.90%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1.95%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-1.60%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-3.20%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农贸市场</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300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[300,600)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[600,800)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0.17%</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宾馆酒店</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300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[300,600)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[600,800)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1.70%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-1.40%</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交通条件</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（距交通站点距离：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道路通达度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较高</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较低</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低</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1.40%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-1.16%</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公交站点</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300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[300,600)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[600,800)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汽车站（客运）</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700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[700,1000)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[1000,1200)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≥1700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高速路出入口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700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[700,1000)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[1000,1200)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≥1700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火车站（高铁站）</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700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[700,1000)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[1000,1200)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≥1700</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0.17%</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基本设施状况</w:t>
            </w:r>
          </w:p>
          <w:p w:rsidR="00E37088" w:rsidRDefault="005C29EE">
            <w:pPr>
              <w:widowControl/>
              <w:spacing w:line="240" w:lineRule="auto"/>
              <w:jc w:val="center"/>
              <w:rPr>
                <w:rFonts w:eastAsia="仿宋_GB2312"/>
                <w:bCs/>
                <w:color w:val="000000"/>
                <w:kern w:val="0"/>
                <w:sz w:val="24"/>
              </w:rPr>
            </w:pPr>
            <w:r>
              <w:rPr>
                <w:rFonts w:eastAsia="仿宋_GB2312"/>
                <w:bCs/>
                <w:color w:val="000000"/>
                <w:kern w:val="0"/>
                <w:sz w:val="24"/>
              </w:rPr>
              <w:t>（基础设施保障率：</w:t>
            </w:r>
            <w:r>
              <w:rPr>
                <w:rFonts w:eastAsia="仿宋_GB2312"/>
                <w:bCs/>
                <w:color w:val="000000"/>
                <w:kern w:val="0"/>
                <w:sz w:val="24"/>
              </w:rPr>
              <w:t>%</w:t>
            </w:r>
            <w:r>
              <w:rPr>
                <w:rFonts w:eastAsia="仿宋_GB2312"/>
                <w:bCs/>
                <w:color w:val="000000"/>
                <w:kern w:val="0"/>
                <w:sz w:val="24"/>
              </w:rPr>
              <w:t>；距金融设施距离：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供电状况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排水状况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通讯状况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金融设施（银行）</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300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[300,600)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[600,800)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人口状况</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常住人口密度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-0.86%</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客流人口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-1.04%</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用地规划</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商服用地规划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-0.64%</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交通道路规划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-0.66%</w:t>
            </w:r>
          </w:p>
        </w:tc>
      </w:tr>
    </w:tbl>
    <w:bookmarkEnd w:id="41"/>
    <w:p w:rsidR="00E37088" w:rsidRDefault="005C29EE">
      <w:pPr>
        <w:keepNext/>
        <w:adjustRightInd w:val="0"/>
        <w:snapToGrid w:val="0"/>
        <w:spacing w:beforeLines="50" w:before="156" w:line="312" w:lineRule="auto"/>
        <w:jc w:val="center"/>
        <w:rPr>
          <w:rFonts w:eastAsia="仿宋_GB2312"/>
          <w:b/>
          <w:bCs/>
          <w:sz w:val="24"/>
        </w:rPr>
      </w:pPr>
      <w:r>
        <w:rPr>
          <w:rFonts w:eastAsia="仿宋_GB2312"/>
          <w:b/>
          <w:bCs/>
          <w:sz w:val="24"/>
        </w:rPr>
        <w:t>表</w:t>
      </w:r>
      <w:r>
        <w:rPr>
          <w:rFonts w:eastAsia="仿宋_GB2312"/>
          <w:b/>
          <w:bCs/>
          <w:sz w:val="24"/>
        </w:rPr>
        <w:t xml:space="preserve">5-1-4  </w:t>
      </w:r>
      <w:r>
        <w:rPr>
          <w:rFonts w:eastAsia="仿宋_GB2312"/>
          <w:b/>
          <w:bCs/>
          <w:sz w:val="24"/>
        </w:rPr>
        <w:t>英德市商服用地区域因素修正系数表（四级）</w:t>
      </w:r>
    </w:p>
    <w:tbl>
      <w:tblPr>
        <w:tblpPr w:leftFromText="180" w:rightFromText="180" w:vertAnchor="text" w:tblpXSpec="center" w:tblpY="1"/>
        <w:tblOverlap w:val="never"/>
        <w:tblW w:w="10660" w:type="dxa"/>
        <w:jc w:val="center"/>
        <w:tblLook w:val="04A0" w:firstRow="1" w:lastRow="0" w:firstColumn="1" w:lastColumn="0" w:noHBand="0" w:noVBand="1"/>
      </w:tblPr>
      <w:tblGrid>
        <w:gridCol w:w="1658"/>
        <w:gridCol w:w="2192"/>
        <w:gridCol w:w="1019"/>
        <w:gridCol w:w="1276"/>
        <w:gridCol w:w="1619"/>
        <w:gridCol w:w="1539"/>
        <w:gridCol w:w="1357"/>
      </w:tblGrid>
      <w:tr w:rsidR="00E37088">
        <w:trPr>
          <w:trHeight w:val="270"/>
          <w:tblHeader/>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bookmarkStart w:id="42" w:name="_Hlk107054526"/>
            <w:r>
              <w:rPr>
                <w:rFonts w:eastAsia="仿宋_GB2312"/>
                <w:b/>
                <w:bCs/>
                <w:color w:val="000000"/>
                <w:kern w:val="0"/>
                <w:sz w:val="24"/>
              </w:rPr>
              <w:t>基本因素</w:t>
            </w:r>
          </w:p>
        </w:tc>
        <w:tc>
          <w:tcPr>
            <w:tcW w:w="22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因子名称</w:t>
            </w:r>
          </w:p>
        </w:tc>
        <w:tc>
          <w:tcPr>
            <w:tcW w:w="10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优</w:t>
            </w:r>
          </w:p>
        </w:tc>
        <w:tc>
          <w:tcPr>
            <w:tcW w:w="12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较优</w:t>
            </w:r>
          </w:p>
        </w:tc>
        <w:tc>
          <w:tcPr>
            <w:tcW w:w="16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一般</w:t>
            </w:r>
          </w:p>
        </w:tc>
        <w:tc>
          <w:tcPr>
            <w:tcW w:w="154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较劣</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劣</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繁华程度</w:t>
            </w:r>
            <w:r>
              <w:rPr>
                <w:rFonts w:eastAsia="仿宋_GB2312"/>
                <w:bCs/>
                <w:color w:val="000000"/>
                <w:kern w:val="0"/>
                <w:sz w:val="24"/>
              </w:rPr>
              <w:t>（距商服设施距离：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商业服务中心</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400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[400,700)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[700,900)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3.62%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1.81%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-1.47%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-2.94%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农贸市场</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400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[400,700)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[700,900)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-0.26%</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宾馆酒店</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400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[400,700)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[700,900)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1.56%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-1.28%</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交通条件</w:t>
            </w:r>
            <w:r>
              <w:rPr>
                <w:rFonts w:eastAsia="仿宋_GB2312"/>
                <w:bCs/>
                <w:color w:val="000000"/>
                <w:kern w:val="0"/>
                <w:sz w:val="24"/>
              </w:rPr>
              <w:t>（距交通站点距离：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道路通达度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较高</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较低</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低</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-1.06%</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公交站点</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400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[400,700)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[700,900)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-0.92%</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汽车站（客运）</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800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[800,1100)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[1100,1300)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[1300,1800)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≥1800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高速路出入口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800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[800,1100)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[1100,1300)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[1300,1800)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≥1800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火车站（高铁站）</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800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[800,1100)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[1100,1300)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[1300,1800)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≥1800</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-0.26%</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基本设施状况</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（基础设施保障率：</w:t>
            </w:r>
            <w:r>
              <w:rPr>
                <w:rFonts w:eastAsia="仿宋_GB2312"/>
                <w:bCs/>
                <w:color w:val="000000"/>
                <w:kern w:val="0"/>
                <w:sz w:val="24"/>
              </w:rPr>
              <w:t>%</w:t>
            </w:r>
            <w:r>
              <w:rPr>
                <w:rFonts w:eastAsia="仿宋_GB2312"/>
                <w:bCs/>
                <w:color w:val="000000"/>
                <w:kern w:val="0"/>
                <w:sz w:val="24"/>
              </w:rPr>
              <w:t>；距金融设施距离：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供电状况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排水状况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-0.26%</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通讯状况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-0.26%</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金融设施（银行）</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400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[400,700)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[700,900)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人口状况</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常住人口密度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0.98%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客流人口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-0.96%</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用地规划</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商服用地规划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0.37%</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交通道路规划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-0.62%</w:t>
            </w:r>
          </w:p>
        </w:tc>
      </w:tr>
    </w:tbl>
    <w:bookmarkEnd w:id="42"/>
    <w:p w:rsidR="00E37088" w:rsidRDefault="005C29EE">
      <w:pPr>
        <w:keepNext/>
        <w:adjustRightInd w:val="0"/>
        <w:snapToGrid w:val="0"/>
        <w:spacing w:beforeLines="50" w:before="156" w:line="312" w:lineRule="auto"/>
        <w:jc w:val="center"/>
        <w:rPr>
          <w:rFonts w:eastAsia="仿宋_GB2312"/>
          <w:b/>
          <w:bCs/>
          <w:sz w:val="24"/>
        </w:rPr>
      </w:pPr>
      <w:r>
        <w:rPr>
          <w:rFonts w:eastAsia="仿宋_GB2312"/>
          <w:b/>
          <w:bCs/>
          <w:sz w:val="24"/>
        </w:rPr>
        <w:t>表</w:t>
      </w:r>
      <w:r>
        <w:rPr>
          <w:rFonts w:eastAsia="仿宋_GB2312"/>
          <w:b/>
          <w:bCs/>
          <w:sz w:val="24"/>
        </w:rPr>
        <w:t xml:space="preserve">5-1-5  </w:t>
      </w:r>
      <w:r>
        <w:rPr>
          <w:rFonts w:eastAsia="仿宋_GB2312"/>
          <w:b/>
          <w:bCs/>
          <w:sz w:val="24"/>
        </w:rPr>
        <w:t>英德市商服用地区域因素修正系数表（五级）</w:t>
      </w:r>
    </w:p>
    <w:tbl>
      <w:tblPr>
        <w:tblpPr w:leftFromText="180" w:rightFromText="180" w:vertAnchor="text" w:tblpXSpec="center" w:tblpY="1"/>
        <w:tblOverlap w:val="never"/>
        <w:tblW w:w="10660" w:type="dxa"/>
        <w:jc w:val="center"/>
        <w:tblLook w:val="04A0" w:firstRow="1" w:lastRow="0" w:firstColumn="1" w:lastColumn="0" w:noHBand="0" w:noVBand="1"/>
      </w:tblPr>
      <w:tblGrid>
        <w:gridCol w:w="1658"/>
        <w:gridCol w:w="2192"/>
        <w:gridCol w:w="1019"/>
        <w:gridCol w:w="1276"/>
        <w:gridCol w:w="1619"/>
        <w:gridCol w:w="1539"/>
        <w:gridCol w:w="1357"/>
      </w:tblGrid>
      <w:tr w:rsidR="00E37088">
        <w:trPr>
          <w:trHeight w:val="270"/>
          <w:tblHeader/>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bookmarkStart w:id="43" w:name="_Hlk107054537"/>
            <w:bookmarkStart w:id="44" w:name="_Hlk112058140"/>
            <w:r>
              <w:rPr>
                <w:rFonts w:eastAsia="仿宋_GB2312"/>
                <w:b/>
                <w:bCs/>
                <w:color w:val="000000"/>
                <w:kern w:val="0"/>
                <w:sz w:val="24"/>
              </w:rPr>
              <w:t>基本因素</w:t>
            </w:r>
          </w:p>
        </w:tc>
        <w:tc>
          <w:tcPr>
            <w:tcW w:w="22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因子名称</w:t>
            </w:r>
          </w:p>
        </w:tc>
        <w:tc>
          <w:tcPr>
            <w:tcW w:w="10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优</w:t>
            </w:r>
          </w:p>
        </w:tc>
        <w:tc>
          <w:tcPr>
            <w:tcW w:w="12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较优</w:t>
            </w:r>
          </w:p>
        </w:tc>
        <w:tc>
          <w:tcPr>
            <w:tcW w:w="16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一般</w:t>
            </w:r>
          </w:p>
        </w:tc>
        <w:tc>
          <w:tcPr>
            <w:tcW w:w="154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较劣</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劣</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繁华程度</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（距商服设施距离：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商业服务中心</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500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[500,800)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[800,1000)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[1000,1100)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3.42%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1.71%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-2.70%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农贸市场</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500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[500,800)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[800,1000)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[1000,1100)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宾馆酒店</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500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[500,800)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[800,1000)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[1000,1100)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1.48%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-1.18%</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交通条件</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（距交通站点距离：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道路通达度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较高</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较低</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低</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0.62%</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-0.98%</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公交站点</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500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[500,800)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[800,1000)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[1000,1100)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-0.84%</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汽车站（客运）</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900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[900,1200)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[1200,1300)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≥1900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高速路出入口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900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[900,1200)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[1200,1300)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≥1900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火车站（高铁站）</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900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[900,1200)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[1200,1300)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≥1900</w:t>
            </w:r>
          </w:p>
        </w:tc>
      </w:tr>
      <w:tr w:rsidR="00E37088">
        <w:trPr>
          <w:trHeight w:val="54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基本设施状况</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（基础设施保障率：</w:t>
            </w:r>
            <w:r>
              <w:rPr>
                <w:rFonts w:eastAsia="仿宋_GB2312"/>
                <w:bCs/>
                <w:color w:val="000000"/>
                <w:kern w:val="0"/>
                <w:sz w:val="24"/>
              </w:rPr>
              <w:t>%</w:t>
            </w:r>
            <w:r>
              <w:rPr>
                <w:rFonts w:eastAsia="仿宋_GB2312"/>
                <w:bCs/>
                <w:color w:val="000000"/>
                <w:kern w:val="0"/>
                <w:sz w:val="24"/>
              </w:rPr>
              <w:t>；距金融设施距离：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供电状况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排水状况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通讯状况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金融设施（银行）</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500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[500,800)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[800,1000)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[1000,1100)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人口状况</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常住人口密度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0.92%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客流人口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-0.88%</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用地规划</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商服用地规划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交通道路规划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-0.56%</w:t>
            </w:r>
          </w:p>
        </w:tc>
      </w:tr>
    </w:tbl>
    <w:bookmarkEnd w:id="43"/>
    <w:p w:rsidR="00E37088" w:rsidRDefault="005C29EE">
      <w:pPr>
        <w:keepNext/>
        <w:adjustRightInd w:val="0"/>
        <w:snapToGrid w:val="0"/>
        <w:spacing w:beforeLines="50" w:before="156" w:line="312" w:lineRule="auto"/>
        <w:jc w:val="center"/>
        <w:rPr>
          <w:rFonts w:eastAsia="仿宋_GB2312"/>
          <w:b/>
          <w:bCs/>
          <w:sz w:val="24"/>
        </w:rPr>
      </w:pPr>
      <w:r>
        <w:rPr>
          <w:rFonts w:eastAsia="仿宋_GB2312"/>
          <w:b/>
          <w:bCs/>
          <w:sz w:val="24"/>
        </w:rPr>
        <w:t>表</w:t>
      </w:r>
      <w:r>
        <w:rPr>
          <w:rFonts w:eastAsia="仿宋_GB2312"/>
          <w:b/>
          <w:bCs/>
          <w:sz w:val="24"/>
        </w:rPr>
        <w:t xml:space="preserve">5-1-6  </w:t>
      </w:r>
      <w:r>
        <w:rPr>
          <w:rFonts w:eastAsia="仿宋_GB2312"/>
          <w:b/>
          <w:bCs/>
          <w:sz w:val="24"/>
        </w:rPr>
        <w:t>英德市商服用地区域因素修正系数表（六级）</w:t>
      </w:r>
    </w:p>
    <w:tbl>
      <w:tblPr>
        <w:tblpPr w:leftFromText="180" w:rightFromText="180" w:vertAnchor="text" w:tblpXSpec="center" w:tblpY="1"/>
        <w:tblOverlap w:val="never"/>
        <w:tblW w:w="10660" w:type="dxa"/>
        <w:jc w:val="center"/>
        <w:tblLook w:val="04A0" w:firstRow="1" w:lastRow="0" w:firstColumn="1" w:lastColumn="0" w:noHBand="0" w:noVBand="1"/>
      </w:tblPr>
      <w:tblGrid>
        <w:gridCol w:w="1637"/>
        <w:gridCol w:w="2134"/>
        <w:gridCol w:w="1012"/>
        <w:gridCol w:w="1396"/>
        <w:gridCol w:w="1610"/>
        <w:gridCol w:w="1534"/>
        <w:gridCol w:w="1337"/>
      </w:tblGrid>
      <w:tr w:rsidR="00E37088">
        <w:trPr>
          <w:trHeight w:val="270"/>
          <w:tblHeader/>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bookmarkStart w:id="45" w:name="_Hlk107054549"/>
            <w:bookmarkEnd w:id="44"/>
            <w:r>
              <w:rPr>
                <w:rFonts w:eastAsia="仿宋_GB2312"/>
                <w:b/>
                <w:bCs/>
                <w:color w:val="000000"/>
                <w:kern w:val="0"/>
                <w:sz w:val="24"/>
              </w:rPr>
              <w:t>基本因素</w:t>
            </w:r>
          </w:p>
        </w:tc>
        <w:tc>
          <w:tcPr>
            <w:tcW w:w="22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因子名称</w:t>
            </w:r>
          </w:p>
        </w:tc>
        <w:tc>
          <w:tcPr>
            <w:tcW w:w="10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优</w:t>
            </w:r>
          </w:p>
        </w:tc>
        <w:tc>
          <w:tcPr>
            <w:tcW w:w="12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较优</w:t>
            </w:r>
          </w:p>
        </w:tc>
        <w:tc>
          <w:tcPr>
            <w:tcW w:w="16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一般</w:t>
            </w:r>
          </w:p>
        </w:tc>
        <w:tc>
          <w:tcPr>
            <w:tcW w:w="154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较劣</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劣</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繁华程度</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（距商服设施距离：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商业服务中心</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600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[600,900)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[900,1100)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[1100,1200)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3.26%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1.63%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-2.48%</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农贸市场</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600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[600,900)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[900,1100)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[1100,1200)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宾馆酒店</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600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[600,900)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[900,1100)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[1100,1200)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1.42%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-1.08%</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交通条件（距交通站点距离：</w:t>
            </w:r>
            <w:r>
              <w:rPr>
                <w:rFonts w:eastAsia="仿宋_GB2312"/>
                <w:b/>
                <w:bCs/>
                <w:color w:val="000000"/>
                <w:kern w:val="0"/>
                <w:sz w:val="24"/>
              </w:rPr>
              <w:t>m</w:t>
            </w:r>
            <w:r>
              <w:rPr>
                <w:rFonts w:eastAsia="仿宋_GB2312"/>
                <w:b/>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道路通达度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较高</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较低</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低</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-0.90%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公交站点</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600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[600,900)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[900,1100)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[1100,1200)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-0.78%</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汽车站（客运）</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1000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[1000,1300)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[1300,1500)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[1500,2000)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高速路出入口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1000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[1000,1300)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[1300,1500)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[1500,2000)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火车站（高铁站）</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1000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[1000,1300)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[1300,1500)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[1500,2000)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≥2000</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基本设施状况</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（基础设施保障率：</w:t>
            </w:r>
            <w:r>
              <w:rPr>
                <w:rFonts w:eastAsia="仿宋_GB2312"/>
                <w:bCs/>
                <w:color w:val="000000"/>
                <w:kern w:val="0"/>
                <w:sz w:val="24"/>
              </w:rPr>
              <w:t>%</w:t>
            </w:r>
            <w:r>
              <w:rPr>
                <w:rFonts w:eastAsia="仿宋_GB2312"/>
                <w:bCs/>
                <w:color w:val="000000"/>
                <w:kern w:val="0"/>
                <w:sz w:val="24"/>
              </w:rPr>
              <w:t>；距金融设施距离：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供电状况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-0.28%</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排水状况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通讯状况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金融设施（银行）</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600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[600,900)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[900,1100)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[1100,1200)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人口状况</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常住人口密度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-0.68%</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客流人口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-0.80%</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lastRenderedPageBreak/>
              <w:t>用地规划</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商服用地规划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交通道路规划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-0.52%</w:t>
            </w:r>
          </w:p>
        </w:tc>
      </w:tr>
    </w:tbl>
    <w:bookmarkEnd w:id="45"/>
    <w:p w:rsidR="00E37088" w:rsidRDefault="005C29EE">
      <w:pPr>
        <w:keepNext/>
        <w:adjustRightInd w:val="0"/>
        <w:snapToGrid w:val="0"/>
        <w:spacing w:beforeLines="50" w:before="156" w:line="312" w:lineRule="auto"/>
        <w:jc w:val="center"/>
        <w:rPr>
          <w:rFonts w:eastAsia="仿宋_GB2312"/>
          <w:b/>
          <w:bCs/>
          <w:sz w:val="24"/>
        </w:rPr>
      </w:pPr>
      <w:r>
        <w:rPr>
          <w:rFonts w:eastAsia="仿宋_GB2312"/>
          <w:b/>
          <w:bCs/>
          <w:sz w:val="24"/>
        </w:rPr>
        <w:t>表</w:t>
      </w:r>
      <w:r>
        <w:rPr>
          <w:rFonts w:eastAsia="仿宋_GB2312"/>
          <w:b/>
          <w:bCs/>
          <w:sz w:val="24"/>
        </w:rPr>
        <w:t xml:space="preserve">5-1-7  </w:t>
      </w:r>
      <w:r>
        <w:rPr>
          <w:rFonts w:eastAsia="仿宋_GB2312"/>
          <w:b/>
          <w:bCs/>
          <w:sz w:val="24"/>
        </w:rPr>
        <w:t>英德市商服用地区域因素修正系数表（</w:t>
      </w:r>
      <w:r>
        <w:rPr>
          <w:rFonts w:eastAsia="仿宋_GB2312" w:hint="eastAsia"/>
          <w:b/>
          <w:bCs/>
          <w:sz w:val="24"/>
        </w:rPr>
        <w:t>七</w:t>
      </w:r>
      <w:r>
        <w:rPr>
          <w:rFonts w:eastAsia="仿宋_GB2312"/>
          <w:b/>
          <w:bCs/>
          <w:sz w:val="24"/>
        </w:rPr>
        <w:t>级）</w:t>
      </w:r>
    </w:p>
    <w:tbl>
      <w:tblPr>
        <w:tblpPr w:leftFromText="180" w:rightFromText="180" w:vertAnchor="text" w:tblpXSpec="center" w:tblpY="1"/>
        <w:tblOverlap w:val="never"/>
        <w:tblW w:w="10660" w:type="dxa"/>
        <w:jc w:val="center"/>
        <w:tblLook w:val="04A0" w:firstRow="1" w:lastRow="0" w:firstColumn="1" w:lastColumn="0" w:noHBand="0" w:noVBand="1"/>
      </w:tblPr>
      <w:tblGrid>
        <w:gridCol w:w="1637"/>
        <w:gridCol w:w="2134"/>
        <w:gridCol w:w="1012"/>
        <w:gridCol w:w="1396"/>
        <w:gridCol w:w="1610"/>
        <w:gridCol w:w="1534"/>
        <w:gridCol w:w="1337"/>
      </w:tblGrid>
      <w:tr w:rsidR="00E37088">
        <w:trPr>
          <w:trHeight w:val="270"/>
          <w:tblHeader/>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bookmarkStart w:id="46" w:name="_Hlk107054562"/>
            <w:r>
              <w:rPr>
                <w:rFonts w:eastAsia="仿宋_GB2312"/>
                <w:b/>
                <w:bCs/>
                <w:color w:val="000000"/>
                <w:kern w:val="0"/>
                <w:sz w:val="24"/>
              </w:rPr>
              <w:t>基本因素</w:t>
            </w:r>
          </w:p>
        </w:tc>
        <w:tc>
          <w:tcPr>
            <w:tcW w:w="22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因子名称</w:t>
            </w:r>
          </w:p>
        </w:tc>
        <w:tc>
          <w:tcPr>
            <w:tcW w:w="10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优</w:t>
            </w:r>
          </w:p>
        </w:tc>
        <w:tc>
          <w:tcPr>
            <w:tcW w:w="12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较优</w:t>
            </w:r>
          </w:p>
        </w:tc>
        <w:tc>
          <w:tcPr>
            <w:tcW w:w="16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一般</w:t>
            </w:r>
          </w:p>
        </w:tc>
        <w:tc>
          <w:tcPr>
            <w:tcW w:w="154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较劣</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劣</w:t>
            </w:r>
          </w:p>
        </w:tc>
      </w:tr>
      <w:tr w:rsidR="00E37088">
        <w:trPr>
          <w:trHeight w:val="54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繁华程度</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商业服务中心</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700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[700,1000)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[1000,1200)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[1200,1300)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2.82%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1.41%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-2.16%</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农贸市场</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700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[700,1000)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[1000,1200)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[1200,1300)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0.12%</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宾馆酒店</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700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[700,1000)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[1000,1200)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[1200,1300)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-0.94%</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交通条件</w:t>
            </w:r>
          </w:p>
          <w:p w:rsidR="00E37088" w:rsidRDefault="005C29EE">
            <w:pPr>
              <w:widowControl/>
              <w:spacing w:line="240" w:lineRule="auto"/>
              <w:jc w:val="center"/>
              <w:rPr>
                <w:rFonts w:eastAsia="仿宋_GB2312"/>
                <w:bCs/>
                <w:color w:val="000000"/>
                <w:kern w:val="0"/>
                <w:sz w:val="24"/>
              </w:rPr>
            </w:pPr>
            <w:r>
              <w:rPr>
                <w:rFonts w:eastAsia="仿宋_GB2312"/>
                <w:bCs/>
                <w:color w:val="000000"/>
                <w:kern w:val="0"/>
                <w:sz w:val="24"/>
              </w:rPr>
              <w:t>（距交通站点距离：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道路通达度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较高</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较低</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低</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0.51%</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-0.78%</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公交站点</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700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[700,1000)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[1000,1200)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[1200,1300)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0.88%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0.44%</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-0.68%</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汽车站（客运）</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1100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[1100,1300)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[1300,1500)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[1500,2000)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高速路出入口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1100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[1100,1300)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[1300,1500)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[1500,2000)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火车站（高铁站）</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1100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[1100,1300)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[1300,1500)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[1500,2000)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≥2000</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0.12%</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-0.18%</w:t>
            </w:r>
          </w:p>
        </w:tc>
      </w:tr>
      <w:tr w:rsidR="00E37088">
        <w:trPr>
          <w:trHeight w:val="270"/>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基本设施状况</w:t>
            </w:r>
          </w:p>
          <w:p w:rsidR="00E37088" w:rsidRDefault="005C29EE">
            <w:pPr>
              <w:widowControl/>
              <w:spacing w:line="240" w:lineRule="auto"/>
              <w:jc w:val="center"/>
              <w:rPr>
                <w:rFonts w:eastAsia="仿宋_GB2312"/>
                <w:b/>
                <w:bCs/>
                <w:color w:val="000000"/>
                <w:kern w:val="0"/>
                <w:sz w:val="24"/>
              </w:rPr>
            </w:pPr>
            <w:r>
              <w:rPr>
                <w:rFonts w:eastAsia="仿宋_GB2312"/>
                <w:bCs/>
                <w:color w:val="000000"/>
                <w:kern w:val="0"/>
                <w:sz w:val="24"/>
              </w:rPr>
              <w:t>（基础设施保障率：</w:t>
            </w:r>
            <w:r>
              <w:rPr>
                <w:rFonts w:eastAsia="仿宋_GB2312"/>
                <w:bCs/>
                <w:color w:val="000000"/>
                <w:kern w:val="0"/>
                <w:sz w:val="24"/>
              </w:rPr>
              <w:t>%</w:t>
            </w:r>
            <w:r>
              <w:rPr>
                <w:rFonts w:eastAsia="仿宋_GB2312"/>
                <w:bCs/>
                <w:color w:val="000000"/>
                <w:kern w:val="0"/>
                <w:sz w:val="24"/>
              </w:rPr>
              <w:t>；距金融设施距离：</w:t>
            </w:r>
            <w:r>
              <w:rPr>
                <w:rFonts w:eastAsia="仿宋_GB2312"/>
                <w:bCs/>
                <w:color w:val="000000"/>
                <w:kern w:val="0"/>
                <w:sz w:val="24"/>
              </w:rPr>
              <w:t>m</w:t>
            </w:r>
            <w:r>
              <w:rPr>
                <w:rFonts w:eastAsia="仿宋_GB2312"/>
                <w:bCs/>
                <w:color w:val="000000"/>
                <w:kern w:val="0"/>
                <w:sz w:val="24"/>
              </w:rPr>
              <w:t>）</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供电状况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-0.26%</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供水状况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-0.24%</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排水状况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通讯状况</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≥85</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[80,85)</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[70,80)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[60,70)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&lt;60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0.13%</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-0.20%</w:t>
            </w:r>
          </w:p>
        </w:tc>
      </w:tr>
      <w:tr w:rsidR="00E37088">
        <w:trPr>
          <w:trHeight w:val="54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金融设施（银行）</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w:t>
            </w:r>
            <w:r>
              <w:rPr>
                <w:rFonts w:eastAsia="仿宋_GB2312"/>
                <w:color w:val="000000"/>
                <w:kern w:val="0"/>
                <w:sz w:val="24"/>
              </w:rPr>
              <w:t>700</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[700,1000)</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[1000,1200)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[1200,1300)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≥1300</w:t>
            </w:r>
          </w:p>
        </w:tc>
      </w:tr>
      <w:tr w:rsidR="00E37088">
        <w:trPr>
          <w:trHeight w:val="27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0.34%</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0.17%</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-0.13%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-0.26%</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人口状况</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常住人口密度</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0.76%</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0.38%</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-0.58%</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客流人口</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很密集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密集</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一般</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较疏</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很疏</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0.92%</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0.46%</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-0.35%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-0.70%</w:t>
            </w:r>
          </w:p>
        </w:tc>
      </w:tr>
      <w:tr w:rsidR="00E37088">
        <w:trPr>
          <w:trHeight w:val="27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b/>
                <w:bCs/>
                <w:color w:val="000000"/>
                <w:kern w:val="0"/>
                <w:sz w:val="24"/>
              </w:rPr>
            </w:pPr>
            <w:r>
              <w:rPr>
                <w:rFonts w:eastAsia="仿宋_GB2312"/>
                <w:b/>
                <w:bCs/>
                <w:color w:val="000000"/>
                <w:kern w:val="0"/>
                <w:sz w:val="24"/>
              </w:rPr>
              <w:t>用地规划</w:t>
            </w: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商服用地规划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-0.44%</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交通道路规划</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前景好</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前景较好</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无限制</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前景较差</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前景差</w:t>
            </w:r>
          </w:p>
        </w:tc>
      </w:tr>
      <w:tr w:rsidR="00E37088">
        <w:trPr>
          <w:trHeight w:val="270"/>
          <w:jc w:val="center"/>
        </w:trPr>
        <w:tc>
          <w:tcPr>
            <w:tcW w:w="16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_GB2312"/>
                <w:b/>
                <w:bCs/>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修正系数</w:t>
            </w:r>
          </w:p>
        </w:tc>
        <w:tc>
          <w:tcPr>
            <w:tcW w:w="10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0.58%</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0.29%</w:t>
            </w:r>
          </w:p>
        </w:tc>
        <w:tc>
          <w:tcPr>
            <w:tcW w:w="16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0.00%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-0.23%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kern w:val="0"/>
                <w:sz w:val="24"/>
              </w:rPr>
              <w:t>-0.46%</w:t>
            </w:r>
          </w:p>
        </w:tc>
      </w:tr>
    </w:tbl>
    <w:bookmarkEnd w:id="46"/>
    <w:p w:rsidR="00E37088" w:rsidRDefault="005C29EE">
      <w:pPr>
        <w:keepNext/>
        <w:autoSpaceDE w:val="0"/>
        <w:autoSpaceDN w:val="0"/>
        <w:adjustRightInd w:val="0"/>
        <w:snapToGrid w:val="0"/>
        <w:spacing w:beforeLines="50" w:before="156" w:line="312" w:lineRule="auto"/>
        <w:outlineLvl w:val="3"/>
        <w:rPr>
          <w:rFonts w:eastAsia="仿宋_GB2312"/>
          <w:b/>
          <w:sz w:val="28"/>
          <w:szCs w:val="28"/>
        </w:rPr>
      </w:pPr>
      <w:r>
        <w:rPr>
          <w:rFonts w:eastAsia="仿宋_GB2312"/>
          <w:b/>
          <w:sz w:val="28"/>
          <w:szCs w:val="28"/>
        </w:rPr>
        <w:t xml:space="preserve">5.1.2.2 </w:t>
      </w:r>
      <w:r>
        <w:rPr>
          <w:rFonts w:eastAsia="仿宋_GB2312"/>
          <w:b/>
          <w:sz w:val="28"/>
          <w:szCs w:val="28"/>
        </w:rPr>
        <w:t>容积率与楼层修正</w:t>
      </w:r>
    </w:p>
    <w:p w:rsidR="00E37088" w:rsidRDefault="005C29EE">
      <w:pPr>
        <w:keepNext/>
        <w:adjustRightInd w:val="0"/>
        <w:snapToGrid w:val="0"/>
        <w:spacing w:line="312" w:lineRule="auto"/>
        <w:ind w:firstLineChars="200" w:firstLine="562"/>
        <w:rPr>
          <w:rFonts w:eastAsia="仿宋_GB2312"/>
          <w:b/>
          <w:color w:val="000000"/>
          <w:sz w:val="28"/>
          <w:szCs w:val="28"/>
        </w:rPr>
      </w:pPr>
      <w:r>
        <w:rPr>
          <w:rFonts w:eastAsia="仿宋_GB2312"/>
          <w:b/>
          <w:color w:val="000000"/>
          <w:sz w:val="28"/>
          <w:szCs w:val="28"/>
        </w:rPr>
        <w:t>（</w:t>
      </w:r>
      <w:r>
        <w:rPr>
          <w:rFonts w:eastAsia="仿宋_GB2312"/>
          <w:b/>
          <w:color w:val="000000"/>
          <w:sz w:val="28"/>
          <w:szCs w:val="28"/>
        </w:rPr>
        <w:t>1</w:t>
      </w:r>
      <w:r>
        <w:rPr>
          <w:rFonts w:eastAsia="仿宋_GB2312"/>
          <w:b/>
          <w:color w:val="000000"/>
          <w:sz w:val="28"/>
          <w:szCs w:val="28"/>
        </w:rPr>
        <w:t>）容积率修正</w:t>
      </w:r>
    </w:p>
    <w:p w:rsidR="00E37088" w:rsidRDefault="005C29EE">
      <w:pPr>
        <w:keepNext/>
        <w:adjustRightInd w:val="0"/>
        <w:snapToGrid w:val="0"/>
        <w:spacing w:line="312" w:lineRule="auto"/>
        <w:jc w:val="center"/>
        <w:rPr>
          <w:rFonts w:eastAsia="仿宋_GB2312"/>
          <w:b/>
          <w:bCs/>
          <w:color w:val="000000"/>
          <w:sz w:val="24"/>
        </w:rPr>
      </w:pPr>
      <w:r>
        <w:rPr>
          <w:rFonts w:eastAsia="仿宋_GB2312"/>
          <w:b/>
          <w:bCs/>
          <w:sz w:val="24"/>
        </w:rPr>
        <w:t>表</w:t>
      </w:r>
      <w:r>
        <w:rPr>
          <w:rFonts w:eastAsia="仿宋_GB2312"/>
          <w:b/>
          <w:bCs/>
          <w:sz w:val="24"/>
        </w:rPr>
        <w:t>5-1-7</w:t>
      </w:r>
      <w:r>
        <w:rPr>
          <w:rFonts w:eastAsia="仿宋_GB2312"/>
          <w:b/>
          <w:color w:val="000000"/>
          <w:sz w:val="24"/>
        </w:rPr>
        <w:t>商服用地平均楼面地价</w:t>
      </w:r>
      <w:r>
        <w:rPr>
          <w:rFonts w:eastAsia="仿宋_GB2312"/>
          <w:b/>
          <w:bCs/>
          <w:color w:val="000000"/>
          <w:sz w:val="24"/>
        </w:rPr>
        <w:t>容积率修正系数表</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76"/>
        <w:gridCol w:w="876"/>
        <w:gridCol w:w="876"/>
        <w:gridCol w:w="876"/>
        <w:gridCol w:w="876"/>
        <w:gridCol w:w="876"/>
        <w:gridCol w:w="876"/>
        <w:gridCol w:w="876"/>
        <w:gridCol w:w="1273"/>
      </w:tblGrid>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容积率</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≤1.0</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1.1</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1.2</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1.5</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1.6</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1.7</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1.8</w:t>
            </w:r>
          </w:p>
        </w:tc>
      </w:tr>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修正系数</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1.4641</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1.3893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1.3244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1.2674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1.2167</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1.1714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1.1306</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1.0935</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1.0597</w:t>
            </w:r>
          </w:p>
        </w:tc>
      </w:tr>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容积率</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1.9</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2.1</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2.2</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2.5</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2.6</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2.7</w:t>
            </w:r>
          </w:p>
        </w:tc>
      </w:tr>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修正系数</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1.0286</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1.0000</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0.9832</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0.9674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0.9525</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0.9385</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0.9253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0.9127</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0.9008</w:t>
            </w:r>
          </w:p>
        </w:tc>
      </w:tr>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容积率</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2.8</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2.9</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3.1</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3.2</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3.5</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3.6</w:t>
            </w:r>
          </w:p>
        </w:tc>
      </w:tr>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修正系数</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0.8895</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0.8787</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0.8684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0.8585</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0.8491</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0.8401</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0.8314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0.8230</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0.8150</w:t>
            </w:r>
          </w:p>
        </w:tc>
      </w:tr>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容积率</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3.7</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3.8</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3.9</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4.1</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4.2</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4.4</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4.5</w:t>
            </w:r>
          </w:p>
        </w:tc>
      </w:tr>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修正系数</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0.8073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0.7998</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0.7926</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0.7857</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0.7790</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0.7724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0.7661</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0.7600</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0.7541</w:t>
            </w:r>
          </w:p>
        </w:tc>
      </w:tr>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容积率</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4.6</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4.7</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4.8</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4.9</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5</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5.5</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6</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6.5</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≥7.0</w:t>
            </w:r>
          </w:p>
        </w:tc>
      </w:tr>
      <w:tr w:rsidR="00E37088">
        <w:trPr>
          <w:trHeight w:val="283"/>
          <w:jc w:val="center"/>
        </w:trPr>
        <w:tc>
          <w:tcPr>
            <w:tcW w:w="1191" w:type="dxa"/>
            <w:shd w:val="clear" w:color="auto" w:fill="auto"/>
            <w:noWrap/>
            <w:vAlign w:val="center"/>
          </w:tcPr>
          <w:p w:rsidR="00E37088" w:rsidRDefault="005C29EE">
            <w:pPr>
              <w:spacing w:line="240" w:lineRule="auto"/>
              <w:jc w:val="center"/>
              <w:rPr>
                <w:rFonts w:eastAsia="仿宋_GB2312"/>
                <w:b/>
                <w:bCs/>
                <w:color w:val="000000"/>
                <w:kern w:val="0"/>
                <w:sz w:val="24"/>
              </w:rPr>
            </w:pPr>
            <w:r>
              <w:rPr>
                <w:rFonts w:eastAsia="仿宋_GB2312"/>
                <w:b/>
                <w:bCs/>
                <w:color w:val="000000"/>
                <w:kern w:val="0"/>
                <w:sz w:val="24"/>
              </w:rPr>
              <w:t>修正系数</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0.7484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0.7428</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0.7374</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0.7321</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0.7270</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0.7033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0.6823</w:t>
            </w:r>
          </w:p>
        </w:tc>
        <w:tc>
          <w:tcPr>
            <w:tcW w:w="876"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0.6635</w:t>
            </w:r>
          </w:p>
        </w:tc>
        <w:tc>
          <w:tcPr>
            <w:tcW w:w="1273" w:type="dxa"/>
            <w:shd w:val="clear" w:color="auto" w:fill="auto"/>
            <w:vAlign w:val="center"/>
          </w:tcPr>
          <w:p w:rsidR="00E37088" w:rsidRDefault="005C29EE">
            <w:pPr>
              <w:adjustRightInd w:val="0"/>
              <w:snapToGrid w:val="0"/>
              <w:spacing w:line="240" w:lineRule="auto"/>
              <w:jc w:val="center"/>
              <w:rPr>
                <w:rFonts w:eastAsia="仿宋_GB2312"/>
                <w:sz w:val="24"/>
              </w:rPr>
            </w:pPr>
            <w:r>
              <w:rPr>
                <w:sz w:val="24"/>
              </w:rPr>
              <w:t>0.6466</w:t>
            </w:r>
          </w:p>
        </w:tc>
      </w:tr>
    </w:tbl>
    <w:p w:rsidR="00E37088" w:rsidRDefault="005C29EE">
      <w:pPr>
        <w:adjustRightInd w:val="0"/>
        <w:snapToGrid w:val="0"/>
        <w:spacing w:line="240" w:lineRule="auto"/>
        <w:ind w:firstLineChars="200" w:firstLine="404"/>
        <w:rPr>
          <w:rFonts w:eastAsia="仿宋_GB2312" w:cs="宋体"/>
          <w:spacing w:val="-4"/>
          <w:szCs w:val="21"/>
        </w:rPr>
      </w:pPr>
      <w:r>
        <w:rPr>
          <w:rFonts w:eastAsia="仿宋_GB2312"/>
          <w:spacing w:val="-4"/>
          <w:szCs w:val="21"/>
        </w:rPr>
        <w:t>注：</w:t>
      </w:r>
      <w:r>
        <w:rPr>
          <w:rFonts w:eastAsia="仿宋_GB2312" w:cs="宋体" w:hint="eastAsia"/>
          <w:spacing w:val="-4"/>
          <w:szCs w:val="21"/>
        </w:rPr>
        <w:t>①本表适用于待开发商业服务业用地项目宜采用平均楼面地价测算宗地价格；</w:t>
      </w:r>
    </w:p>
    <w:p w:rsidR="00E37088" w:rsidRDefault="005C29EE">
      <w:pPr>
        <w:adjustRightInd w:val="0"/>
        <w:snapToGrid w:val="0"/>
        <w:spacing w:line="240" w:lineRule="auto"/>
        <w:ind w:firstLineChars="200" w:firstLine="404"/>
        <w:rPr>
          <w:rFonts w:eastAsia="仿宋_GB2312" w:cs="宋体"/>
          <w:spacing w:val="-4"/>
          <w:szCs w:val="21"/>
        </w:rPr>
      </w:pPr>
      <w:r>
        <w:rPr>
          <w:rFonts w:eastAsia="仿宋_GB2312" w:cs="宋体" w:hint="eastAsia"/>
          <w:spacing w:val="-4"/>
          <w:szCs w:val="21"/>
        </w:rPr>
        <w:t>②当宗地容积率在上述容积率之间时，容积率修正系数需根据公式计算得到，当</w:t>
      </w:r>
      <w:r>
        <w:rPr>
          <w:rFonts w:eastAsia="仿宋_GB2312" w:cs="宋体" w:hint="eastAsia"/>
          <w:spacing w:val="-4"/>
          <w:szCs w:val="21"/>
        </w:rPr>
        <w:t>1.0</w:t>
      </w:r>
      <w:r>
        <w:rPr>
          <w:rFonts w:eastAsia="仿宋_GB2312" w:cs="宋体" w:hint="eastAsia"/>
          <w:spacing w:val="-4"/>
          <w:szCs w:val="21"/>
        </w:rPr>
        <w:t>＜</w:t>
      </w:r>
      <w:r>
        <w:rPr>
          <w:rFonts w:eastAsia="仿宋_GB2312" w:cs="宋体" w:hint="eastAsia"/>
          <w:spacing w:val="-4"/>
          <w:szCs w:val="21"/>
        </w:rPr>
        <w:t>r</w:t>
      </w:r>
      <w:r>
        <w:rPr>
          <w:rFonts w:eastAsia="仿宋_GB2312" w:cs="宋体" w:hint="eastAsia"/>
          <w:spacing w:val="-4"/>
          <w:szCs w:val="21"/>
        </w:rPr>
        <w:t>≤</w:t>
      </w:r>
      <w:r>
        <w:rPr>
          <w:rFonts w:eastAsia="仿宋_GB2312" w:cs="宋体" w:hint="eastAsia"/>
          <w:spacing w:val="-4"/>
          <w:szCs w:val="21"/>
        </w:rPr>
        <w:t>2.0</w:t>
      </w:r>
      <w:r>
        <w:rPr>
          <w:rFonts w:eastAsia="仿宋_GB2312" w:cs="宋体" w:hint="eastAsia"/>
          <w:spacing w:val="-4"/>
          <w:szCs w:val="21"/>
        </w:rPr>
        <w:t>时，容积率的修正系数：</w:t>
      </w:r>
      <w:r>
        <w:rPr>
          <w:rFonts w:eastAsia="仿宋_GB2312" w:cs="宋体" w:hint="eastAsia"/>
          <w:spacing w:val="-4"/>
          <w:szCs w:val="21"/>
        </w:rPr>
        <w:t>x=</w:t>
      </w:r>
      <w:r>
        <w:rPr>
          <w:rFonts w:eastAsia="仿宋_GB2312" w:cs="宋体" w:hint="eastAsia"/>
          <w:spacing w:val="-4"/>
          <w:szCs w:val="21"/>
        </w:rPr>
        <w:t>（</w:t>
      </w:r>
      <w:r>
        <w:rPr>
          <w:rFonts w:eastAsia="仿宋_GB2312" w:cs="宋体" w:hint="eastAsia"/>
          <w:spacing w:val="-4"/>
          <w:szCs w:val="21"/>
        </w:rPr>
        <w:t>2/r</w:t>
      </w:r>
      <w:r>
        <w:rPr>
          <w:rFonts w:eastAsia="仿宋_GB2312" w:cs="宋体" w:hint="eastAsia"/>
          <w:spacing w:val="-4"/>
          <w:szCs w:val="21"/>
        </w:rPr>
        <w:t>）</w:t>
      </w:r>
      <w:r>
        <w:rPr>
          <w:rFonts w:eastAsia="仿宋_GB2312" w:cs="宋体" w:hint="eastAsia"/>
          <w:spacing w:val="-4"/>
          <w:szCs w:val="21"/>
          <w:vertAlign w:val="superscript"/>
        </w:rPr>
        <w:t>0.55</w:t>
      </w:r>
      <w:r>
        <w:rPr>
          <w:rFonts w:eastAsia="仿宋_GB2312" w:cs="宋体" w:hint="eastAsia"/>
          <w:spacing w:val="-4"/>
          <w:szCs w:val="21"/>
        </w:rPr>
        <w:t>；当</w:t>
      </w:r>
      <w:r>
        <w:rPr>
          <w:rFonts w:eastAsia="仿宋_GB2312" w:cs="宋体" w:hint="eastAsia"/>
          <w:spacing w:val="-4"/>
          <w:szCs w:val="21"/>
        </w:rPr>
        <w:t>2.0</w:t>
      </w:r>
      <w:r>
        <w:rPr>
          <w:rFonts w:eastAsia="仿宋_GB2312" w:cs="宋体" w:hint="eastAsia"/>
          <w:spacing w:val="-4"/>
          <w:szCs w:val="21"/>
        </w:rPr>
        <w:t>＜</w:t>
      </w:r>
      <w:r>
        <w:rPr>
          <w:rFonts w:eastAsia="仿宋_GB2312" w:cs="宋体" w:hint="eastAsia"/>
          <w:spacing w:val="-4"/>
          <w:szCs w:val="21"/>
        </w:rPr>
        <w:t>r</w:t>
      </w:r>
      <w:r>
        <w:rPr>
          <w:rFonts w:eastAsia="仿宋_GB2312" w:cs="宋体" w:hint="eastAsia"/>
          <w:spacing w:val="-4"/>
          <w:szCs w:val="21"/>
        </w:rPr>
        <w:t>＜</w:t>
      </w:r>
      <w:r>
        <w:rPr>
          <w:rFonts w:eastAsia="仿宋_GB2312" w:cs="宋体" w:hint="eastAsia"/>
          <w:spacing w:val="-4"/>
          <w:szCs w:val="21"/>
        </w:rPr>
        <w:t>7.0</w:t>
      </w:r>
      <w:r>
        <w:rPr>
          <w:rFonts w:eastAsia="仿宋_GB2312" w:cs="宋体" w:hint="eastAsia"/>
          <w:spacing w:val="-4"/>
          <w:szCs w:val="21"/>
        </w:rPr>
        <w:t>时，容积率的修正系数：</w:t>
      </w:r>
      <w:r>
        <w:rPr>
          <w:rFonts w:eastAsia="仿宋_GB2312" w:cs="宋体" w:hint="eastAsia"/>
          <w:spacing w:val="-4"/>
          <w:szCs w:val="21"/>
        </w:rPr>
        <w:t>x=</w:t>
      </w:r>
      <w:r>
        <w:rPr>
          <w:rFonts w:eastAsia="仿宋_GB2312" w:cs="宋体" w:hint="eastAsia"/>
          <w:spacing w:val="-4"/>
          <w:szCs w:val="21"/>
        </w:rPr>
        <w:t>（</w:t>
      </w:r>
      <w:r>
        <w:rPr>
          <w:rFonts w:eastAsia="仿宋_GB2312" w:cs="宋体" w:hint="eastAsia"/>
          <w:spacing w:val="-4"/>
          <w:szCs w:val="21"/>
        </w:rPr>
        <w:t>2/r</w:t>
      </w:r>
      <w:r>
        <w:rPr>
          <w:rFonts w:eastAsia="仿宋_GB2312" w:cs="宋体" w:hint="eastAsia"/>
          <w:spacing w:val="-4"/>
          <w:szCs w:val="21"/>
        </w:rPr>
        <w:t>）</w:t>
      </w:r>
      <w:r>
        <w:rPr>
          <w:rFonts w:eastAsia="仿宋_GB2312" w:cs="宋体" w:hint="eastAsia"/>
          <w:spacing w:val="-4"/>
          <w:szCs w:val="21"/>
          <w:vertAlign w:val="superscript"/>
        </w:rPr>
        <w:t>0.</w:t>
      </w:r>
      <w:r>
        <w:rPr>
          <w:rFonts w:eastAsia="仿宋_GB2312" w:cs="宋体"/>
          <w:spacing w:val="-4"/>
          <w:szCs w:val="21"/>
          <w:vertAlign w:val="superscript"/>
        </w:rPr>
        <w:t>348</w:t>
      </w:r>
      <w:r>
        <w:rPr>
          <w:rFonts w:eastAsia="仿宋_GB2312" w:cs="宋体" w:hint="eastAsia"/>
          <w:spacing w:val="-4"/>
          <w:szCs w:val="21"/>
        </w:rPr>
        <w:t>。</w:t>
      </w:r>
    </w:p>
    <w:p w:rsidR="00E37088" w:rsidRDefault="005C29EE">
      <w:pPr>
        <w:adjustRightInd w:val="0"/>
        <w:snapToGrid w:val="0"/>
        <w:spacing w:line="240" w:lineRule="auto"/>
        <w:ind w:firstLineChars="200" w:firstLine="404"/>
        <w:rPr>
          <w:rFonts w:eastAsia="仿宋_GB2312" w:cs="宋体"/>
          <w:spacing w:val="-4"/>
          <w:szCs w:val="21"/>
        </w:rPr>
      </w:pPr>
      <w:r>
        <w:rPr>
          <w:rFonts w:eastAsia="仿宋_GB2312" w:cs="宋体" w:hint="eastAsia"/>
          <w:spacing w:val="-4"/>
          <w:szCs w:val="21"/>
        </w:rPr>
        <w:t>③待估价宗地为商住用地等情况时，应分开测算商服用地所分摊的建筑面积。此时商服用地总地价</w:t>
      </w:r>
      <w:r>
        <w:rPr>
          <w:rFonts w:eastAsia="仿宋_GB2312" w:cs="宋体" w:hint="eastAsia"/>
          <w:spacing w:val="-4"/>
          <w:szCs w:val="21"/>
        </w:rPr>
        <w:t>=</w:t>
      </w:r>
      <w:r>
        <w:rPr>
          <w:rFonts w:eastAsia="仿宋_GB2312" w:cs="宋体" w:hint="eastAsia"/>
          <w:spacing w:val="-4"/>
          <w:szCs w:val="21"/>
        </w:rPr>
        <w:t>商服用地楼面单价×商服用地（所分摊的）建筑面积；</w:t>
      </w:r>
    </w:p>
    <w:p w:rsidR="00E37088" w:rsidRDefault="005C29EE">
      <w:pPr>
        <w:adjustRightInd w:val="0"/>
        <w:snapToGrid w:val="0"/>
        <w:spacing w:line="240" w:lineRule="auto"/>
        <w:ind w:firstLineChars="200" w:firstLine="404"/>
        <w:rPr>
          <w:rFonts w:eastAsia="仿宋_GB2312"/>
          <w:spacing w:val="-4"/>
          <w:szCs w:val="21"/>
        </w:rPr>
      </w:pPr>
      <w:r>
        <w:rPr>
          <w:rFonts w:eastAsia="仿宋_GB2312" w:cs="宋体" w:hint="eastAsia"/>
          <w:spacing w:val="-4"/>
          <w:szCs w:val="21"/>
        </w:rPr>
        <w:t>④待估价宗地为商住用地等情况时，若规划的土地利用条件中商服用地分摊的建筑面积主导使用性质为商业设施用地（</w:t>
      </w:r>
      <w:r>
        <w:rPr>
          <w:rFonts w:eastAsia="仿宋_GB2312" w:cs="宋体" w:hint="eastAsia"/>
          <w:spacing w:val="-4"/>
          <w:szCs w:val="21"/>
        </w:rPr>
        <w:t>B1</w:t>
      </w:r>
      <w:r>
        <w:rPr>
          <w:rFonts w:eastAsia="仿宋_GB2312" w:cs="宋体" w:hint="eastAsia"/>
          <w:spacing w:val="-4"/>
          <w:szCs w:val="21"/>
        </w:rPr>
        <w:t>）（零售商业用地、批发市场用地）时，容积率修正系数应按分摊后的商服用地容积率选用；若商服用地分摊的建筑面积主导使用性质非商业设施用地（</w:t>
      </w:r>
      <w:r>
        <w:rPr>
          <w:rFonts w:eastAsia="仿宋_GB2312" w:cs="宋体" w:hint="eastAsia"/>
          <w:spacing w:val="-4"/>
          <w:szCs w:val="21"/>
        </w:rPr>
        <w:t>B1</w:t>
      </w:r>
      <w:r>
        <w:rPr>
          <w:rFonts w:eastAsia="仿宋_GB2312" w:cs="宋体" w:hint="eastAsia"/>
          <w:spacing w:val="-4"/>
          <w:szCs w:val="21"/>
        </w:rPr>
        <w:t>）（零售商业用地、批发市场用地）时，容积率修正系数应按综合容积率选用。</w:t>
      </w:r>
    </w:p>
    <w:p w:rsidR="00E37088" w:rsidRDefault="005C29EE">
      <w:pPr>
        <w:keepNext/>
        <w:adjustRightInd w:val="0"/>
        <w:snapToGrid w:val="0"/>
        <w:spacing w:line="312" w:lineRule="auto"/>
        <w:ind w:firstLineChars="200" w:firstLine="562"/>
        <w:rPr>
          <w:rFonts w:eastAsia="仿宋_GB2312"/>
          <w:b/>
          <w:color w:val="000000"/>
          <w:sz w:val="28"/>
          <w:szCs w:val="28"/>
        </w:rPr>
      </w:pPr>
      <w:r>
        <w:rPr>
          <w:rFonts w:eastAsia="仿宋_GB2312"/>
          <w:b/>
          <w:color w:val="000000"/>
          <w:sz w:val="28"/>
          <w:szCs w:val="28"/>
        </w:rPr>
        <w:t>（</w:t>
      </w:r>
      <w:r>
        <w:rPr>
          <w:rFonts w:eastAsia="仿宋_GB2312"/>
          <w:b/>
          <w:color w:val="000000"/>
          <w:sz w:val="28"/>
          <w:szCs w:val="28"/>
        </w:rPr>
        <w:t>2</w:t>
      </w:r>
      <w:r>
        <w:rPr>
          <w:rFonts w:eastAsia="仿宋_GB2312"/>
          <w:b/>
          <w:color w:val="000000"/>
          <w:sz w:val="28"/>
          <w:szCs w:val="28"/>
        </w:rPr>
        <w:t>）楼层修正系数</w:t>
      </w:r>
    </w:p>
    <w:p w:rsidR="00E37088" w:rsidRDefault="005C29EE">
      <w:pPr>
        <w:keepNext/>
        <w:adjustRightInd w:val="0"/>
        <w:snapToGrid w:val="0"/>
        <w:spacing w:line="312" w:lineRule="auto"/>
        <w:jc w:val="center"/>
        <w:rPr>
          <w:rFonts w:eastAsia="仿宋_GB2312"/>
          <w:b/>
          <w:bCs/>
          <w:sz w:val="24"/>
        </w:rPr>
      </w:pPr>
      <w:r>
        <w:rPr>
          <w:rFonts w:eastAsia="仿宋_GB2312"/>
          <w:b/>
          <w:bCs/>
          <w:sz w:val="24"/>
        </w:rPr>
        <w:t>表</w:t>
      </w:r>
      <w:r>
        <w:rPr>
          <w:rFonts w:eastAsia="仿宋_GB2312"/>
          <w:b/>
          <w:bCs/>
          <w:sz w:val="24"/>
        </w:rPr>
        <w:t>5-1-8</w:t>
      </w:r>
      <w:r>
        <w:rPr>
          <w:rFonts w:eastAsia="仿宋_GB2312"/>
          <w:b/>
          <w:color w:val="000000"/>
          <w:sz w:val="24"/>
        </w:rPr>
        <w:t>商服用地平均楼面地价楼层修正</w:t>
      </w:r>
      <w:r>
        <w:rPr>
          <w:rFonts w:eastAsia="仿宋_GB2312"/>
          <w:b/>
          <w:bCs/>
          <w:color w:val="000000"/>
          <w:sz w:val="24"/>
        </w:rPr>
        <w:t>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186"/>
        <w:gridCol w:w="1269"/>
        <w:gridCol w:w="1378"/>
        <w:gridCol w:w="1511"/>
        <w:gridCol w:w="1896"/>
      </w:tblGrid>
      <w:tr w:rsidR="00E37088">
        <w:trPr>
          <w:trHeight w:val="340"/>
          <w:tblHeader/>
          <w:jc w:val="center"/>
        </w:trPr>
        <w:tc>
          <w:tcPr>
            <w:tcW w:w="903"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楼层</w:t>
            </w:r>
          </w:p>
        </w:tc>
        <w:tc>
          <w:tcPr>
            <w:tcW w:w="671"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首层</w:t>
            </w:r>
          </w:p>
        </w:tc>
        <w:tc>
          <w:tcPr>
            <w:tcW w:w="718"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第二层</w:t>
            </w:r>
          </w:p>
        </w:tc>
        <w:tc>
          <w:tcPr>
            <w:tcW w:w="780"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第三层</w:t>
            </w:r>
          </w:p>
        </w:tc>
        <w:tc>
          <w:tcPr>
            <w:tcW w:w="855"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第四层</w:t>
            </w:r>
          </w:p>
        </w:tc>
        <w:tc>
          <w:tcPr>
            <w:tcW w:w="1073"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第五层及以上</w:t>
            </w:r>
          </w:p>
        </w:tc>
      </w:tr>
      <w:tr w:rsidR="00E37088">
        <w:trPr>
          <w:trHeight w:val="340"/>
          <w:jc w:val="center"/>
        </w:trPr>
        <w:tc>
          <w:tcPr>
            <w:tcW w:w="903"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修正系数</w:t>
            </w:r>
          </w:p>
        </w:tc>
        <w:tc>
          <w:tcPr>
            <w:tcW w:w="671"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color w:val="000000"/>
              </w:rPr>
              <w:t>2.0575</w:t>
            </w:r>
          </w:p>
        </w:tc>
        <w:tc>
          <w:tcPr>
            <w:tcW w:w="718"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color w:val="000000"/>
              </w:rPr>
              <w:t>0.8440</w:t>
            </w:r>
          </w:p>
        </w:tc>
        <w:tc>
          <w:tcPr>
            <w:tcW w:w="7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color w:val="000000"/>
              </w:rPr>
              <w:t>0.6158</w:t>
            </w:r>
          </w:p>
        </w:tc>
        <w:tc>
          <w:tcPr>
            <w:tcW w:w="855"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color w:val="000000"/>
              </w:rPr>
              <w:t>0.4827</w:t>
            </w:r>
          </w:p>
        </w:tc>
        <w:tc>
          <w:tcPr>
            <w:tcW w:w="1073"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color w:val="000000"/>
              </w:rPr>
              <w:t>0.4063</w:t>
            </w:r>
          </w:p>
        </w:tc>
      </w:tr>
    </w:tbl>
    <w:p w:rsidR="00E37088" w:rsidRDefault="005C29EE">
      <w:pPr>
        <w:adjustRightInd w:val="0"/>
        <w:snapToGrid w:val="0"/>
        <w:spacing w:line="240" w:lineRule="auto"/>
        <w:ind w:firstLineChars="200" w:firstLine="404"/>
        <w:rPr>
          <w:rFonts w:eastAsia="仿宋_GB2312" w:cs="宋体"/>
          <w:spacing w:val="-4"/>
          <w:szCs w:val="21"/>
        </w:rPr>
      </w:pPr>
      <w:r>
        <w:rPr>
          <w:rFonts w:eastAsia="仿宋_GB2312"/>
          <w:spacing w:val="-4"/>
          <w:szCs w:val="21"/>
        </w:rPr>
        <w:t>注：</w:t>
      </w:r>
      <w:r>
        <w:rPr>
          <w:rFonts w:eastAsia="仿宋_GB2312" w:cs="宋体" w:hint="eastAsia"/>
          <w:spacing w:val="-4"/>
          <w:szCs w:val="21"/>
        </w:rPr>
        <w:t>①本表适用于已建成项目或已有详细规划指标且有商业楼层分布依据的零售商业、批发市场用地待开发项目宜采用平均楼面地价测算宗地价格；</w:t>
      </w:r>
    </w:p>
    <w:p w:rsidR="00E37088" w:rsidRDefault="005C29EE">
      <w:pPr>
        <w:adjustRightInd w:val="0"/>
        <w:snapToGrid w:val="0"/>
        <w:spacing w:line="240" w:lineRule="auto"/>
        <w:ind w:firstLineChars="200" w:firstLine="404"/>
        <w:rPr>
          <w:rFonts w:eastAsia="仿宋_GB2312" w:cs="宋体"/>
          <w:spacing w:val="-4"/>
          <w:szCs w:val="21"/>
        </w:rPr>
      </w:pPr>
      <w:r>
        <w:rPr>
          <w:rFonts w:eastAsia="仿宋_GB2312" w:cs="宋体" w:hint="eastAsia"/>
          <w:spacing w:val="-4"/>
          <w:szCs w:val="21"/>
        </w:rPr>
        <w:t>②修正后得到的结果是第</w:t>
      </w:r>
      <w:r>
        <w:rPr>
          <w:rFonts w:eastAsia="仿宋_GB2312" w:cs="宋体" w:hint="eastAsia"/>
          <w:spacing w:val="-4"/>
          <w:szCs w:val="21"/>
        </w:rPr>
        <w:t>n</w:t>
      </w:r>
      <w:r>
        <w:rPr>
          <w:rFonts w:eastAsia="仿宋_GB2312" w:cs="宋体" w:hint="eastAsia"/>
          <w:spacing w:val="-4"/>
          <w:szCs w:val="21"/>
        </w:rPr>
        <w:t>层的平均楼面地价；</w:t>
      </w:r>
    </w:p>
    <w:p w:rsidR="00E37088" w:rsidRDefault="005C29EE">
      <w:pPr>
        <w:adjustRightInd w:val="0"/>
        <w:snapToGrid w:val="0"/>
        <w:spacing w:line="240" w:lineRule="auto"/>
        <w:ind w:firstLineChars="200" w:firstLine="404"/>
        <w:rPr>
          <w:rFonts w:eastAsia="仿宋_GB2312"/>
          <w:spacing w:val="-4"/>
          <w:szCs w:val="21"/>
        </w:rPr>
      </w:pPr>
      <w:r>
        <w:rPr>
          <w:rFonts w:eastAsia="仿宋_GB2312" w:cs="宋体" w:hint="eastAsia"/>
          <w:spacing w:val="-4"/>
          <w:szCs w:val="21"/>
        </w:rPr>
        <w:lastRenderedPageBreak/>
        <w:t>③零售商业、批发市场用地以外的商业服务业用地已建成项目，宜采用①容积率修正，再参考住宅用地楼层分配系数做对应楼层修正。</w:t>
      </w:r>
    </w:p>
    <w:p w:rsidR="00E37088" w:rsidRDefault="005C29EE">
      <w:pPr>
        <w:autoSpaceDE w:val="0"/>
        <w:autoSpaceDN w:val="0"/>
        <w:adjustRightInd w:val="0"/>
        <w:snapToGrid w:val="0"/>
        <w:spacing w:beforeLines="50" w:before="156" w:line="312" w:lineRule="auto"/>
        <w:outlineLvl w:val="3"/>
        <w:rPr>
          <w:rFonts w:eastAsia="仿宋_GB2312"/>
          <w:b/>
          <w:sz w:val="28"/>
          <w:szCs w:val="28"/>
        </w:rPr>
      </w:pPr>
      <w:r>
        <w:rPr>
          <w:rFonts w:eastAsia="仿宋_GB2312"/>
          <w:b/>
          <w:sz w:val="28"/>
          <w:szCs w:val="28"/>
        </w:rPr>
        <w:t xml:space="preserve">5.1.2.3 </w:t>
      </w:r>
      <w:r>
        <w:rPr>
          <w:rFonts w:eastAsia="仿宋_GB2312"/>
          <w:b/>
          <w:sz w:val="28"/>
          <w:szCs w:val="28"/>
        </w:rPr>
        <w:t>剩余使用年期修正</w:t>
      </w:r>
    </w:p>
    <w:p w:rsidR="00E37088" w:rsidRDefault="005C29EE">
      <w:pPr>
        <w:adjustRightInd w:val="0"/>
        <w:snapToGrid w:val="0"/>
        <w:spacing w:line="312" w:lineRule="auto"/>
        <w:ind w:firstLineChars="200" w:firstLine="560"/>
        <w:rPr>
          <w:rFonts w:eastAsia="仿宋_GB2312"/>
          <w:kern w:val="0"/>
          <w:sz w:val="28"/>
          <w:szCs w:val="28"/>
        </w:rPr>
      </w:pPr>
      <w:r>
        <w:rPr>
          <w:rFonts w:eastAsia="仿宋_GB2312"/>
          <w:kern w:val="0"/>
          <w:sz w:val="28"/>
          <w:szCs w:val="28"/>
        </w:rPr>
        <w:t>使用按照土地还原率为</w:t>
      </w:r>
      <w:r>
        <w:rPr>
          <w:rFonts w:eastAsia="仿宋_GB2312"/>
          <w:kern w:val="0"/>
          <w:sz w:val="28"/>
          <w:szCs w:val="28"/>
        </w:rPr>
        <w:t>6.55%</w:t>
      </w:r>
      <w:r>
        <w:rPr>
          <w:rFonts w:eastAsia="仿宋_GB2312"/>
          <w:kern w:val="0"/>
          <w:sz w:val="28"/>
          <w:szCs w:val="28"/>
        </w:rPr>
        <w:t>，法定最高出让年期为</w:t>
      </w:r>
      <w:r>
        <w:rPr>
          <w:rFonts w:eastAsia="仿宋_GB2312"/>
          <w:kern w:val="0"/>
          <w:sz w:val="28"/>
          <w:szCs w:val="28"/>
        </w:rPr>
        <w:t>40</w:t>
      </w:r>
      <w:r>
        <w:rPr>
          <w:rFonts w:eastAsia="仿宋_GB2312"/>
          <w:kern w:val="0"/>
          <w:sz w:val="28"/>
          <w:szCs w:val="28"/>
        </w:rPr>
        <w:t>年，计算商服用地剩余使用年期修正系数。年期修正系数计算公式如下：</w:t>
      </w:r>
    </w:p>
    <w:p w:rsidR="00E37088" w:rsidRDefault="005C29EE">
      <w:pPr>
        <w:adjustRightInd w:val="0"/>
        <w:snapToGrid w:val="0"/>
        <w:spacing w:line="312" w:lineRule="auto"/>
        <w:jc w:val="center"/>
        <w:rPr>
          <w:rFonts w:eastAsia="仿宋_GB2312"/>
          <w:i/>
          <w:color w:val="000000"/>
          <w:sz w:val="24"/>
        </w:rPr>
      </w:pPr>
      <w:r>
        <w:rPr>
          <w:rFonts w:eastAsia="仿宋_GB2312"/>
          <w:noProof/>
          <w:color w:val="000000"/>
          <w:position w:val="-30"/>
          <w:sz w:val="24"/>
        </w:rPr>
        <w:drawing>
          <wp:inline distT="0" distB="0" distL="0" distR="0">
            <wp:extent cx="1331595" cy="47688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rsidR="00E37088" w:rsidRDefault="005C29EE">
      <w:pPr>
        <w:adjustRightInd w:val="0"/>
        <w:snapToGrid w:val="0"/>
        <w:spacing w:line="312" w:lineRule="auto"/>
        <w:ind w:firstLineChars="200" w:firstLine="480"/>
        <w:rPr>
          <w:rFonts w:eastAsia="仿宋_GB2312"/>
          <w:sz w:val="24"/>
        </w:rPr>
      </w:pPr>
      <w:r>
        <w:rPr>
          <w:rFonts w:eastAsia="仿宋_GB2312"/>
          <w:sz w:val="24"/>
        </w:rPr>
        <w:t>式中：</w:t>
      </w:r>
    </w:p>
    <w:tbl>
      <w:tblPr>
        <w:tblW w:w="0" w:type="auto"/>
        <w:jc w:val="center"/>
        <w:tblLook w:val="04A0" w:firstRow="1" w:lastRow="0" w:firstColumn="1" w:lastColumn="0" w:noHBand="0" w:noVBand="1"/>
      </w:tblPr>
      <w:tblGrid>
        <w:gridCol w:w="456"/>
        <w:gridCol w:w="643"/>
        <w:gridCol w:w="3336"/>
      </w:tblGrid>
      <w:tr w:rsidR="00E37088">
        <w:trPr>
          <w:trHeight w:val="340"/>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K</w:t>
            </w:r>
            <w:r>
              <w:rPr>
                <w:rFonts w:eastAsia="仿宋_GB2312"/>
                <w:i/>
                <w:color w:val="000000"/>
                <w:sz w:val="24"/>
                <w:vertAlign w:val="subscript"/>
              </w:rPr>
              <w:t>y</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剩余使用年期修正系数</w:t>
            </w:r>
          </w:p>
        </w:tc>
      </w:tr>
      <w:tr w:rsidR="00E37088">
        <w:trPr>
          <w:trHeight w:val="340"/>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ml</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实际出让年期</w:t>
            </w:r>
          </w:p>
        </w:tc>
      </w:tr>
      <w:tr w:rsidR="00E37088">
        <w:trPr>
          <w:trHeight w:val="340"/>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m</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土地使用权法定最高出让年限</w:t>
            </w:r>
          </w:p>
        </w:tc>
      </w:tr>
      <w:tr w:rsidR="00E37088">
        <w:trPr>
          <w:trHeight w:val="340"/>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r</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土地还原率</w:t>
            </w:r>
          </w:p>
        </w:tc>
      </w:tr>
    </w:tbl>
    <w:p w:rsidR="00E37088" w:rsidRDefault="005C29EE">
      <w:pPr>
        <w:keepNext/>
        <w:adjustRightInd w:val="0"/>
        <w:snapToGrid w:val="0"/>
        <w:spacing w:beforeLines="50" w:before="156" w:line="312" w:lineRule="auto"/>
        <w:ind w:firstLineChars="200" w:firstLine="482"/>
        <w:jc w:val="center"/>
        <w:rPr>
          <w:rFonts w:eastAsia="仿宋_GB2312"/>
          <w:b/>
          <w:color w:val="000000"/>
          <w:sz w:val="24"/>
        </w:rPr>
      </w:pPr>
      <w:r>
        <w:rPr>
          <w:rFonts w:eastAsia="仿宋_GB2312"/>
          <w:b/>
          <w:color w:val="000000"/>
          <w:sz w:val="24"/>
        </w:rPr>
        <w:t>表</w:t>
      </w:r>
      <w:r>
        <w:rPr>
          <w:rFonts w:eastAsia="仿宋_GB2312"/>
          <w:b/>
          <w:color w:val="000000"/>
          <w:sz w:val="24"/>
        </w:rPr>
        <w:t>5-1-9</w:t>
      </w:r>
      <w:r>
        <w:rPr>
          <w:rFonts w:eastAsia="仿宋_GB2312"/>
          <w:b/>
          <w:color w:val="000000"/>
          <w:sz w:val="24"/>
        </w:rPr>
        <w:t>商服用地剩余使用年期修正系数表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821"/>
        <w:gridCol w:w="821"/>
        <w:gridCol w:w="821"/>
        <w:gridCol w:w="821"/>
        <w:gridCol w:w="821"/>
        <w:gridCol w:w="821"/>
        <w:gridCol w:w="821"/>
        <w:gridCol w:w="821"/>
        <w:gridCol w:w="821"/>
        <w:gridCol w:w="821"/>
      </w:tblGrid>
      <w:tr w:rsidR="00E37088">
        <w:trPr>
          <w:trHeight w:val="283"/>
          <w:jc w:val="center"/>
        </w:trPr>
        <w:tc>
          <w:tcPr>
            <w:tcW w:w="1641"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5</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6</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7</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8</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9</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10</w:t>
            </w:r>
          </w:p>
        </w:tc>
      </w:tr>
      <w:tr w:rsidR="00E37088">
        <w:trPr>
          <w:trHeight w:val="283"/>
          <w:jc w:val="center"/>
        </w:trPr>
        <w:tc>
          <w:tcPr>
            <w:tcW w:w="1641"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0.0667</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0.1294</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0.1882</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0.2434</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0.2952</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0.3438</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0.3894</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0.4322</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0.4724</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0.5101</w:t>
            </w:r>
          </w:p>
        </w:tc>
      </w:tr>
      <w:tr w:rsidR="00E37088">
        <w:trPr>
          <w:trHeight w:val="283"/>
          <w:jc w:val="center"/>
        </w:trPr>
        <w:tc>
          <w:tcPr>
            <w:tcW w:w="1641"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11</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12</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13</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14</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15</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16</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17</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18</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19</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20</w:t>
            </w:r>
          </w:p>
        </w:tc>
      </w:tr>
      <w:tr w:rsidR="00E37088">
        <w:trPr>
          <w:trHeight w:val="283"/>
          <w:jc w:val="center"/>
        </w:trPr>
        <w:tc>
          <w:tcPr>
            <w:tcW w:w="1641"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0.5455</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0.5787</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0.6099</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0.6391</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0.6666</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0.6924</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0.7166</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0.7393</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0.7606</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0.7806</w:t>
            </w:r>
          </w:p>
        </w:tc>
      </w:tr>
      <w:tr w:rsidR="00E37088">
        <w:trPr>
          <w:trHeight w:val="283"/>
          <w:jc w:val="center"/>
        </w:trPr>
        <w:tc>
          <w:tcPr>
            <w:tcW w:w="1641"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21</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22</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23</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24</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25</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26</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27</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28</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29</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30</w:t>
            </w:r>
          </w:p>
        </w:tc>
      </w:tr>
      <w:tr w:rsidR="00E37088">
        <w:trPr>
          <w:trHeight w:val="283"/>
          <w:jc w:val="center"/>
        </w:trPr>
        <w:tc>
          <w:tcPr>
            <w:tcW w:w="1641"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0.7993</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0.8169</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0.8335</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0.8490</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0.8635</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0.8772</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0.8900</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0.9021</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0.9134</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0.9240</w:t>
            </w:r>
          </w:p>
        </w:tc>
      </w:tr>
      <w:tr w:rsidR="00E37088">
        <w:trPr>
          <w:trHeight w:val="283"/>
          <w:jc w:val="center"/>
        </w:trPr>
        <w:tc>
          <w:tcPr>
            <w:tcW w:w="1641"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31</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32</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33</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34</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35</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36</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37</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38</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39</w:t>
            </w:r>
          </w:p>
        </w:tc>
        <w:tc>
          <w:tcPr>
            <w:tcW w:w="821"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40</w:t>
            </w:r>
          </w:p>
        </w:tc>
      </w:tr>
      <w:tr w:rsidR="00E37088">
        <w:trPr>
          <w:trHeight w:val="283"/>
          <w:jc w:val="center"/>
        </w:trPr>
        <w:tc>
          <w:tcPr>
            <w:tcW w:w="1641"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0.9339</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0.9432</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0.9520</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0.9602</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0.9680</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0.9752</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0.9820</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0.9884</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0.9944</w:t>
            </w:r>
          </w:p>
        </w:tc>
        <w:tc>
          <w:tcPr>
            <w:tcW w:w="821" w:type="dxa"/>
            <w:shd w:val="clear" w:color="auto" w:fill="auto"/>
          </w:tcPr>
          <w:p w:rsidR="00E37088" w:rsidRDefault="005C29EE">
            <w:pPr>
              <w:spacing w:line="240" w:lineRule="auto"/>
              <w:jc w:val="center"/>
              <w:rPr>
                <w:rFonts w:eastAsia="仿宋_GB2312"/>
                <w:sz w:val="22"/>
                <w:szCs w:val="22"/>
              </w:rPr>
            </w:pPr>
            <w:r>
              <w:rPr>
                <w:sz w:val="22"/>
                <w:szCs w:val="22"/>
              </w:rPr>
              <w:t>1.0000</w:t>
            </w:r>
          </w:p>
        </w:tc>
      </w:tr>
    </w:tbl>
    <w:p w:rsidR="00E37088" w:rsidRDefault="005C29EE">
      <w:pPr>
        <w:adjustRightInd w:val="0"/>
        <w:snapToGrid w:val="0"/>
        <w:spacing w:line="240" w:lineRule="auto"/>
        <w:ind w:firstLineChars="200" w:firstLine="420"/>
        <w:rPr>
          <w:rFonts w:eastAsia="仿宋_GB2312"/>
          <w:szCs w:val="21"/>
        </w:rPr>
      </w:pPr>
      <w:r>
        <w:rPr>
          <w:rFonts w:eastAsia="仿宋_GB2312"/>
          <w:szCs w:val="21"/>
        </w:rPr>
        <w:t>注：</w:t>
      </w:r>
      <w:r>
        <w:rPr>
          <w:rFonts w:eastAsia="仿宋_GB2312" w:cs="宋体" w:hint="eastAsia"/>
          <w:szCs w:val="21"/>
        </w:rPr>
        <w:t>①</w:t>
      </w:r>
      <w:r>
        <w:rPr>
          <w:rFonts w:eastAsia="仿宋_GB2312"/>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 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 r</w:t>
      </w:r>
      <w:r>
        <w:rPr>
          <w:rFonts w:eastAsia="仿宋_GB2312"/>
          <w:i/>
          <w:szCs w:val="21"/>
        </w:rPr>
        <w:t>）</w:t>
      </w:r>
      <w:r>
        <w:rPr>
          <w:rFonts w:eastAsia="仿宋_GB2312"/>
          <w:i/>
          <w:szCs w:val="21"/>
          <w:vertAlign w:val="superscript"/>
        </w:rPr>
        <w:t>m</w:t>
      </w:r>
      <w:r>
        <w:rPr>
          <w:rFonts w:eastAsia="仿宋_GB2312"/>
          <w:i/>
          <w:szCs w:val="21"/>
        </w:rPr>
        <w:t>]</w:t>
      </w:r>
      <w:r>
        <w:rPr>
          <w:rFonts w:eastAsia="仿宋_GB2312"/>
          <w:szCs w:val="21"/>
        </w:rPr>
        <w:t>直接计算；</w:t>
      </w:r>
      <w:r>
        <w:rPr>
          <w:rFonts w:eastAsia="仿宋_GB2312" w:cs="宋体" w:hint="eastAsia"/>
          <w:szCs w:val="21"/>
        </w:rPr>
        <w:t>②</w:t>
      </w:r>
      <w:r>
        <w:rPr>
          <w:rFonts w:eastAsia="仿宋_GB2312"/>
          <w:szCs w:val="21"/>
        </w:rPr>
        <w:t>表中为商服用地还原率取</w:t>
      </w:r>
      <w:r>
        <w:rPr>
          <w:rFonts w:eastAsia="仿宋_GB2312"/>
          <w:szCs w:val="21"/>
        </w:rPr>
        <w:t>6.55</w:t>
      </w:r>
      <w:r>
        <w:rPr>
          <w:rFonts w:eastAsia="仿宋_GB2312"/>
          <w:szCs w:val="21"/>
        </w:rPr>
        <w:t>％条件下的年期修正系数。</w:t>
      </w:r>
    </w:p>
    <w:p w:rsidR="00E37088" w:rsidRDefault="005C29EE">
      <w:pPr>
        <w:autoSpaceDE w:val="0"/>
        <w:autoSpaceDN w:val="0"/>
        <w:adjustRightInd w:val="0"/>
        <w:snapToGrid w:val="0"/>
        <w:spacing w:beforeLines="50" w:before="156" w:line="312" w:lineRule="auto"/>
        <w:outlineLvl w:val="3"/>
        <w:rPr>
          <w:rFonts w:eastAsia="仿宋_GB2312"/>
          <w:b/>
          <w:sz w:val="28"/>
          <w:szCs w:val="28"/>
        </w:rPr>
      </w:pPr>
      <w:r>
        <w:rPr>
          <w:rFonts w:eastAsia="仿宋_GB2312"/>
          <w:b/>
          <w:sz w:val="28"/>
          <w:szCs w:val="28"/>
        </w:rPr>
        <w:t xml:space="preserve">5.1.2.4 </w:t>
      </w:r>
      <w:r>
        <w:rPr>
          <w:rFonts w:eastAsia="仿宋_GB2312"/>
          <w:b/>
          <w:sz w:val="28"/>
          <w:szCs w:val="28"/>
        </w:rPr>
        <w:t>个别因素修正</w:t>
      </w:r>
    </w:p>
    <w:p w:rsidR="00E37088" w:rsidRDefault="005C29EE">
      <w:pPr>
        <w:adjustRightInd w:val="0"/>
        <w:snapToGrid w:val="0"/>
        <w:spacing w:line="312" w:lineRule="auto"/>
        <w:ind w:firstLineChars="200" w:firstLine="562"/>
        <w:rPr>
          <w:rFonts w:eastAsia="仿宋_GB2312"/>
          <w:b/>
          <w:sz w:val="28"/>
        </w:rPr>
      </w:pPr>
      <w:r>
        <w:rPr>
          <w:rFonts w:eastAsia="仿宋_GB2312"/>
          <w:b/>
          <w:sz w:val="28"/>
        </w:rPr>
        <w:t>（</w:t>
      </w:r>
      <w:r>
        <w:rPr>
          <w:rFonts w:eastAsia="仿宋_GB2312"/>
          <w:b/>
          <w:sz w:val="28"/>
        </w:rPr>
        <w:t>1</w:t>
      </w:r>
      <w:r>
        <w:rPr>
          <w:rFonts w:eastAsia="仿宋_GB2312"/>
          <w:b/>
          <w:sz w:val="28"/>
        </w:rPr>
        <w:t>）临路条件修正</w:t>
      </w:r>
    </w:p>
    <w:p w:rsidR="00E37088" w:rsidRDefault="005C29EE">
      <w:pPr>
        <w:adjustRightInd w:val="0"/>
        <w:snapToGrid w:val="0"/>
        <w:spacing w:line="312" w:lineRule="auto"/>
        <w:ind w:firstLineChars="200" w:firstLine="482"/>
        <w:jc w:val="center"/>
        <w:rPr>
          <w:rFonts w:eastAsia="仿宋_GB2312"/>
          <w:b/>
          <w:color w:val="000000"/>
          <w:sz w:val="24"/>
        </w:rPr>
      </w:pPr>
      <w:r>
        <w:rPr>
          <w:rFonts w:eastAsia="仿宋_GB2312"/>
          <w:b/>
          <w:color w:val="000000"/>
          <w:sz w:val="24"/>
        </w:rPr>
        <w:t>表</w:t>
      </w:r>
      <w:r>
        <w:rPr>
          <w:rFonts w:eastAsia="仿宋_GB2312"/>
          <w:b/>
          <w:color w:val="000000"/>
          <w:sz w:val="24"/>
        </w:rPr>
        <w:t>5-1-10</w:t>
      </w:r>
      <w:r>
        <w:rPr>
          <w:rFonts w:eastAsia="仿宋_GB2312"/>
          <w:b/>
          <w:color w:val="000000"/>
          <w:sz w:val="24"/>
        </w:rPr>
        <w:t>临路条件修正系数表</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338"/>
        <w:gridCol w:w="2113"/>
        <w:gridCol w:w="2113"/>
        <w:gridCol w:w="2113"/>
      </w:tblGrid>
      <w:tr w:rsidR="00E37088">
        <w:trPr>
          <w:trHeight w:val="340"/>
          <w:jc w:val="center"/>
        </w:trPr>
        <w:tc>
          <w:tcPr>
            <w:tcW w:w="708"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临路条件</w:t>
            </w:r>
          </w:p>
        </w:tc>
        <w:tc>
          <w:tcPr>
            <w:tcW w:w="1156"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临步行街、商业街</w:t>
            </w:r>
          </w:p>
        </w:tc>
        <w:tc>
          <w:tcPr>
            <w:tcW w:w="1045"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临生活型主干道</w:t>
            </w:r>
          </w:p>
        </w:tc>
        <w:tc>
          <w:tcPr>
            <w:tcW w:w="1045"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临混合型主干道</w:t>
            </w:r>
          </w:p>
        </w:tc>
        <w:tc>
          <w:tcPr>
            <w:tcW w:w="1045"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临生活型次干道</w:t>
            </w:r>
          </w:p>
        </w:tc>
      </w:tr>
      <w:tr w:rsidR="00E37088">
        <w:trPr>
          <w:trHeight w:val="340"/>
          <w:jc w:val="center"/>
        </w:trPr>
        <w:tc>
          <w:tcPr>
            <w:tcW w:w="708"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1156"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1.20~1.25</w:t>
            </w:r>
          </w:p>
        </w:tc>
        <w:tc>
          <w:tcPr>
            <w:tcW w:w="1045"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1.15~1.20</w:t>
            </w:r>
          </w:p>
        </w:tc>
        <w:tc>
          <w:tcPr>
            <w:tcW w:w="1045"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1.10~1.15</w:t>
            </w:r>
          </w:p>
        </w:tc>
        <w:tc>
          <w:tcPr>
            <w:tcW w:w="1045"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1.05~1.10</w:t>
            </w:r>
          </w:p>
        </w:tc>
      </w:tr>
      <w:tr w:rsidR="00E37088">
        <w:trPr>
          <w:trHeight w:val="340"/>
          <w:jc w:val="center"/>
        </w:trPr>
        <w:tc>
          <w:tcPr>
            <w:tcW w:w="708" w:type="pct"/>
            <w:shd w:val="clear" w:color="auto" w:fill="auto"/>
            <w:vAlign w:val="center"/>
          </w:tcPr>
          <w:p w:rsidR="00E37088" w:rsidRDefault="005C29EE">
            <w:pPr>
              <w:keepNext/>
              <w:adjustRightInd w:val="0"/>
              <w:snapToGrid w:val="0"/>
              <w:spacing w:line="240" w:lineRule="auto"/>
              <w:jc w:val="center"/>
              <w:rPr>
                <w:rFonts w:eastAsia="仿宋_GB2312"/>
                <w:b/>
                <w:bCs/>
                <w:kern w:val="0"/>
                <w:sz w:val="24"/>
                <w:szCs w:val="21"/>
              </w:rPr>
            </w:pPr>
            <w:r>
              <w:rPr>
                <w:rFonts w:eastAsia="仿宋_GB2312"/>
                <w:b/>
                <w:bCs/>
                <w:kern w:val="0"/>
                <w:sz w:val="24"/>
                <w:szCs w:val="21"/>
              </w:rPr>
              <w:t>临路条件</w:t>
            </w:r>
          </w:p>
        </w:tc>
        <w:tc>
          <w:tcPr>
            <w:tcW w:w="1156" w:type="pct"/>
            <w:shd w:val="clear" w:color="auto" w:fill="auto"/>
            <w:vAlign w:val="center"/>
          </w:tcPr>
          <w:p w:rsidR="00E37088" w:rsidRDefault="005C29EE">
            <w:pPr>
              <w:keepNext/>
              <w:adjustRightInd w:val="0"/>
              <w:snapToGrid w:val="0"/>
              <w:spacing w:line="240" w:lineRule="auto"/>
              <w:jc w:val="center"/>
              <w:rPr>
                <w:rFonts w:eastAsia="仿宋_GB2312"/>
              </w:rPr>
            </w:pPr>
            <w:r>
              <w:rPr>
                <w:rFonts w:eastAsia="仿宋_GB2312"/>
                <w:b/>
                <w:bCs/>
                <w:kern w:val="0"/>
                <w:sz w:val="24"/>
                <w:szCs w:val="21"/>
              </w:rPr>
              <w:t>临交通型干道</w:t>
            </w:r>
          </w:p>
        </w:tc>
        <w:tc>
          <w:tcPr>
            <w:tcW w:w="1045" w:type="pct"/>
            <w:shd w:val="clear" w:color="auto" w:fill="auto"/>
            <w:vAlign w:val="center"/>
          </w:tcPr>
          <w:p w:rsidR="00E37088" w:rsidRDefault="005C29EE">
            <w:pPr>
              <w:keepNext/>
              <w:adjustRightInd w:val="0"/>
              <w:snapToGrid w:val="0"/>
              <w:spacing w:line="240" w:lineRule="auto"/>
              <w:jc w:val="center"/>
              <w:rPr>
                <w:rFonts w:eastAsia="仿宋_GB2312"/>
              </w:rPr>
            </w:pPr>
            <w:r>
              <w:rPr>
                <w:rFonts w:eastAsia="仿宋_GB2312"/>
                <w:b/>
                <w:bCs/>
                <w:kern w:val="0"/>
                <w:sz w:val="24"/>
                <w:szCs w:val="21"/>
              </w:rPr>
              <w:t>临支路</w:t>
            </w:r>
          </w:p>
        </w:tc>
        <w:tc>
          <w:tcPr>
            <w:tcW w:w="1045" w:type="pct"/>
            <w:shd w:val="clear" w:color="auto" w:fill="auto"/>
            <w:vAlign w:val="center"/>
          </w:tcPr>
          <w:p w:rsidR="00E37088" w:rsidRDefault="005C29EE">
            <w:pPr>
              <w:keepNext/>
              <w:adjustRightInd w:val="0"/>
              <w:snapToGrid w:val="0"/>
              <w:spacing w:line="240" w:lineRule="auto"/>
              <w:jc w:val="center"/>
              <w:rPr>
                <w:rFonts w:eastAsia="仿宋_GB2312"/>
              </w:rPr>
            </w:pPr>
            <w:r>
              <w:rPr>
                <w:rFonts w:eastAsia="仿宋_GB2312"/>
                <w:b/>
                <w:bCs/>
                <w:kern w:val="0"/>
                <w:sz w:val="24"/>
                <w:szCs w:val="21"/>
              </w:rPr>
              <w:t>临老街、小巷</w:t>
            </w:r>
          </w:p>
        </w:tc>
        <w:tc>
          <w:tcPr>
            <w:tcW w:w="1045" w:type="pct"/>
            <w:shd w:val="clear" w:color="auto" w:fill="auto"/>
            <w:vAlign w:val="center"/>
          </w:tcPr>
          <w:p w:rsidR="00E37088" w:rsidRDefault="005C29EE">
            <w:pPr>
              <w:keepNext/>
              <w:adjustRightInd w:val="0"/>
              <w:snapToGrid w:val="0"/>
              <w:spacing w:line="240" w:lineRule="auto"/>
              <w:jc w:val="center"/>
              <w:rPr>
                <w:rFonts w:eastAsia="仿宋_GB2312"/>
              </w:rPr>
            </w:pPr>
            <w:r>
              <w:rPr>
                <w:rFonts w:eastAsia="仿宋_GB2312"/>
                <w:b/>
                <w:bCs/>
                <w:kern w:val="0"/>
                <w:sz w:val="24"/>
                <w:szCs w:val="21"/>
              </w:rPr>
              <w:t>不临路</w:t>
            </w:r>
          </w:p>
        </w:tc>
      </w:tr>
      <w:tr w:rsidR="00E37088">
        <w:trPr>
          <w:trHeight w:val="340"/>
          <w:jc w:val="center"/>
        </w:trPr>
        <w:tc>
          <w:tcPr>
            <w:tcW w:w="708"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1156"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0.98~1.02</w:t>
            </w:r>
          </w:p>
        </w:tc>
        <w:tc>
          <w:tcPr>
            <w:tcW w:w="1045"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0.88~0.93</w:t>
            </w:r>
          </w:p>
        </w:tc>
        <w:tc>
          <w:tcPr>
            <w:tcW w:w="1045"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0.85~0.90</w:t>
            </w:r>
          </w:p>
        </w:tc>
        <w:tc>
          <w:tcPr>
            <w:tcW w:w="1045"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0.80~0.85</w:t>
            </w:r>
          </w:p>
        </w:tc>
      </w:tr>
    </w:tbl>
    <w:p w:rsidR="00E37088" w:rsidRDefault="005C29EE">
      <w:pPr>
        <w:adjustRightInd w:val="0"/>
        <w:snapToGrid w:val="0"/>
        <w:spacing w:line="240" w:lineRule="auto"/>
        <w:jc w:val="left"/>
        <w:rPr>
          <w:rFonts w:eastAsia="仿宋_GB2312"/>
          <w:bCs/>
          <w:color w:val="000000"/>
          <w:sz w:val="22"/>
          <w:szCs w:val="22"/>
        </w:rPr>
      </w:pPr>
      <w:r>
        <w:rPr>
          <w:rFonts w:eastAsia="仿宋_GB2312"/>
          <w:bCs/>
          <w:color w:val="000000"/>
          <w:sz w:val="22"/>
          <w:szCs w:val="22"/>
        </w:rPr>
        <w:t>注：在进行宗地评估时，应根据待估宗地实际临路条件情况进行选择，若同时临多条道路，则选择道路级别高的修正系数进行修正。</w:t>
      </w:r>
    </w:p>
    <w:p w:rsidR="00E37088" w:rsidRDefault="005C29EE">
      <w:pPr>
        <w:keepNext/>
        <w:adjustRightInd w:val="0"/>
        <w:snapToGrid w:val="0"/>
        <w:spacing w:beforeLines="50" w:before="156" w:line="312" w:lineRule="auto"/>
        <w:ind w:firstLineChars="200" w:firstLine="562"/>
        <w:rPr>
          <w:rFonts w:eastAsia="仿宋_GB2312"/>
          <w:b/>
          <w:sz w:val="28"/>
        </w:rPr>
      </w:pPr>
      <w:r>
        <w:rPr>
          <w:rFonts w:eastAsia="仿宋_GB2312"/>
          <w:b/>
          <w:sz w:val="28"/>
        </w:rPr>
        <w:lastRenderedPageBreak/>
        <w:t>（</w:t>
      </w:r>
      <w:r>
        <w:rPr>
          <w:rFonts w:eastAsia="仿宋_GB2312"/>
          <w:b/>
          <w:sz w:val="28"/>
        </w:rPr>
        <w:t>2</w:t>
      </w:r>
      <w:r>
        <w:rPr>
          <w:rFonts w:eastAsia="仿宋_GB2312"/>
          <w:b/>
          <w:sz w:val="28"/>
        </w:rPr>
        <w:t>）临街类型修正</w:t>
      </w:r>
    </w:p>
    <w:p w:rsidR="00E37088" w:rsidRDefault="005C29EE">
      <w:pPr>
        <w:keepNext/>
        <w:adjustRightInd w:val="0"/>
        <w:snapToGrid w:val="0"/>
        <w:spacing w:line="312" w:lineRule="auto"/>
        <w:ind w:firstLineChars="200" w:firstLine="482"/>
        <w:jc w:val="center"/>
        <w:rPr>
          <w:rFonts w:eastAsia="仿宋_GB2312"/>
          <w:b/>
          <w:color w:val="000000"/>
          <w:sz w:val="24"/>
        </w:rPr>
      </w:pPr>
      <w:r>
        <w:rPr>
          <w:rFonts w:eastAsia="仿宋_GB2312"/>
          <w:b/>
          <w:color w:val="000000"/>
          <w:sz w:val="24"/>
        </w:rPr>
        <w:t>表</w:t>
      </w:r>
      <w:r>
        <w:rPr>
          <w:rFonts w:eastAsia="仿宋_GB2312"/>
          <w:b/>
          <w:color w:val="000000"/>
          <w:sz w:val="24"/>
        </w:rPr>
        <w:t>5-1-11</w:t>
      </w:r>
      <w:r>
        <w:rPr>
          <w:rFonts w:eastAsia="仿宋_GB2312"/>
          <w:b/>
          <w:color w:val="000000"/>
          <w:sz w:val="24"/>
        </w:rPr>
        <w:t>临街类型修正系数表</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209"/>
        <w:gridCol w:w="2209"/>
        <w:gridCol w:w="2208"/>
      </w:tblGrid>
      <w:tr w:rsidR="00E37088">
        <w:trPr>
          <w:trHeight w:val="340"/>
          <w:jc w:val="center"/>
        </w:trPr>
        <w:tc>
          <w:tcPr>
            <w:tcW w:w="1083"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临街类型</w:t>
            </w:r>
          </w:p>
        </w:tc>
        <w:tc>
          <w:tcPr>
            <w:tcW w:w="1306"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一面临街</w:t>
            </w:r>
          </w:p>
        </w:tc>
        <w:tc>
          <w:tcPr>
            <w:tcW w:w="1306"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两面临街</w:t>
            </w:r>
          </w:p>
        </w:tc>
        <w:tc>
          <w:tcPr>
            <w:tcW w:w="1306" w:type="pct"/>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三面临街</w:t>
            </w:r>
          </w:p>
        </w:tc>
      </w:tr>
      <w:tr w:rsidR="00E37088">
        <w:trPr>
          <w:trHeight w:val="340"/>
          <w:jc w:val="center"/>
        </w:trPr>
        <w:tc>
          <w:tcPr>
            <w:tcW w:w="1083"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修正系数</w:t>
            </w:r>
          </w:p>
        </w:tc>
        <w:tc>
          <w:tcPr>
            <w:tcW w:w="1306"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1.00</w:t>
            </w:r>
          </w:p>
        </w:tc>
        <w:tc>
          <w:tcPr>
            <w:tcW w:w="1306"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1.1</w:t>
            </w:r>
          </w:p>
        </w:tc>
        <w:tc>
          <w:tcPr>
            <w:tcW w:w="1306"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1.18</w:t>
            </w:r>
          </w:p>
        </w:tc>
      </w:tr>
    </w:tbl>
    <w:p w:rsidR="00E37088" w:rsidRDefault="005C29EE">
      <w:pPr>
        <w:keepNext/>
        <w:adjustRightInd w:val="0"/>
        <w:snapToGrid w:val="0"/>
        <w:spacing w:beforeLines="50" w:before="156" w:line="312" w:lineRule="auto"/>
        <w:ind w:firstLineChars="200" w:firstLine="562"/>
        <w:rPr>
          <w:rFonts w:eastAsia="仿宋_GB2312"/>
          <w:b/>
          <w:sz w:val="28"/>
        </w:rPr>
      </w:pPr>
      <w:r>
        <w:rPr>
          <w:rFonts w:eastAsia="仿宋_GB2312"/>
          <w:b/>
          <w:sz w:val="28"/>
        </w:rPr>
        <w:t>（</w:t>
      </w:r>
      <w:r>
        <w:rPr>
          <w:rFonts w:eastAsia="仿宋_GB2312"/>
          <w:b/>
          <w:sz w:val="28"/>
        </w:rPr>
        <w:t>3</w:t>
      </w:r>
      <w:r>
        <w:rPr>
          <w:rFonts w:eastAsia="仿宋_GB2312"/>
          <w:b/>
          <w:sz w:val="28"/>
        </w:rPr>
        <w:t>）其他个别因素修正</w:t>
      </w:r>
    </w:p>
    <w:p w:rsidR="00E37088" w:rsidRDefault="005C29EE">
      <w:pPr>
        <w:adjustRightInd w:val="0"/>
        <w:snapToGrid w:val="0"/>
        <w:spacing w:line="312" w:lineRule="auto"/>
        <w:ind w:firstLineChars="200" w:firstLine="560"/>
        <w:rPr>
          <w:rFonts w:eastAsia="仿宋_GB2312"/>
          <w:kern w:val="0"/>
          <w:sz w:val="28"/>
          <w:szCs w:val="28"/>
        </w:rPr>
      </w:pPr>
      <w:r>
        <w:rPr>
          <w:rFonts w:eastAsia="仿宋_GB2312"/>
          <w:kern w:val="0"/>
          <w:sz w:val="28"/>
          <w:szCs w:val="28"/>
        </w:rPr>
        <w:t>其他个别因素修正系数（</w:t>
      </w:r>
      <w:r>
        <w:rPr>
          <w:rFonts w:eastAsia="仿宋_GB2312"/>
          <w:i/>
          <w:kern w:val="0"/>
          <w:sz w:val="28"/>
          <w:szCs w:val="28"/>
        </w:rPr>
        <w:t>K</w:t>
      </w:r>
      <w:r>
        <w:rPr>
          <w:rFonts w:eastAsia="仿宋_GB2312"/>
          <w:i/>
          <w:kern w:val="0"/>
          <w:sz w:val="28"/>
          <w:szCs w:val="28"/>
          <w:vertAlign w:val="subscript"/>
        </w:rPr>
        <w:t>g</w:t>
      </w:r>
      <w:r>
        <w:rPr>
          <w:rFonts w:eastAsia="仿宋_GB2312"/>
          <w:kern w:val="0"/>
          <w:sz w:val="28"/>
          <w:szCs w:val="28"/>
        </w:rPr>
        <w:t>）的计算公式为：</w:t>
      </w:r>
    </w:p>
    <w:p w:rsidR="00E37088" w:rsidRDefault="005C29EE">
      <w:pPr>
        <w:pStyle w:val="sun"/>
        <w:spacing w:before="62"/>
        <w:ind w:firstLine="0"/>
        <w:jc w:val="center"/>
        <w:rPr>
          <w:rFonts w:eastAsia="仿宋_GB2312"/>
          <w:b/>
          <w:i/>
          <w:sz w:val="28"/>
          <w:szCs w:val="28"/>
        </w:rPr>
      </w:pPr>
      <w:r>
        <w:rPr>
          <w:rFonts w:eastAsia="仿宋_GB2312"/>
          <w:b/>
          <w:i/>
          <w:sz w:val="28"/>
          <w:szCs w:val="28"/>
        </w:rPr>
        <w:t>K</w:t>
      </w:r>
      <w:r>
        <w:rPr>
          <w:rFonts w:eastAsia="仿宋_GB2312"/>
          <w:b/>
          <w:i/>
          <w:kern w:val="2"/>
          <w:sz w:val="28"/>
          <w:szCs w:val="28"/>
          <w:vertAlign w:val="subscript"/>
        </w:rPr>
        <w:t>g</w:t>
      </w:r>
      <w:r>
        <w:rPr>
          <w:rFonts w:eastAsia="仿宋_GB2312"/>
          <w:b/>
          <w:i/>
          <w:sz w:val="28"/>
          <w:szCs w:val="28"/>
        </w:rPr>
        <w:t>=∏</w:t>
      </w:r>
      <w:r>
        <w:rPr>
          <w:rFonts w:eastAsia="仿宋_GB2312"/>
          <w:b/>
          <w:i/>
          <w:sz w:val="28"/>
          <w:szCs w:val="28"/>
        </w:rPr>
        <w:t>（</w:t>
      </w:r>
      <w:r>
        <w:rPr>
          <w:rFonts w:eastAsia="仿宋_GB2312"/>
          <w:b/>
          <w:i/>
          <w:sz w:val="28"/>
          <w:szCs w:val="28"/>
        </w:rPr>
        <w:t>1+K</w:t>
      </w:r>
      <w:r>
        <w:rPr>
          <w:rFonts w:eastAsia="仿宋_GB2312"/>
          <w:b/>
          <w:i/>
          <w:kern w:val="2"/>
          <w:sz w:val="28"/>
          <w:szCs w:val="28"/>
          <w:vertAlign w:val="subscript"/>
        </w:rPr>
        <w:t>gi</w:t>
      </w:r>
      <w:r>
        <w:rPr>
          <w:rFonts w:eastAsia="仿宋_GB2312"/>
          <w:b/>
          <w:i/>
          <w:sz w:val="28"/>
          <w:szCs w:val="28"/>
        </w:rPr>
        <w:t>）</w:t>
      </w:r>
    </w:p>
    <w:p w:rsidR="00E37088" w:rsidRDefault="005C29EE">
      <w:pPr>
        <w:keepNext/>
        <w:adjustRightInd w:val="0"/>
        <w:snapToGrid w:val="0"/>
        <w:jc w:val="center"/>
        <w:rPr>
          <w:rFonts w:eastAsia="仿宋_GB2312"/>
          <w:b/>
          <w:color w:val="000000"/>
          <w:sz w:val="24"/>
        </w:rPr>
      </w:pPr>
      <w:r>
        <w:rPr>
          <w:rFonts w:eastAsia="仿宋_GB2312"/>
          <w:b/>
          <w:color w:val="000000"/>
          <w:sz w:val="24"/>
        </w:rPr>
        <w:t>表</w:t>
      </w:r>
      <w:r>
        <w:rPr>
          <w:rFonts w:eastAsia="仿宋_GB2312"/>
          <w:b/>
          <w:color w:val="000000"/>
          <w:sz w:val="24"/>
        </w:rPr>
        <w:t>5-1-12</w:t>
      </w:r>
      <w:r>
        <w:rPr>
          <w:rFonts w:eastAsia="仿宋_GB2312"/>
          <w:b/>
          <w:color w:val="000000"/>
          <w:sz w:val="24"/>
        </w:rPr>
        <w:t>商服用地其他个别因素修正系数表</w:t>
      </w:r>
    </w:p>
    <w:tbl>
      <w:tblPr>
        <w:tblW w:w="5000" w:type="pct"/>
        <w:jc w:val="center"/>
        <w:tblLook w:val="04A0" w:firstRow="1" w:lastRow="0" w:firstColumn="1" w:lastColumn="0" w:noHBand="0" w:noVBand="1"/>
      </w:tblPr>
      <w:tblGrid>
        <w:gridCol w:w="1775"/>
        <w:gridCol w:w="1368"/>
        <w:gridCol w:w="1368"/>
        <w:gridCol w:w="1368"/>
        <w:gridCol w:w="1422"/>
        <w:gridCol w:w="1534"/>
      </w:tblGrid>
      <w:tr w:rsidR="00E37088">
        <w:trPr>
          <w:trHeight w:val="340"/>
          <w:tblHeader/>
          <w:jc w:val="center"/>
        </w:trPr>
        <w:tc>
          <w:tcPr>
            <w:tcW w:w="1005"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优劣度</w:t>
            </w:r>
          </w:p>
          <w:p w:rsidR="00E37088" w:rsidRDefault="005C29EE">
            <w:pPr>
              <w:adjustRightInd w:val="0"/>
              <w:snapToGrid w:val="0"/>
              <w:spacing w:line="240" w:lineRule="auto"/>
              <w:rPr>
                <w:rFonts w:eastAsia="仿宋_GB2312"/>
                <w:b/>
                <w:bCs/>
                <w:kern w:val="0"/>
                <w:sz w:val="22"/>
                <w:szCs w:val="22"/>
              </w:rPr>
            </w:pPr>
            <w:r>
              <w:rPr>
                <w:rFonts w:eastAsia="仿宋_GB2312"/>
                <w:b/>
                <w:bCs/>
                <w:kern w:val="0"/>
                <w:sz w:val="22"/>
                <w:szCs w:val="22"/>
              </w:rPr>
              <w:t>因素</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优</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较优</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一般</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较劣</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劣</w:t>
            </w:r>
          </w:p>
        </w:tc>
      </w:tr>
      <w:tr w:rsidR="00E37088">
        <w:trPr>
          <w:trHeight w:val="283"/>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宗地面积</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面积适中，对土地利用极为有利</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面积对土地利用较为有利</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面积对土地利用无不良影响</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面积较小，对土地利用有一定影响</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面积过小，对土地利用产生严重影响</w:t>
            </w:r>
          </w:p>
        </w:tc>
      </w:tr>
      <w:tr w:rsidR="00E37088">
        <w:trPr>
          <w:trHeight w:val="283"/>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修正系数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0.01</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-0.01</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-0.03</w:t>
            </w:r>
          </w:p>
        </w:tc>
      </w:tr>
      <w:tr w:rsidR="00E37088">
        <w:trPr>
          <w:trHeight w:val="283"/>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宗地形状</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形状规则，对土地利用合理</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形状较规则，土地利用较为合理</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形状一般，土地利用无不良影响</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形状不规则，对土地利用不合理</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形状不规则，对土地利用产生严重影响</w:t>
            </w:r>
          </w:p>
        </w:tc>
      </w:tr>
      <w:tr w:rsidR="00E37088">
        <w:trPr>
          <w:trHeight w:val="283"/>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修正系数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0.01</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-0.01</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-0.03</w:t>
            </w:r>
          </w:p>
        </w:tc>
      </w:tr>
      <w:tr w:rsidR="00E37088">
        <w:trPr>
          <w:trHeight w:val="283"/>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地形地质</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地形地质好</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地形地质较好</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地形地质适宜</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地形地质较差</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地形地质差</w:t>
            </w:r>
          </w:p>
        </w:tc>
      </w:tr>
      <w:tr w:rsidR="00E37088">
        <w:trPr>
          <w:trHeight w:val="283"/>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修正系数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0.01</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-0.01</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_GB2312"/>
                <w:kern w:val="0"/>
                <w:sz w:val="22"/>
                <w:szCs w:val="21"/>
              </w:rPr>
              <w:t>-0.02</w:t>
            </w:r>
          </w:p>
        </w:tc>
      </w:tr>
      <w:tr w:rsidR="00E37088">
        <w:trPr>
          <w:trHeight w:val="283"/>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距离铁路或高架路、桥</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sz w:val="24"/>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sz w:val="24"/>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sz w:val="24"/>
              </w:rPr>
              <w:t>大于等于</w:t>
            </w:r>
            <w:r>
              <w:rPr>
                <w:rFonts w:eastAsia="仿宋"/>
                <w:sz w:val="24"/>
              </w:rPr>
              <w:t>100</w:t>
            </w:r>
            <w:r>
              <w:rPr>
                <w:rFonts w:eastAsia="仿宋"/>
                <w:sz w:val="24"/>
              </w:rPr>
              <w:t>米，基本不受影响</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sz w:val="24"/>
              </w:rPr>
              <w:t>50</w:t>
            </w:r>
            <w:r>
              <w:rPr>
                <w:rFonts w:eastAsia="仿宋"/>
                <w:sz w:val="24"/>
              </w:rPr>
              <w:t>米至</w:t>
            </w:r>
            <w:r>
              <w:rPr>
                <w:rFonts w:eastAsia="仿宋"/>
                <w:sz w:val="24"/>
              </w:rPr>
              <w:t>100</w:t>
            </w:r>
            <w:r>
              <w:rPr>
                <w:rFonts w:eastAsia="仿宋"/>
                <w:sz w:val="24"/>
              </w:rPr>
              <w:t>米之间，受影响较小</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sz w:val="24"/>
              </w:rPr>
              <w:t>小于</w:t>
            </w:r>
            <w:r>
              <w:rPr>
                <w:rFonts w:eastAsia="仿宋"/>
                <w:sz w:val="24"/>
              </w:rPr>
              <w:t>50</w:t>
            </w:r>
            <w:r>
              <w:rPr>
                <w:rFonts w:eastAsia="仿宋"/>
                <w:sz w:val="24"/>
              </w:rPr>
              <w:t>米，受影响较大</w:t>
            </w:r>
          </w:p>
        </w:tc>
      </w:tr>
      <w:tr w:rsidR="00E37088">
        <w:trPr>
          <w:trHeight w:val="283"/>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修正系数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sz w:val="24"/>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sz w:val="24"/>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sz w:val="24"/>
              </w:rPr>
              <w:t>1</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kern w:val="0"/>
                <w:sz w:val="22"/>
                <w:szCs w:val="21"/>
              </w:rPr>
              <w:t>-0.01</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2"/>
                <w:szCs w:val="21"/>
              </w:rPr>
            </w:pPr>
            <w:r>
              <w:rPr>
                <w:rFonts w:eastAsia="仿宋"/>
                <w:kern w:val="0"/>
                <w:sz w:val="22"/>
                <w:szCs w:val="21"/>
              </w:rPr>
              <w:t>-0.02</w:t>
            </w:r>
          </w:p>
        </w:tc>
      </w:tr>
    </w:tbl>
    <w:p w:rsidR="00E37088" w:rsidRDefault="005C29EE">
      <w:pPr>
        <w:autoSpaceDE w:val="0"/>
        <w:autoSpaceDN w:val="0"/>
        <w:adjustRightInd w:val="0"/>
        <w:snapToGrid w:val="0"/>
        <w:spacing w:beforeLines="50" w:before="156" w:line="312" w:lineRule="auto"/>
        <w:outlineLvl w:val="3"/>
        <w:rPr>
          <w:rFonts w:eastAsia="仿宋_GB2312"/>
          <w:b/>
          <w:sz w:val="28"/>
          <w:szCs w:val="28"/>
        </w:rPr>
      </w:pPr>
      <w:r>
        <w:rPr>
          <w:rFonts w:eastAsia="仿宋_GB2312"/>
          <w:b/>
          <w:sz w:val="28"/>
          <w:szCs w:val="28"/>
        </w:rPr>
        <w:t xml:space="preserve">5.1.2.5 </w:t>
      </w:r>
      <w:r>
        <w:rPr>
          <w:rFonts w:eastAsia="仿宋_GB2312"/>
          <w:b/>
          <w:sz w:val="28"/>
          <w:szCs w:val="28"/>
        </w:rPr>
        <w:t>土地开发程度修正</w:t>
      </w:r>
    </w:p>
    <w:p w:rsidR="00E37088" w:rsidRDefault="005C29EE">
      <w:pPr>
        <w:adjustRightInd w:val="0"/>
        <w:snapToGrid w:val="0"/>
        <w:spacing w:line="312" w:lineRule="auto"/>
        <w:ind w:firstLineChars="200" w:firstLine="560"/>
        <w:rPr>
          <w:rFonts w:eastAsia="仿宋_GB2312"/>
          <w:kern w:val="0"/>
          <w:sz w:val="28"/>
          <w:szCs w:val="28"/>
        </w:rPr>
      </w:pPr>
      <w:r>
        <w:rPr>
          <w:rFonts w:eastAsia="仿宋_GB2312"/>
          <w:sz w:val="28"/>
          <w:szCs w:val="28"/>
        </w:rPr>
        <w:t>英德市商服用地基准地价为</w:t>
      </w:r>
      <w:r>
        <w:rPr>
          <w:rFonts w:ascii="仿宋_GB2312" w:eastAsia="仿宋_GB2312"/>
          <w:sz w:val="28"/>
          <w:szCs w:val="28"/>
        </w:rPr>
        <w:t>“</w:t>
      </w:r>
      <w:r>
        <w:rPr>
          <w:rFonts w:ascii="仿宋_GB2312" w:eastAsia="仿宋_GB2312" w:hint="eastAsia"/>
          <w:sz w:val="28"/>
          <w:szCs w:val="28"/>
        </w:rPr>
        <w:t>五通一平</w:t>
      </w:r>
      <w:r>
        <w:rPr>
          <w:rFonts w:ascii="仿宋_GB2312" w:eastAsia="仿宋_GB2312"/>
          <w:color w:val="000000"/>
          <w:sz w:val="28"/>
          <w:szCs w:val="28"/>
        </w:rPr>
        <w:t>”</w:t>
      </w:r>
      <w:r>
        <w:rPr>
          <w:rFonts w:eastAsia="仿宋_GB2312" w:hint="eastAsia"/>
          <w:color w:val="000000"/>
          <w:sz w:val="28"/>
          <w:szCs w:val="28"/>
        </w:rPr>
        <w:t>（</w:t>
      </w:r>
      <w:r>
        <w:rPr>
          <w:rFonts w:eastAsia="仿宋_GB2312"/>
          <w:bCs/>
          <w:sz w:val="28"/>
          <w:szCs w:val="28"/>
        </w:rPr>
        <w:t>宗地红线外通路、通电、供水、排水、通讯，宗地红线内场地平整</w:t>
      </w:r>
      <w:r>
        <w:rPr>
          <w:rFonts w:eastAsia="仿宋_GB2312"/>
          <w:color w:val="000000"/>
          <w:sz w:val="28"/>
          <w:szCs w:val="28"/>
        </w:rPr>
        <w:t>）</w:t>
      </w:r>
      <w:r>
        <w:rPr>
          <w:rFonts w:eastAsia="仿宋_GB2312"/>
          <w:sz w:val="28"/>
          <w:szCs w:val="28"/>
        </w:rPr>
        <w:t>土地开发程度下的熟地价格。当运用基准地价法进行宗地评估时，若宗地未达到或超过基准地价设定土地开发程度时，应酌情扣除或增加相应开发费用</w:t>
      </w:r>
      <w:r>
        <w:rPr>
          <w:rFonts w:eastAsia="仿宋_GB2312"/>
          <w:kern w:val="0"/>
          <w:sz w:val="28"/>
          <w:szCs w:val="28"/>
        </w:rPr>
        <w:t>。</w:t>
      </w:r>
    </w:p>
    <w:p w:rsidR="00E37088" w:rsidRDefault="005C29EE">
      <w:pPr>
        <w:keepNext/>
        <w:adjustRightInd w:val="0"/>
        <w:snapToGrid w:val="0"/>
        <w:jc w:val="center"/>
        <w:rPr>
          <w:rFonts w:eastAsia="仿宋_GB2312"/>
          <w:b/>
          <w:color w:val="000000"/>
          <w:sz w:val="24"/>
        </w:rPr>
      </w:pPr>
      <w:r>
        <w:rPr>
          <w:rFonts w:eastAsia="仿宋_GB2312"/>
          <w:b/>
          <w:color w:val="000000"/>
          <w:sz w:val="24"/>
        </w:rPr>
        <w:lastRenderedPageBreak/>
        <w:t>表</w:t>
      </w:r>
      <w:r>
        <w:rPr>
          <w:rFonts w:eastAsia="仿宋_GB2312"/>
          <w:b/>
          <w:color w:val="000000"/>
          <w:sz w:val="24"/>
        </w:rPr>
        <w:t>5-1-13</w:t>
      </w:r>
      <w:r>
        <w:rPr>
          <w:rFonts w:eastAsia="仿宋_GB2312"/>
          <w:b/>
          <w:color w:val="000000"/>
          <w:sz w:val="24"/>
        </w:rPr>
        <w:t>土地开发程度修正值表</w:t>
      </w:r>
    </w:p>
    <w:p w:rsidR="00E37088" w:rsidRDefault="005C29EE">
      <w:pPr>
        <w:keepNext/>
        <w:adjustRightInd w:val="0"/>
        <w:snapToGrid w:val="0"/>
        <w:jc w:val="right"/>
        <w:rPr>
          <w:rFonts w:eastAsia="仿宋_GB2312"/>
          <w:color w:val="000000"/>
        </w:rPr>
      </w:pPr>
      <w:r>
        <w:rPr>
          <w:rFonts w:eastAsia="仿宋_GB2312"/>
          <w:color w:val="000000"/>
        </w:rPr>
        <w:t>单位：元</w:t>
      </w:r>
      <w:r>
        <w:rPr>
          <w:rFonts w:eastAsia="仿宋_GB2312"/>
          <w:color w:val="000000"/>
        </w:rPr>
        <w:t>/</w:t>
      </w:r>
      <w:r>
        <w:rPr>
          <w:rFonts w:eastAsia="仿宋_GB2312"/>
          <w:color w:val="000000"/>
        </w:rPr>
        <w:t>平方米</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81"/>
        <w:gridCol w:w="881"/>
        <w:gridCol w:w="880"/>
        <w:gridCol w:w="880"/>
        <w:gridCol w:w="880"/>
        <w:gridCol w:w="1019"/>
        <w:gridCol w:w="1226"/>
        <w:gridCol w:w="1135"/>
      </w:tblGrid>
      <w:tr w:rsidR="00E37088">
        <w:trPr>
          <w:trHeight w:val="283"/>
        </w:trPr>
        <w:tc>
          <w:tcPr>
            <w:tcW w:w="747"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bCs/>
                <w:kern w:val="0"/>
                <w:sz w:val="24"/>
                <w:szCs w:val="21"/>
              </w:rPr>
              <w:t>开发程度</w:t>
            </w:r>
          </w:p>
        </w:tc>
        <w:tc>
          <w:tcPr>
            <w:tcW w:w="481" w:type="pct"/>
            <w:shd w:val="clear" w:color="auto" w:fill="auto"/>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通路</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hint="eastAsia"/>
                <w:b/>
                <w:kern w:val="0"/>
                <w:sz w:val="24"/>
                <w:szCs w:val="21"/>
              </w:rPr>
              <w:t>通</w:t>
            </w:r>
            <w:r>
              <w:rPr>
                <w:rFonts w:eastAsia="仿宋_GB2312"/>
                <w:b/>
                <w:kern w:val="0"/>
                <w:sz w:val="24"/>
                <w:szCs w:val="21"/>
              </w:rPr>
              <w:t>电</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供水</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排水</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通讯</w:t>
            </w:r>
          </w:p>
        </w:tc>
        <w:tc>
          <w:tcPr>
            <w:tcW w:w="557"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通燃气</w:t>
            </w:r>
          </w:p>
        </w:tc>
        <w:tc>
          <w:tcPr>
            <w:tcW w:w="670" w:type="pct"/>
            <w:vAlign w:val="center"/>
          </w:tcPr>
          <w:p w:rsidR="00E37088" w:rsidRDefault="005C29EE">
            <w:pPr>
              <w:keepNext/>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场地平整</w:t>
            </w:r>
          </w:p>
        </w:tc>
        <w:tc>
          <w:tcPr>
            <w:tcW w:w="620" w:type="pct"/>
          </w:tcPr>
          <w:p w:rsidR="00E37088" w:rsidRDefault="005C29EE">
            <w:pPr>
              <w:keepNext/>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合计</w:t>
            </w:r>
          </w:p>
        </w:tc>
      </w:tr>
      <w:tr w:rsidR="00E37088">
        <w:trPr>
          <w:trHeight w:val="283"/>
        </w:trPr>
        <w:tc>
          <w:tcPr>
            <w:tcW w:w="747" w:type="pct"/>
            <w:vAlign w:val="center"/>
          </w:tcPr>
          <w:p w:rsidR="00E37088" w:rsidRDefault="005C29EE">
            <w:pPr>
              <w:keepNext/>
              <w:adjustRightInd w:val="0"/>
              <w:snapToGrid w:val="0"/>
              <w:spacing w:line="240" w:lineRule="auto"/>
              <w:jc w:val="center"/>
              <w:rPr>
                <w:rFonts w:eastAsia="仿宋_GB2312"/>
                <w:b/>
                <w:spacing w:val="-20"/>
                <w:kern w:val="0"/>
                <w:sz w:val="24"/>
                <w:szCs w:val="21"/>
              </w:rPr>
            </w:pPr>
            <w:r>
              <w:rPr>
                <w:rFonts w:eastAsia="仿宋_GB2312"/>
                <w:b/>
                <w:spacing w:val="-20"/>
                <w:kern w:val="0"/>
                <w:sz w:val="24"/>
                <w:szCs w:val="21"/>
              </w:rPr>
              <w:t>开发费</w:t>
            </w:r>
          </w:p>
        </w:tc>
        <w:tc>
          <w:tcPr>
            <w:tcW w:w="481" w:type="pct"/>
            <w:vAlign w:val="center"/>
          </w:tcPr>
          <w:p w:rsidR="00E37088" w:rsidRDefault="005C29EE">
            <w:pPr>
              <w:keepNext/>
              <w:adjustRightInd w:val="0"/>
              <w:snapToGrid w:val="0"/>
              <w:spacing w:line="240" w:lineRule="auto"/>
              <w:jc w:val="center"/>
              <w:rPr>
                <w:rFonts w:eastAsia="仿宋_GB2312"/>
                <w:color w:val="000000" w:themeColor="text1"/>
                <w:kern w:val="0"/>
                <w:sz w:val="24"/>
                <w:szCs w:val="32"/>
              </w:rPr>
            </w:pPr>
            <w:r>
              <w:rPr>
                <w:rFonts w:eastAsia="仿宋_GB2312"/>
                <w:color w:val="000000" w:themeColor="text1"/>
                <w:sz w:val="24"/>
                <w:szCs w:val="32"/>
              </w:rPr>
              <w:t>30~70</w:t>
            </w:r>
          </w:p>
        </w:tc>
        <w:tc>
          <w:tcPr>
            <w:tcW w:w="481" w:type="pct"/>
            <w:vAlign w:val="center"/>
          </w:tcPr>
          <w:p w:rsidR="00E37088" w:rsidRDefault="005C29EE">
            <w:pPr>
              <w:keepNext/>
              <w:adjustRightInd w:val="0"/>
              <w:snapToGrid w:val="0"/>
              <w:spacing w:line="240" w:lineRule="auto"/>
              <w:jc w:val="center"/>
              <w:rPr>
                <w:rFonts w:eastAsia="仿宋_GB2312"/>
                <w:color w:val="000000" w:themeColor="text1"/>
                <w:kern w:val="0"/>
                <w:sz w:val="24"/>
                <w:szCs w:val="32"/>
              </w:rPr>
            </w:pPr>
            <w:r>
              <w:rPr>
                <w:rFonts w:eastAsia="仿宋_GB2312"/>
                <w:color w:val="000000" w:themeColor="text1"/>
                <w:sz w:val="24"/>
                <w:szCs w:val="32"/>
              </w:rPr>
              <w:t>20~50</w:t>
            </w:r>
          </w:p>
        </w:tc>
        <w:tc>
          <w:tcPr>
            <w:tcW w:w="481" w:type="pct"/>
            <w:vAlign w:val="center"/>
          </w:tcPr>
          <w:p w:rsidR="00E37088" w:rsidRDefault="005C29EE">
            <w:pPr>
              <w:keepNext/>
              <w:adjustRightInd w:val="0"/>
              <w:snapToGrid w:val="0"/>
              <w:spacing w:line="240" w:lineRule="auto"/>
              <w:jc w:val="center"/>
              <w:rPr>
                <w:rFonts w:eastAsia="仿宋_GB2312"/>
                <w:color w:val="000000" w:themeColor="text1"/>
                <w:kern w:val="0"/>
                <w:sz w:val="24"/>
                <w:szCs w:val="32"/>
              </w:rPr>
            </w:pPr>
            <w:r>
              <w:rPr>
                <w:rFonts w:eastAsia="仿宋_GB2312"/>
                <w:color w:val="000000" w:themeColor="text1"/>
                <w:sz w:val="24"/>
                <w:szCs w:val="32"/>
              </w:rPr>
              <w:t>20~30</w:t>
            </w:r>
          </w:p>
        </w:tc>
        <w:tc>
          <w:tcPr>
            <w:tcW w:w="481" w:type="pct"/>
            <w:vAlign w:val="center"/>
          </w:tcPr>
          <w:p w:rsidR="00E37088" w:rsidRDefault="005C29EE">
            <w:pPr>
              <w:keepNext/>
              <w:adjustRightInd w:val="0"/>
              <w:snapToGrid w:val="0"/>
              <w:spacing w:line="240" w:lineRule="auto"/>
              <w:jc w:val="center"/>
              <w:rPr>
                <w:rFonts w:eastAsia="仿宋_GB2312"/>
                <w:color w:val="000000" w:themeColor="text1"/>
                <w:kern w:val="0"/>
                <w:sz w:val="24"/>
                <w:szCs w:val="32"/>
              </w:rPr>
            </w:pPr>
            <w:r>
              <w:rPr>
                <w:rFonts w:eastAsia="仿宋_GB2312"/>
                <w:color w:val="000000" w:themeColor="text1"/>
                <w:sz w:val="24"/>
                <w:szCs w:val="32"/>
              </w:rPr>
              <w:t>15~30</w:t>
            </w:r>
          </w:p>
        </w:tc>
        <w:tc>
          <w:tcPr>
            <w:tcW w:w="481" w:type="pct"/>
            <w:vAlign w:val="center"/>
          </w:tcPr>
          <w:p w:rsidR="00E37088" w:rsidRDefault="005C29EE">
            <w:pPr>
              <w:keepNext/>
              <w:adjustRightInd w:val="0"/>
              <w:snapToGrid w:val="0"/>
              <w:spacing w:line="240" w:lineRule="auto"/>
              <w:jc w:val="center"/>
              <w:rPr>
                <w:rFonts w:eastAsia="仿宋_GB2312"/>
                <w:color w:val="000000" w:themeColor="text1"/>
                <w:kern w:val="0"/>
                <w:sz w:val="24"/>
                <w:szCs w:val="32"/>
              </w:rPr>
            </w:pPr>
            <w:r>
              <w:rPr>
                <w:rFonts w:eastAsia="仿宋_GB2312"/>
                <w:color w:val="000000" w:themeColor="text1"/>
                <w:sz w:val="24"/>
                <w:szCs w:val="32"/>
              </w:rPr>
              <w:t>10~20</w:t>
            </w:r>
          </w:p>
        </w:tc>
        <w:tc>
          <w:tcPr>
            <w:tcW w:w="557" w:type="pct"/>
            <w:vAlign w:val="center"/>
          </w:tcPr>
          <w:p w:rsidR="00E37088" w:rsidRDefault="005C29EE">
            <w:pPr>
              <w:keepNext/>
              <w:adjustRightInd w:val="0"/>
              <w:snapToGrid w:val="0"/>
              <w:spacing w:line="240" w:lineRule="auto"/>
              <w:jc w:val="center"/>
              <w:rPr>
                <w:rFonts w:eastAsia="仿宋_GB2312"/>
                <w:color w:val="000000" w:themeColor="text1"/>
                <w:kern w:val="0"/>
                <w:sz w:val="24"/>
                <w:szCs w:val="32"/>
              </w:rPr>
            </w:pPr>
            <w:r>
              <w:rPr>
                <w:rFonts w:eastAsia="仿宋_GB2312"/>
                <w:color w:val="000000" w:themeColor="text1"/>
                <w:sz w:val="24"/>
                <w:szCs w:val="32"/>
              </w:rPr>
              <w:t>15~30</w:t>
            </w:r>
          </w:p>
        </w:tc>
        <w:tc>
          <w:tcPr>
            <w:tcW w:w="670" w:type="pct"/>
            <w:shd w:val="clear" w:color="auto" w:fill="auto"/>
            <w:vAlign w:val="center"/>
          </w:tcPr>
          <w:p w:rsidR="00E37088" w:rsidRDefault="005C29EE">
            <w:pPr>
              <w:keepNext/>
              <w:adjustRightInd w:val="0"/>
              <w:snapToGrid w:val="0"/>
              <w:spacing w:line="240" w:lineRule="auto"/>
              <w:jc w:val="center"/>
              <w:rPr>
                <w:rFonts w:eastAsia="仿宋_GB2312"/>
                <w:color w:val="000000" w:themeColor="text1"/>
                <w:kern w:val="0"/>
                <w:sz w:val="24"/>
                <w:szCs w:val="32"/>
              </w:rPr>
            </w:pPr>
            <w:r>
              <w:rPr>
                <w:rFonts w:eastAsia="仿宋_GB2312"/>
                <w:color w:val="000000" w:themeColor="text1"/>
                <w:sz w:val="24"/>
                <w:szCs w:val="32"/>
              </w:rPr>
              <w:t>40~60</w:t>
            </w:r>
          </w:p>
        </w:tc>
        <w:tc>
          <w:tcPr>
            <w:tcW w:w="620" w:type="pct"/>
            <w:vAlign w:val="center"/>
          </w:tcPr>
          <w:p w:rsidR="00E37088" w:rsidRDefault="005C29EE">
            <w:pPr>
              <w:keepNext/>
              <w:adjustRightInd w:val="0"/>
              <w:snapToGrid w:val="0"/>
              <w:spacing w:line="240" w:lineRule="auto"/>
              <w:jc w:val="center"/>
              <w:rPr>
                <w:rFonts w:eastAsia="仿宋_GB2312"/>
                <w:color w:val="000000" w:themeColor="text1"/>
                <w:kern w:val="0"/>
                <w:sz w:val="24"/>
                <w:szCs w:val="32"/>
              </w:rPr>
            </w:pPr>
            <w:r>
              <w:rPr>
                <w:rFonts w:eastAsia="仿宋_GB2312"/>
                <w:color w:val="000000" w:themeColor="text1"/>
                <w:sz w:val="24"/>
                <w:szCs w:val="32"/>
              </w:rPr>
              <w:t>150~290</w:t>
            </w:r>
          </w:p>
        </w:tc>
      </w:tr>
    </w:tbl>
    <w:p w:rsidR="00E37088" w:rsidRDefault="005C29EE">
      <w:pPr>
        <w:adjustRightInd w:val="0"/>
        <w:snapToGrid w:val="0"/>
        <w:spacing w:afterLines="50" w:after="156" w:line="240" w:lineRule="auto"/>
        <w:ind w:firstLineChars="200" w:firstLine="420"/>
        <w:rPr>
          <w:rFonts w:eastAsia="仿宋_GB2312"/>
          <w:color w:val="000000"/>
          <w:szCs w:val="21"/>
        </w:rPr>
      </w:pPr>
      <w:r>
        <w:rPr>
          <w:rFonts w:eastAsia="仿宋_GB2312"/>
          <w:color w:val="000000"/>
          <w:szCs w:val="21"/>
        </w:rPr>
        <w:t>注：</w:t>
      </w:r>
      <w:r>
        <w:rPr>
          <w:rFonts w:eastAsia="仿宋_GB2312" w:cs="宋体" w:hint="eastAsia"/>
          <w:color w:val="000000"/>
          <w:szCs w:val="21"/>
        </w:rPr>
        <w:t>①</w:t>
      </w:r>
      <w:r>
        <w:rPr>
          <w:rFonts w:eastAsia="仿宋_GB2312"/>
          <w:color w:val="000000"/>
          <w:szCs w:val="21"/>
        </w:rPr>
        <w:t>通路、供电、供水、排水、通讯</w:t>
      </w:r>
      <w:r>
        <w:rPr>
          <w:rFonts w:eastAsia="仿宋_GB2312" w:hint="eastAsia"/>
          <w:color w:val="000000"/>
          <w:szCs w:val="21"/>
        </w:rPr>
        <w:t>、通燃气</w:t>
      </w:r>
      <w:r>
        <w:rPr>
          <w:rFonts w:eastAsia="仿宋_GB2312"/>
          <w:color w:val="000000"/>
          <w:szCs w:val="21"/>
        </w:rPr>
        <w:t>等分项开发费用，应按主干线、次干线、分支线路等不同酌情选用上限值、中间值或下限值；</w:t>
      </w:r>
      <w:r>
        <w:rPr>
          <w:rFonts w:eastAsia="仿宋_GB2312" w:cs="宋体" w:hint="eastAsia"/>
          <w:color w:val="000000"/>
          <w:szCs w:val="21"/>
        </w:rPr>
        <w:t>②</w:t>
      </w:r>
      <w:r>
        <w:rPr>
          <w:rFonts w:eastAsia="仿宋_GB2312"/>
          <w:color w:val="000000"/>
          <w:szCs w:val="21"/>
        </w:rPr>
        <w:t>本表数据为每平方米土地的土地开发程度修正值，运用平均楼面地价时，应换算到每平方米建筑面积下的修正值。</w:t>
      </w:r>
    </w:p>
    <w:p w:rsidR="00E37088" w:rsidRDefault="005C29EE">
      <w:pPr>
        <w:pStyle w:val="20"/>
        <w:keepNext w:val="0"/>
        <w:keepLines w:val="0"/>
      </w:pPr>
      <w:bookmarkStart w:id="47" w:name="_Toc452902286"/>
      <w:bookmarkStart w:id="48" w:name="_Toc452902504"/>
      <w:bookmarkStart w:id="49" w:name="_Toc452903217"/>
      <w:bookmarkStart w:id="50" w:name="_Toc452903087"/>
      <w:bookmarkStart w:id="51" w:name="_Toc452902422"/>
      <w:bookmarkStart w:id="52" w:name="_Toc67527419"/>
      <w:bookmarkStart w:id="53" w:name="_Toc69305995"/>
      <w:bookmarkStart w:id="54" w:name="_Toc76341284"/>
      <w:bookmarkStart w:id="55" w:name="_Toc76341367"/>
      <w:bookmarkStart w:id="56" w:name="_Toc76341458"/>
      <w:bookmarkStart w:id="57" w:name="_Toc78300052"/>
      <w:bookmarkStart w:id="58" w:name="_Toc86048577"/>
      <w:r>
        <w:t xml:space="preserve">5.2 </w:t>
      </w:r>
      <w:r>
        <w:t>商业路线价修正体系</w:t>
      </w:r>
      <w:bookmarkEnd w:id="47"/>
      <w:bookmarkEnd w:id="48"/>
      <w:bookmarkEnd w:id="49"/>
      <w:bookmarkEnd w:id="50"/>
      <w:bookmarkEnd w:id="51"/>
      <w:bookmarkEnd w:id="52"/>
      <w:bookmarkEnd w:id="53"/>
      <w:bookmarkEnd w:id="54"/>
      <w:bookmarkEnd w:id="55"/>
      <w:bookmarkEnd w:id="56"/>
      <w:bookmarkEnd w:id="57"/>
      <w:bookmarkEnd w:id="58"/>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英德市商业路线价修正体系包括：楼层修正、剩余使用年期修正、期日修正、临街深度修正、临街宽度修正、临街类型修正、其他个别因素修正及土地开发程度修正。</w:t>
      </w:r>
    </w:p>
    <w:p w:rsidR="00E37088" w:rsidRDefault="005C29EE">
      <w:pPr>
        <w:autoSpaceDE w:val="0"/>
        <w:autoSpaceDN w:val="0"/>
        <w:adjustRightInd w:val="0"/>
        <w:snapToGrid w:val="0"/>
        <w:spacing w:line="312" w:lineRule="auto"/>
        <w:outlineLvl w:val="2"/>
        <w:rPr>
          <w:rFonts w:eastAsia="仿宋_GB2312"/>
          <w:b/>
          <w:sz w:val="28"/>
          <w:szCs w:val="28"/>
        </w:rPr>
      </w:pPr>
      <w:bookmarkStart w:id="59" w:name="_Toc452902287"/>
      <w:bookmarkStart w:id="60" w:name="_Toc452903218"/>
      <w:bookmarkStart w:id="61" w:name="_Toc452903088"/>
      <w:bookmarkStart w:id="62" w:name="_Toc452902505"/>
      <w:bookmarkStart w:id="63" w:name="_Toc452902423"/>
      <w:r>
        <w:rPr>
          <w:rFonts w:eastAsia="仿宋_GB2312"/>
          <w:b/>
          <w:sz w:val="28"/>
          <w:szCs w:val="28"/>
        </w:rPr>
        <w:t xml:space="preserve">5.2.1 </w:t>
      </w:r>
      <w:r>
        <w:rPr>
          <w:rFonts w:eastAsia="仿宋_GB2312"/>
          <w:b/>
          <w:sz w:val="28"/>
          <w:szCs w:val="28"/>
        </w:rPr>
        <w:t>计算公式</w:t>
      </w:r>
      <w:bookmarkEnd w:id="59"/>
      <w:bookmarkEnd w:id="60"/>
      <w:bookmarkEnd w:id="61"/>
      <w:bookmarkEnd w:id="62"/>
      <w:bookmarkEnd w:id="63"/>
    </w:p>
    <w:p w:rsidR="00E37088" w:rsidRDefault="005C29EE">
      <w:pPr>
        <w:adjustRightInd w:val="0"/>
        <w:snapToGrid w:val="0"/>
        <w:spacing w:line="312" w:lineRule="auto"/>
        <w:jc w:val="center"/>
        <w:rPr>
          <w:rFonts w:eastAsia="仿宋_GB2312"/>
          <w:sz w:val="32"/>
          <w:szCs w:val="28"/>
        </w:rPr>
      </w:pPr>
      <w:bookmarkStart w:id="64" w:name="_Toc452902506"/>
      <w:bookmarkStart w:id="65" w:name="_Toc452902288"/>
      <w:bookmarkStart w:id="66" w:name="_Toc452902424"/>
      <w:bookmarkStart w:id="67" w:name="_Toc452903089"/>
      <w:bookmarkStart w:id="68" w:name="_Toc452903219"/>
      <w:r>
        <w:rPr>
          <w:rFonts w:eastAsia="仿宋_GB2312"/>
          <w:i/>
          <w:sz w:val="28"/>
          <w:szCs w:val="22"/>
        </w:rPr>
        <w:t>P</w:t>
      </w:r>
      <w:r>
        <w:rPr>
          <w:rFonts w:eastAsia="仿宋_GB2312"/>
          <w:i/>
          <w:sz w:val="28"/>
          <w:szCs w:val="22"/>
          <w:vertAlign w:val="subscript"/>
        </w:rPr>
        <w:t>宗</w:t>
      </w:r>
      <w:r>
        <w:rPr>
          <w:rFonts w:eastAsia="仿宋_GB2312"/>
          <w:i/>
          <w:sz w:val="28"/>
          <w:szCs w:val="22"/>
        </w:rPr>
        <w:t>＝</w:t>
      </w:r>
      <w:r>
        <w:rPr>
          <w:rFonts w:eastAsia="仿宋_GB2312"/>
          <w:i/>
          <w:sz w:val="28"/>
          <w:szCs w:val="22"/>
        </w:rPr>
        <w:t>P</w:t>
      </w:r>
      <w:r>
        <w:rPr>
          <w:rFonts w:eastAsia="仿宋_GB2312"/>
          <w:i/>
          <w:sz w:val="28"/>
          <w:szCs w:val="22"/>
          <w:vertAlign w:val="subscript"/>
        </w:rPr>
        <w:t>路</w:t>
      </w:r>
      <w:r>
        <w:rPr>
          <w:rFonts w:eastAsia="仿宋_GB2312"/>
          <w:i/>
          <w:sz w:val="28"/>
          <w:szCs w:val="22"/>
        </w:rPr>
        <w:t>×K</w:t>
      </w:r>
      <w:r>
        <w:rPr>
          <w:rFonts w:eastAsia="仿宋_GB2312"/>
          <w:i/>
          <w:sz w:val="28"/>
          <w:szCs w:val="22"/>
          <w:vertAlign w:val="subscript"/>
        </w:rPr>
        <w:t>lx</w:t>
      </w:r>
      <w:r>
        <w:rPr>
          <w:rFonts w:eastAsia="仿宋_GB2312"/>
          <w:i/>
          <w:sz w:val="28"/>
          <w:szCs w:val="22"/>
        </w:rPr>
        <w:t>×K</w:t>
      </w:r>
      <w:r>
        <w:rPr>
          <w:rFonts w:eastAsia="仿宋_GB2312"/>
          <w:i/>
          <w:sz w:val="28"/>
          <w:szCs w:val="22"/>
          <w:vertAlign w:val="subscript"/>
        </w:rPr>
        <w:t>y</w:t>
      </w:r>
      <w:r>
        <w:rPr>
          <w:rFonts w:eastAsia="仿宋_GB2312"/>
          <w:i/>
          <w:sz w:val="28"/>
          <w:szCs w:val="22"/>
        </w:rPr>
        <w:t>×K</w:t>
      </w:r>
      <w:r>
        <w:rPr>
          <w:rFonts w:eastAsia="仿宋_GB2312"/>
          <w:i/>
          <w:sz w:val="28"/>
          <w:szCs w:val="22"/>
          <w:vertAlign w:val="subscript"/>
        </w:rPr>
        <w:t>q</w:t>
      </w:r>
      <w:r>
        <w:rPr>
          <w:rFonts w:eastAsia="仿宋_GB2312"/>
          <w:i/>
          <w:sz w:val="28"/>
          <w:szCs w:val="22"/>
        </w:rPr>
        <w:t>×K</w:t>
      </w:r>
      <w:r>
        <w:rPr>
          <w:rFonts w:eastAsia="仿宋_GB2312"/>
          <w:i/>
          <w:sz w:val="28"/>
          <w:szCs w:val="22"/>
          <w:vertAlign w:val="subscript"/>
        </w:rPr>
        <w:t>s</w:t>
      </w:r>
      <w:r>
        <w:rPr>
          <w:rFonts w:eastAsia="仿宋_GB2312"/>
          <w:i/>
          <w:sz w:val="28"/>
          <w:szCs w:val="22"/>
        </w:rPr>
        <w:t>×K</w:t>
      </w:r>
      <w:r>
        <w:rPr>
          <w:rFonts w:eastAsia="仿宋_GB2312"/>
          <w:i/>
          <w:sz w:val="28"/>
          <w:szCs w:val="22"/>
          <w:vertAlign w:val="subscript"/>
        </w:rPr>
        <w:t>k</w:t>
      </w:r>
      <w:r>
        <w:rPr>
          <w:rFonts w:eastAsia="仿宋_GB2312"/>
          <w:i/>
          <w:sz w:val="28"/>
          <w:szCs w:val="22"/>
        </w:rPr>
        <w:t>×K</w:t>
      </w:r>
      <w:r>
        <w:rPr>
          <w:rFonts w:eastAsia="仿宋_GB2312"/>
          <w:i/>
          <w:sz w:val="28"/>
          <w:szCs w:val="22"/>
          <w:vertAlign w:val="subscript"/>
        </w:rPr>
        <w:t>j</w:t>
      </w:r>
      <w:r>
        <w:rPr>
          <w:rFonts w:eastAsia="仿宋_GB2312"/>
          <w:i/>
          <w:sz w:val="28"/>
          <w:szCs w:val="22"/>
        </w:rPr>
        <w:t>×K</w:t>
      </w:r>
      <w:r>
        <w:rPr>
          <w:rFonts w:eastAsia="仿宋_GB2312"/>
          <w:i/>
          <w:sz w:val="28"/>
          <w:szCs w:val="22"/>
          <w:vertAlign w:val="subscript"/>
        </w:rPr>
        <w:t>g</w:t>
      </w:r>
      <w:r>
        <w:rPr>
          <w:rFonts w:eastAsia="仿宋_GB2312"/>
          <w:i/>
          <w:sz w:val="28"/>
          <w:szCs w:val="22"/>
        </w:rPr>
        <w:t xml:space="preserve"> ± D</w:t>
      </w:r>
    </w:p>
    <w:p w:rsidR="00E37088" w:rsidRDefault="005C29EE">
      <w:pPr>
        <w:adjustRightInd w:val="0"/>
        <w:snapToGrid w:val="0"/>
        <w:ind w:firstLineChars="200" w:firstLine="480"/>
        <w:rPr>
          <w:rFonts w:eastAsia="仿宋_GB2312"/>
          <w:color w:val="000000"/>
          <w:sz w:val="24"/>
        </w:rPr>
      </w:pPr>
      <w:r>
        <w:rPr>
          <w:rFonts w:eastAsia="仿宋_GB2312"/>
          <w:color w:val="000000"/>
          <w:sz w:val="24"/>
        </w:rPr>
        <w:t>式中：</w:t>
      </w:r>
    </w:p>
    <w:tbl>
      <w:tblPr>
        <w:tblW w:w="6184" w:type="dxa"/>
        <w:jc w:val="center"/>
        <w:tblLook w:val="04A0" w:firstRow="1" w:lastRow="0" w:firstColumn="1" w:lastColumn="0" w:noHBand="0" w:noVBand="1"/>
      </w:tblPr>
      <w:tblGrid>
        <w:gridCol w:w="774"/>
        <w:gridCol w:w="993"/>
        <w:gridCol w:w="4417"/>
      </w:tblGrid>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i/>
                <w:sz w:val="24"/>
              </w:rPr>
              <w:t>P</w:t>
            </w:r>
            <w:r>
              <w:rPr>
                <w:rFonts w:eastAsia="仿宋_GB2312"/>
                <w:i/>
                <w:sz w:val="24"/>
                <w:vertAlign w:val="subscript"/>
              </w:rPr>
              <w:t>宗</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待估宗地地价</w:t>
            </w:r>
          </w:p>
        </w:tc>
      </w:tr>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P</w:t>
            </w:r>
            <w:r>
              <w:rPr>
                <w:rFonts w:eastAsia="仿宋_GB2312"/>
                <w:i/>
                <w:sz w:val="24"/>
                <w:vertAlign w:val="subscript"/>
              </w:rPr>
              <w:t>路</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待估宗地所在路段的路线价</w:t>
            </w:r>
          </w:p>
        </w:tc>
      </w:tr>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lx</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楼层修正系数</w:t>
            </w:r>
          </w:p>
        </w:tc>
      </w:tr>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y</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剩余使用年期修正系数</w:t>
            </w:r>
          </w:p>
        </w:tc>
      </w:tr>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q</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期日修正系数</w:t>
            </w:r>
          </w:p>
        </w:tc>
      </w:tr>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s</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临街深度修正系数</w:t>
            </w:r>
          </w:p>
        </w:tc>
      </w:tr>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k</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临街宽度修正系数</w:t>
            </w:r>
          </w:p>
        </w:tc>
      </w:tr>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j</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临街类型修正系数</w:t>
            </w:r>
          </w:p>
        </w:tc>
      </w:tr>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g</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其他个别因素修正系数</w:t>
            </w:r>
          </w:p>
        </w:tc>
      </w:tr>
      <w:tr w:rsidR="00E37088">
        <w:trPr>
          <w:trHeight w:val="269"/>
          <w:jc w:val="center"/>
        </w:trPr>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D</w:t>
            </w:r>
          </w:p>
        </w:tc>
        <w:tc>
          <w:tcPr>
            <w:tcW w:w="0" w:type="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土地开发程度修正值</w:t>
            </w:r>
          </w:p>
        </w:tc>
      </w:tr>
    </w:tbl>
    <w:p w:rsidR="00E37088" w:rsidRDefault="005C29EE">
      <w:pPr>
        <w:keepNext/>
        <w:autoSpaceDE w:val="0"/>
        <w:autoSpaceDN w:val="0"/>
        <w:adjustRightInd w:val="0"/>
        <w:snapToGrid w:val="0"/>
        <w:spacing w:line="312" w:lineRule="auto"/>
        <w:outlineLvl w:val="2"/>
        <w:rPr>
          <w:rFonts w:eastAsia="仿宋_GB2312"/>
          <w:b/>
          <w:sz w:val="28"/>
          <w:szCs w:val="28"/>
        </w:rPr>
      </w:pPr>
      <w:r>
        <w:rPr>
          <w:rFonts w:eastAsia="仿宋_GB2312"/>
          <w:b/>
          <w:sz w:val="28"/>
          <w:szCs w:val="28"/>
        </w:rPr>
        <w:t xml:space="preserve">5.2.2 </w:t>
      </w:r>
      <w:r>
        <w:rPr>
          <w:rFonts w:eastAsia="仿宋_GB2312"/>
          <w:b/>
          <w:sz w:val="28"/>
          <w:szCs w:val="28"/>
        </w:rPr>
        <w:t>修正体系</w:t>
      </w:r>
      <w:bookmarkEnd w:id="64"/>
      <w:bookmarkEnd w:id="65"/>
      <w:bookmarkEnd w:id="66"/>
      <w:bookmarkEnd w:id="67"/>
      <w:bookmarkEnd w:id="68"/>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商业路线价对应的修正体系中，剩余使用年期修正、期日修正、临街类型修正、其他个别因素修正、土地开发程度修正等，与</w:t>
      </w:r>
      <w:r>
        <w:rPr>
          <w:rFonts w:eastAsia="仿宋_GB2312"/>
          <w:sz w:val="28"/>
          <w:szCs w:val="28"/>
        </w:rPr>
        <w:t>5.1</w:t>
      </w:r>
      <w:r>
        <w:rPr>
          <w:rFonts w:eastAsia="仿宋_GB2312"/>
          <w:sz w:val="28"/>
          <w:szCs w:val="28"/>
        </w:rPr>
        <w:t>商服用地基准地价修正体系相同。商业路线价特有的修正体系部分如下：</w:t>
      </w:r>
    </w:p>
    <w:p w:rsidR="00E37088" w:rsidRDefault="005C29EE">
      <w:pPr>
        <w:keepNext/>
        <w:adjustRightInd w:val="0"/>
        <w:snapToGrid w:val="0"/>
        <w:spacing w:beforeLines="50" w:before="156" w:afterLines="50" w:after="156"/>
        <w:ind w:firstLineChars="200" w:firstLine="562"/>
        <w:rPr>
          <w:rFonts w:eastAsia="仿宋_GB2312"/>
          <w:b/>
          <w:sz w:val="28"/>
        </w:rPr>
      </w:pPr>
      <w:r>
        <w:rPr>
          <w:rFonts w:eastAsia="仿宋_GB2312"/>
          <w:b/>
          <w:sz w:val="28"/>
        </w:rPr>
        <w:t>（</w:t>
      </w:r>
      <w:r>
        <w:rPr>
          <w:rFonts w:eastAsia="仿宋_GB2312"/>
          <w:b/>
          <w:sz w:val="28"/>
        </w:rPr>
        <w:t>1</w:t>
      </w:r>
      <w:r>
        <w:rPr>
          <w:rFonts w:eastAsia="仿宋_GB2312"/>
          <w:b/>
          <w:sz w:val="28"/>
        </w:rPr>
        <w:t>）楼层修正</w:t>
      </w:r>
    </w:p>
    <w:p w:rsidR="00E37088" w:rsidRDefault="005C29EE">
      <w:pPr>
        <w:keepNext/>
        <w:adjustRightInd w:val="0"/>
        <w:snapToGrid w:val="0"/>
        <w:spacing w:line="312" w:lineRule="auto"/>
        <w:jc w:val="center"/>
        <w:rPr>
          <w:rFonts w:eastAsia="仿宋_GB2312"/>
          <w:b/>
          <w:color w:val="000000"/>
          <w:sz w:val="24"/>
        </w:rPr>
      </w:pPr>
      <w:r>
        <w:rPr>
          <w:rFonts w:eastAsia="仿宋_GB2312"/>
          <w:b/>
          <w:color w:val="000000"/>
          <w:sz w:val="24"/>
        </w:rPr>
        <w:t>表</w:t>
      </w:r>
      <w:r>
        <w:rPr>
          <w:rFonts w:eastAsia="仿宋_GB2312"/>
          <w:b/>
          <w:color w:val="000000"/>
          <w:sz w:val="24"/>
        </w:rPr>
        <w:t xml:space="preserve">5-2-1 </w:t>
      </w:r>
      <w:r>
        <w:rPr>
          <w:rFonts w:eastAsia="仿宋_GB2312"/>
          <w:b/>
          <w:color w:val="000000"/>
          <w:sz w:val="24"/>
        </w:rPr>
        <w:t>商业路线价首层楼面地价楼层修正系数表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14"/>
        <w:gridCol w:w="1514"/>
        <w:gridCol w:w="1514"/>
        <w:gridCol w:w="1514"/>
        <w:gridCol w:w="1513"/>
      </w:tblGrid>
      <w:tr w:rsidR="00E37088">
        <w:trPr>
          <w:trHeight w:val="340"/>
          <w:jc w:val="center"/>
        </w:trPr>
        <w:tc>
          <w:tcPr>
            <w:tcW w:w="716"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楼层</w:t>
            </w:r>
          </w:p>
        </w:tc>
        <w:tc>
          <w:tcPr>
            <w:tcW w:w="857"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首层</w:t>
            </w:r>
          </w:p>
        </w:tc>
        <w:tc>
          <w:tcPr>
            <w:tcW w:w="857"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第二层</w:t>
            </w:r>
          </w:p>
        </w:tc>
        <w:tc>
          <w:tcPr>
            <w:tcW w:w="857"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第三层</w:t>
            </w:r>
          </w:p>
        </w:tc>
        <w:tc>
          <w:tcPr>
            <w:tcW w:w="857"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第四层</w:t>
            </w:r>
          </w:p>
        </w:tc>
        <w:tc>
          <w:tcPr>
            <w:tcW w:w="857" w:type="pct"/>
            <w:shd w:val="clear" w:color="auto" w:fill="auto"/>
            <w:vAlign w:val="center"/>
          </w:tcPr>
          <w:p w:rsidR="00E37088" w:rsidRDefault="005C29EE">
            <w:pPr>
              <w:adjustRightInd w:val="0"/>
              <w:snapToGrid w:val="0"/>
              <w:spacing w:line="240" w:lineRule="auto"/>
              <w:jc w:val="center"/>
              <w:rPr>
                <w:rFonts w:eastAsia="仿宋_GB2312"/>
                <w:b/>
                <w:color w:val="000000"/>
                <w:kern w:val="0"/>
                <w:sz w:val="24"/>
                <w:szCs w:val="21"/>
              </w:rPr>
            </w:pPr>
            <w:r>
              <w:rPr>
                <w:rFonts w:eastAsia="仿宋_GB2312"/>
                <w:b/>
                <w:color w:val="000000"/>
                <w:kern w:val="0"/>
                <w:sz w:val="24"/>
                <w:szCs w:val="21"/>
              </w:rPr>
              <w:t>第五层及以上</w:t>
            </w:r>
          </w:p>
        </w:tc>
      </w:tr>
      <w:tr w:rsidR="00E37088">
        <w:trPr>
          <w:trHeight w:val="340"/>
          <w:jc w:val="center"/>
        </w:trPr>
        <w:tc>
          <w:tcPr>
            <w:tcW w:w="716" w:type="pct"/>
            <w:shd w:val="clear" w:color="auto" w:fill="auto"/>
            <w:vAlign w:val="center"/>
          </w:tcPr>
          <w:p w:rsidR="00E37088" w:rsidRDefault="005C29EE">
            <w:pPr>
              <w:adjustRightInd w:val="0"/>
              <w:snapToGrid w:val="0"/>
              <w:spacing w:line="240" w:lineRule="auto"/>
              <w:jc w:val="center"/>
              <w:rPr>
                <w:rFonts w:eastAsia="仿宋_GB2312"/>
                <w:b/>
                <w:bCs/>
                <w:color w:val="000000"/>
                <w:kern w:val="0"/>
                <w:sz w:val="24"/>
                <w:szCs w:val="21"/>
              </w:rPr>
            </w:pPr>
            <w:r>
              <w:rPr>
                <w:rFonts w:eastAsia="仿宋_GB2312"/>
                <w:b/>
                <w:bCs/>
                <w:color w:val="000000"/>
                <w:kern w:val="0"/>
                <w:sz w:val="24"/>
                <w:szCs w:val="21"/>
              </w:rPr>
              <w:lastRenderedPageBreak/>
              <w:t>修正系数</w:t>
            </w:r>
          </w:p>
        </w:tc>
        <w:tc>
          <w:tcPr>
            <w:tcW w:w="857" w:type="pct"/>
            <w:shd w:val="clear" w:color="auto" w:fill="auto"/>
            <w:vAlign w:val="center"/>
          </w:tcPr>
          <w:p w:rsidR="00E37088" w:rsidRDefault="005C29EE">
            <w:pPr>
              <w:adjustRightInd w:val="0"/>
              <w:snapToGrid w:val="0"/>
              <w:spacing w:line="240" w:lineRule="auto"/>
              <w:jc w:val="center"/>
              <w:rPr>
                <w:rFonts w:eastAsia="仿宋_GB2312"/>
                <w:kern w:val="0"/>
                <w:sz w:val="24"/>
                <w:szCs w:val="32"/>
              </w:rPr>
            </w:pPr>
            <w:r>
              <w:rPr>
                <w:rFonts w:eastAsia="仿宋_GB2312"/>
                <w:sz w:val="24"/>
                <w:szCs w:val="32"/>
              </w:rPr>
              <w:t>1.0000</w:t>
            </w:r>
          </w:p>
        </w:tc>
        <w:tc>
          <w:tcPr>
            <w:tcW w:w="857" w:type="pct"/>
            <w:shd w:val="clear" w:color="auto" w:fill="auto"/>
            <w:vAlign w:val="center"/>
          </w:tcPr>
          <w:p w:rsidR="00E37088" w:rsidRDefault="005C29EE">
            <w:pPr>
              <w:adjustRightInd w:val="0"/>
              <w:snapToGrid w:val="0"/>
              <w:spacing w:line="240" w:lineRule="auto"/>
              <w:jc w:val="center"/>
              <w:rPr>
                <w:rFonts w:eastAsia="仿宋_GB2312"/>
                <w:kern w:val="0"/>
                <w:sz w:val="24"/>
                <w:szCs w:val="32"/>
              </w:rPr>
            </w:pPr>
            <w:r>
              <w:rPr>
                <w:rFonts w:eastAsia="仿宋_GB2312"/>
                <w:sz w:val="24"/>
                <w:szCs w:val="32"/>
              </w:rPr>
              <w:t>0.3922</w:t>
            </w:r>
          </w:p>
        </w:tc>
        <w:tc>
          <w:tcPr>
            <w:tcW w:w="857" w:type="pct"/>
            <w:shd w:val="clear" w:color="auto" w:fill="auto"/>
            <w:vAlign w:val="center"/>
          </w:tcPr>
          <w:p w:rsidR="00E37088" w:rsidRDefault="005C29EE">
            <w:pPr>
              <w:adjustRightInd w:val="0"/>
              <w:snapToGrid w:val="0"/>
              <w:spacing w:line="240" w:lineRule="auto"/>
              <w:jc w:val="center"/>
              <w:rPr>
                <w:rFonts w:eastAsia="仿宋_GB2312"/>
                <w:kern w:val="0"/>
                <w:sz w:val="24"/>
                <w:szCs w:val="32"/>
              </w:rPr>
            </w:pPr>
            <w:r>
              <w:rPr>
                <w:rFonts w:eastAsia="仿宋_GB2312"/>
                <w:sz w:val="24"/>
                <w:szCs w:val="32"/>
              </w:rPr>
              <w:t>0.2842</w:t>
            </w:r>
          </w:p>
        </w:tc>
        <w:tc>
          <w:tcPr>
            <w:tcW w:w="857" w:type="pct"/>
            <w:shd w:val="clear" w:color="auto" w:fill="auto"/>
            <w:vAlign w:val="center"/>
          </w:tcPr>
          <w:p w:rsidR="00E37088" w:rsidRDefault="005C29EE">
            <w:pPr>
              <w:adjustRightInd w:val="0"/>
              <w:snapToGrid w:val="0"/>
              <w:spacing w:line="240" w:lineRule="auto"/>
              <w:jc w:val="center"/>
              <w:rPr>
                <w:rFonts w:eastAsia="仿宋_GB2312"/>
                <w:kern w:val="0"/>
                <w:sz w:val="24"/>
                <w:szCs w:val="32"/>
              </w:rPr>
            </w:pPr>
            <w:r>
              <w:rPr>
                <w:rFonts w:eastAsia="仿宋_GB2312"/>
                <w:sz w:val="24"/>
                <w:szCs w:val="32"/>
              </w:rPr>
              <w:t>0.2214</w:t>
            </w:r>
          </w:p>
        </w:tc>
        <w:tc>
          <w:tcPr>
            <w:tcW w:w="857" w:type="pct"/>
            <w:shd w:val="clear" w:color="auto" w:fill="auto"/>
            <w:vAlign w:val="center"/>
          </w:tcPr>
          <w:p w:rsidR="00E37088" w:rsidRDefault="005C29EE">
            <w:pPr>
              <w:adjustRightInd w:val="0"/>
              <w:snapToGrid w:val="0"/>
              <w:spacing w:line="240" w:lineRule="auto"/>
              <w:jc w:val="center"/>
              <w:rPr>
                <w:rFonts w:eastAsia="仿宋_GB2312"/>
                <w:kern w:val="0"/>
                <w:sz w:val="24"/>
                <w:szCs w:val="32"/>
              </w:rPr>
            </w:pPr>
            <w:r>
              <w:rPr>
                <w:rFonts w:eastAsia="仿宋_GB2312"/>
                <w:sz w:val="24"/>
                <w:szCs w:val="32"/>
              </w:rPr>
              <w:t>0.2028</w:t>
            </w:r>
          </w:p>
        </w:tc>
      </w:tr>
    </w:tbl>
    <w:p w:rsidR="00E37088" w:rsidRDefault="005C29EE">
      <w:pPr>
        <w:keepNext/>
        <w:adjustRightInd w:val="0"/>
        <w:snapToGrid w:val="0"/>
        <w:spacing w:beforeLines="50" w:before="156" w:afterLines="50" w:after="156"/>
        <w:ind w:firstLineChars="200" w:firstLine="562"/>
        <w:rPr>
          <w:rFonts w:eastAsia="仿宋_GB2312"/>
          <w:b/>
          <w:sz w:val="28"/>
        </w:rPr>
      </w:pPr>
      <w:r>
        <w:rPr>
          <w:rFonts w:eastAsia="仿宋_GB2312"/>
          <w:b/>
          <w:sz w:val="28"/>
        </w:rPr>
        <w:t>（</w:t>
      </w:r>
      <w:r>
        <w:rPr>
          <w:rFonts w:eastAsia="仿宋_GB2312"/>
          <w:b/>
          <w:sz w:val="28"/>
        </w:rPr>
        <w:t>2</w:t>
      </w:r>
      <w:r>
        <w:rPr>
          <w:rFonts w:eastAsia="仿宋_GB2312"/>
          <w:b/>
          <w:sz w:val="28"/>
        </w:rPr>
        <w:t>）临街深度修正</w:t>
      </w:r>
    </w:p>
    <w:p w:rsidR="00E37088" w:rsidRDefault="005C29EE">
      <w:pPr>
        <w:keepNext/>
        <w:adjustRightInd w:val="0"/>
        <w:snapToGrid w:val="0"/>
        <w:spacing w:line="312" w:lineRule="auto"/>
        <w:jc w:val="center"/>
        <w:rPr>
          <w:rFonts w:eastAsia="仿宋_GB2312"/>
          <w:b/>
          <w:color w:val="000000"/>
          <w:sz w:val="24"/>
        </w:rPr>
      </w:pPr>
      <w:r>
        <w:rPr>
          <w:rFonts w:eastAsia="仿宋_GB2312"/>
          <w:b/>
          <w:color w:val="000000"/>
          <w:sz w:val="24"/>
        </w:rPr>
        <w:t>表</w:t>
      </w:r>
      <w:r>
        <w:rPr>
          <w:rFonts w:eastAsia="仿宋_GB2312"/>
          <w:b/>
          <w:color w:val="000000"/>
          <w:sz w:val="24"/>
        </w:rPr>
        <w:t xml:space="preserve">5-2-2 </w:t>
      </w:r>
      <w:r>
        <w:rPr>
          <w:rFonts w:eastAsia="仿宋_GB2312"/>
          <w:b/>
          <w:color w:val="000000"/>
          <w:sz w:val="24"/>
        </w:rPr>
        <w:t>临街深度修正系数表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181"/>
        <w:gridCol w:w="1180"/>
        <w:gridCol w:w="1180"/>
        <w:gridCol w:w="1179"/>
        <w:gridCol w:w="1177"/>
        <w:gridCol w:w="1177"/>
      </w:tblGrid>
      <w:tr w:rsidR="00E37088">
        <w:trPr>
          <w:trHeight w:val="340"/>
          <w:jc w:val="center"/>
        </w:trPr>
        <w:tc>
          <w:tcPr>
            <w:tcW w:w="996" w:type="pct"/>
            <w:shd w:val="clear" w:color="auto" w:fill="auto"/>
            <w:vAlign w:val="center"/>
          </w:tcPr>
          <w:p w:rsidR="00E37088" w:rsidRDefault="005C29EE">
            <w:pPr>
              <w:adjustRightInd w:val="0"/>
              <w:snapToGrid w:val="0"/>
              <w:spacing w:line="240" w:lineRule="auto"/>
              <w:jc w:val="center"/>
              <w:rPr>
                <w:rFonts w:eastAsia="仿宋_GB2312"/>
                <w:b/>
                <w:spacing w:val="-20"/>
                <w:sz w:val="24"/>
              </w:rPr>
            </w:pPr>
            <w:r>
              <w:rPr>
                <w:rFonts w:eastAsia="仿宋_GB2312"/>
                <w:b/>
                <w:spacing w:val="-20"/>
                <w:sz w:val="24"/>
              </w:rPr>
              <w:t>临街深度（米）</w:t>
            </w:r>
          </w:p>
        </w:tc>
        <w:tc>
          <w:tcPr>
            <w:tcW w:w="668"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hint="eastAsia"/>
                <w:spacing w:val="-20"/>
                <w:sz w:val="24"/>
              </w:rPr>
              <w:t>v</w:t>
            </w:r>
            <w:r>
              <w:rPr>
                <w:rFonts w:eastAsia="仿宋_GB2312"/>
                <w:spacing w:val="-20"/>
                <w:sz w:val="24"/>
              </w:rPr>
              <w:t>≤2</w:t>
            </w:r>
          </w:p>
        </w:tc>
        <w:tc>
          <w:tcPr>
            <w:tcW w:w="668"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hint="eastAsia"/>
                <w:spacing w:val="-20"/>
                <w:sz w:val="24"/>
              </w:rPr>
              <w:t>2</w:t>
            </w:r>
            <w:r>
              <w:rPr>
                <w:rFonts w:eastAsia="仿宋_GB2312"/>
                <w:spacing w:val="-20"/>
                <w:sz w:val="24"/>
              </w:rPr>
              <w:t>＜</w:t>
            </w:r>
            <w:r>
              <w:rPr>
                <w:rFonts w:eastAsia="仿宋_GB2312" w:hint="eastAsia"/>
                <w:spacing w:val="-20"/>
                <w:sz w:val="24"/>
              </w:rPr>
              <w:t>v</w:t>
            </w:r>
            <w:r>
              <w:rPr>
                <w:rFonts w:eastAsia="仿宋_GB2312"/>
                <w:spacing w:val="-20"/>
                <w:sz w:val="24"/>
              </w:rPr>
              <w:t>≤4</w:t>
            </w:r>
          </w:p>
        </w:tc>
        <w:tc>
          <w:tcPr>
            <w:tcW w:w="668"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hint="eastAsia"/>
                <w:spacing w:val="-20"/>
                <w:sz w:val="24"/>
              </w:rPr>
              <w:t>4</w:t>
            </w:r>
            <w:r>
              <w:rPr>
                <w:rFonts w:eastAsia="仿宋_GB2312"/>
                <w:spacing w:val="-20"/>
                <w:sz w:val="24"/>
              </w:rPr>
              <w:t>＜</w:t>
            </w:r>
            <w:r>
              <w:rPr>
                <w:rFonts w:eastAsia="仿宋_GB2312" w:hint="eastAsia"/>
                <w:spacing w:val="-20"/>
                <w:sz w:val="24"/>
              </w:rPr>
              <w:t>v</w:t>
            </w:r>
            <w:r>
              <w:rPr>
                <w:rFonts w:eastAsia="仿宋_GB2312"/>
                <w:spacing w:val="-20"/>
                <w:sz w:val="24"/>
              </w:rPr>
              <w:t>≤6</w:t>
            </w:r>
          </w:p>
        </w:tc>
        <w:tc>
          <w:tcPr>
            <w:tcW w:w="667"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hint="eastAsia"/>
                <w:spacing w:val="-20"/>
                <w:sz w:val="24"/>
              </w:rPr>
              <w:t>6</w:t>
            </w:r>
            <w:r>
              <w:rPr>
                <w:rFonts w:eastAsia="仿宋_GB2312"/>
                <w:spacing w:val="-20"/>
                <w:sz w:val="24"/>
              </w:rPr>
              <w:t>＜</w:t>
            </w:r>
            <w:r>
              <w:rPr>
                <w:rFonts w:eastAsia="仿宋_GB2312" w:hint="eastAsia"/>
                <w:spacing w:val="-20"/>
                <w:sz w:val="24"/>
              </w:rPr>
              <w:t>v</w:t>
            </w:r>
            <w:r>
              <w:rPr>
                <w:rFonts w:eastAsia="仿宋_GB2312"/>
                <w:spacing w:val="-20"/>
                <w:sz w:val="24"/>
              </w:rPr>
              <w:t>≤8</w:t>
            </w:r>
          </w:p>
        </w:tc>
        <w:tc>
          <w:tcPr>
            <w:tcW w:w="666" w:type="pct"/>
          </w:tcPr>
          <w:p w:rsidR="00E37088" w:rsidRDefault="005C29EE">
            <w:pPr>
              <w:adjustRightInd w:val="0"/>
              <w:snapToGrid w:val="0"/>
              <w:spacing w:line="240" w:lineRule="auto"/>
              <w:jc w:val="center"/>
              <w:rPr>
                <w:rFonts w:eastAsia="仿宋_GB2312"/>
                <w:spacing w:val="-20"/>
                <w:sz w:val="24"/>
              </w:rPr>
            </w:pPr>
            <w:r>
              <w:rPr>
                <w:rFonts w:eastAsia="仿宋_GB2312" w:hint="eastAsia"/>
                <w:spacing w:val="-20"/>
                <w:sz w:val="24"/>
              </w:rPr>
              <w:t>8</w:t>
            </w:r>
            <w:r>
              <w:rPr>
                <w:rFonts w:eastAsia="仿宋_GB2312" w:hint="eastAsia"/>
                <w:spacing w:val="-20"/>
                <w:sz w:val="24"/>
              </w:rPr>
              <w:t>＜</w:t>
            </w:r>
            <w:r>
              <w:rPr>
                <w:rFonts w:eastAsia="仿宋_GB2312" w:hint="eastAsia"/>
                <w:spacing w:val="-20"/>
                <w:sz w:val="24"/>
              </w:rPr>
              <w:t>v</w:t>
            </w:r>
            <w:r>
              <w:rPr>
                <w:rFonts w:eastAsia="仿宋_GB2312" w:hint="eastAsia"/>
                <w:spacing w:val="-20"/>
                <w:sz w:val="24"/>
              </w:rPr>
              <w:t>≤</w:t>
            </w:r>
            <w:r>
              <w:rPr>
                <w:rFonts w:eastAsia="仿宋_GB2312" w:hint="eastAsia"/>
                <w:spacing w:val="-20"/>
                <w:sz w:val="24"/>
              </w:rPr>
              <w:t>1</w:t>
            </w:r>
            <w:r>
              <w:rPr>
                <w:rFonts w:eastAsia="仿宋_GB2312"/>
                <w:spacing w:val="-20"/>
                <w:sz w:val="24"/>
              </w:rPr>
              <w:t>0</w:t>
            </w:r>
          </w:p>
        </w:tc>
        <w:tc>
          <w:tcPr>
            <w:tcW w:w="666" w:type="pct"/>
          </w:tcPr>
          <w:p w:rsidR="00E37088" w:rsidRDefault="005C29EE">
            <w:pPr>
              <w:adjustRightInd w:val="0"/>
              <w:snapToGrid w:val="0"/>
              <w:spacing w:line="240" w:lineRule="auto"/>
              <w:jc w:val="center"/>
              <w:rPr>
                <w:rFonts w:eastAsia="仿宋_GB2312"/>
                <w:spacing w:val="-20"/>
                <w:sz w:val="24"/>
              </w:rPr>
            </w:pPr>
            <w:r>
              <w:rPr>
                <w:rFonts w:eastAsia="仿宋_GB2312" w:hint="eastAsia"/>
                <w:spacing w:val="-20"/>
                <w:sz w:val="24"/>
              </w:rPr>
              <w:t>1</w:t>
            </w:r>
            <w:r>
              <w:rPr>
                <w:rFonts w:eastAsia="仿宋_GB2312"/>
                <w:spacing w:val="-20"/>
                <w:sz w:val="24"/>
              </w:rPr>
              <w:t>0</w:t>
            </w:r>
            <w:r>
              <w:rPr>
                <w:rFonts w:eastAsia="仿宋_GB2312" w:hint="eastAsia"/>
                <w:spacing w:val="-20"/>
                <w:sz w:val="24"/>
              </w:rPr>
              <w:t>＜</w:t>
            </w:r>
            <w:r>
              <w:rPr>
                <w:rFonts w:eastAsia="仿宋_GB2312" w:hint="eastAsia"/>
                <w:spacing w:val="-20"/>
                <w:sz w:val="24"/>
              </w:rPr>
              <w:t>v</w:t>
            </w:r>
            <w:r>
              <w:rPr>
                <w:rFonts w:eastAsia="仿宋_GB2312" w:hint="eastAsia"/>
                <w:spacing w:val="-20"/>
                <w:sz w:val="24"/>
              </w:rPr>
              <w:t>≤</w:t>
            </w:r>
            <w:r>
              <w:rPr>
                <w:rFonts w:eastAsia="仿宋_GB2312" w:hint="eastAsia"/>
                <w:spacing w:val="-20"/>
                <w:sz w:val="24"/>
              </w:rPr>
              <w:t>1</w:t>
            </w:r>
            <w:r>
              <w:rPr>
                <w:rFonts w:eastAsia="仿宋_GB2312"/>
                <w:spacing w:val="-20"/>
                <w:sz w:val="24"/>
              </w:rPr>
              <w:t>2</w:t>
            </w:r>
          </w:p>
        </w:tc>
      </w:tr>
      <w:tr w:rsidR="00E37088">
        <w:trPr>
          <w:trHeight w:val="340"/>
          <w:jc w:val="center"/>
        </w:trPr>
        <w:tc>
          <w:tcPr>
            <w:tcW w:w="996" w:type="pct"/>
            <w:shd w:val="clear" w:color="auto" w:fill="auto"/>
            <w:vAlign w:val="center"/>
          </w:tcPr>
          <w:p w:rsidR="00E37088" w:rsidRDefault="005C29EE">
            <w:pPr>
              <w:adjustRightInd w:val="0"/>
              <w:snapToGrid w:val="0"/>
              <w:spacing w:line="240" w:lineRule="auto"/>
              <w:jc w:val="center"/>
              <w:rPr>
                <w:rFonts w:eastAsia="仿宋_GB2312"/>
                <w:b/>
                <w:spacing w:val="-20"/>
                <w:sz w:val="24"/>
              </w:rPr>
            </w:pPr>
            <w:r>
              <w:rPr>
                <w:rFonts w:eastAsia="仿宋_GB2312"/>
                <w:b/>
                <w:spacing w:val="-20"/>
                <w:sz w:val="24"/>
              </w:rPr>
              <w:t>修正系数（</w:t>
            </w:r>
            <w:r>
              <w:rPr>
                <w:rFonts w:eastAsia="仿宋_GB2312"/>
                <w:b/>
                <w:i/>
                <w:spacing w:val="-20"/>
                <w:sz w:val="24"/>
              </w:rPr>
              <w:t>K</w:t>
            </w:r>
            <w:r>
              <w:rPr>
                <w:rFonts w:eastAsia="仿宋_GB2312"/>
                <w:b/>
                <w:i/>
                <w:spacing w:val="-20"/>
                <w:sz w:val="24"/>
                <w:vertAlign w:val="subscript"/>
              </w:rPr>
              <w:t>s</w:t>
            </w:r>
            <w:r>
              <w:rPr>
                <w:rFonts w:eastAsia="仿宋_GB2312"/>
                <w:b/>
                <w:spacing w:val="-20"/>
                <w:sz w:val="24"/>
              </w:rPr>
              <w:t>）</w:t>
            </w:r>
          </w:p>
        </w:tc>
        <w:tc>
          <w:tcPr>
            <w:tcW w:w="668"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sz w:val="24"/>
              </w:rPr>
              <w:t>1.65</w:t>
            </w:r>
          </w:p>
        </w:tc>
        <w:tc>
          <w:tcPr>
            <w:tcW w:w="668"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sz w:val="24"/>
              </w:rPr>
              <w:t>1.45</w:t>
            </w:r>
          </w:p>
        </w:tc>
        <w:tc>
          <w:tcPr>
            <w:tcW w:w="668"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sz w:val="24"/>
              </w:rPr>
              <w:t>1.28</w:t>
            </w:r>
          </w:p>
        </w:tc>
        <w:tc>
          <w:tcPr>
            <w:tcW w:w="667"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sz w:val="24"/>
              </w:rPr>
              <w:t>1.15</w:t>
            </w:r>
          </w:p>
        </w:tc>
        <w:tc>
          <w:tcPr>
            <w:tcW w:w="666" w:type="pct"/>
          </w:tcPr>
          <w:p w:rsidR="00E37088" w:rsidRDefault="005C29EE">
            <w:pPr>
              <w:adjustRightInd w:val="0"/>
              <w:snapToGrid w:val="0"/>
              <w:spacing w:line="240" w:lineRule="auto"/>
              <w:jc w:val="center"/>
              <w:rPr>
                <w:rFonts w:eastAsia="仿宋_GB2312"/>
                <w:sz w:val="24"/>
              </w:rPr>
            </w:pPr>
            <w:r>
              <w:rPr>
                <w:rFonts w:eastAsia="仿宋_GB2312" w:hint="eastAsia"/>
                <w:sz w:val="24"/>
              </w:rPr>
              <w:t>1</w:t>
            </w:r>
            <w:r>
              <w:rPr>
                <w:rFonts w:eastAsia="仿宋_GB2312"/>
                <w:sz w:val="24"/>
              </w:rPr>
              <w:t>.06</w:t>
            </w:r>
          </w:p>
        </w:tc>
        <w:tc>
          <w:tcPr>
            <w:tcW w:w="666" w:type="pct"/>
          </w:tcPr>
          <w:p w:rsidR="00E37088" w:rsidRDefault="005C29EE">
            <w:pPr>
              <w:adjustRightInd w:val="0"/>
              <w:snapToGrid w:val="0"/>
              <w:spacing w:line="240" w:lineRule="auto"/>
              <w:jc w:val="center"/>
              <w:rPr>
                <w:rFonts w:eastAsia="仿宋_GB2312"/>
                <w:sz w:val="24"/>
              </w:rPr>
            </w:pPr>
            <w:r>
              <w:rPr>
                <w:rFonts w:eastAsia="仿宋_GB2312" w:hint="eastAsia"/>
                <w:sz w:val="24"/>
              </w:rPr>
              <w:t>1</w:t>
            </w:r>
            <w:r>
              <w:rPr>
                <w:rFonts w:eastAsia="仿宋_GB2312"/>
                <w:sz w:val="24"/>
              </w:rPr>
              <w:t>.00</w:t>
            </w:r>
          </w:p>
        </w:tc>
      </w:tr>
    </w:tbl>
    <w:p w:rsidR="00E37088" w:rsidRDefault="005C29EE">
      <w:pPr>
        <w:adjustRightInd w:val="0"/>
        <w:snapToGrid w:val="0"/>
        <w:spacing w:line="240" w:lineRule="auto"/>
        <w:ind w:firstLineChars="200" w:firstLine="420"/>
        <w:rPr>
          <w:rFonts w:eastAsia="仿宋_GB2312"/>
          <w:color w:val="000000"/>
          <w:szCs w:val="21"/>
        </w:rPr>
      </w:pPr>
      <w:r>
        <w:rPr>
          <w:rFonts w:eastAsia="仿宋_GB2312"/>
          <w:color w:val="000000"/>
          <w:szCs w:val="21"/>
        </w:rPr>
        <w:t>注：待估价宗地所处地段存在路线价的商服用地，临街深度小于或等于</w:t>
      </w:r>
      <w:r>
        <w:rPr>
          <w:rFonts w:eastAsia="仿宋_GB2312"/>
          <w:color w:val="000000"/>
          <w:szCs w:val="21"/>
        </w:rPr>
        <w:t>12</w:t>
      </w:r>
      <w:r>
        <w:rPr>
          <w:rFonts w:eastAsia="仿宋_GB2312"/>
          <w:color w:val="000000"/>
          <w:szCs w:val="21"/>
        </w:rPr>
        <w:t>米的宗地，执行所在路段的商业路线价标准；临街深度大于</w:t>
      </w:r>
      <w:r>
        <w:rPr>
          <w:rFonts w:eastAsia="仿宋_GB2312"/>
          <w:color w:val="000000"/>
          <w:szCs w:val="21"/>
        </w:rPr>
        <w:t>12</w:t>
      </w:r>
      <w:r>
        <w:rPr>
          <w:rFonts w:eastAsia="仿宋_GB2312"/>
          <w:color w:val="000000"/>
          <w:szCs w:val="21"/>
        </w:rPr>
        <w:t>米的宗地，执行所在区域级别基准地价标准。</w:t>
      </w:r>
    </w:p>
    <w:p w:rsidR="00E37088" w:rsidRDefault="005C29EE">
      <w:pPr>
        <w:keepNext/>
        <w:adjustRightInd w:val="0"/>
        <w:snapToGrid w:val="0"/>
        <w:spacing w:beforeLines="50" w:before="156" w:afterLines="50" w:after="156"/>
        <w:ind w:firstLineChars="200" w:firstLine="562"/>
        <w:rPr>
          <w:rFonts w:eastAsia="仿宋_GB2312"/>
          <w:b/>
          <w:sz w:val="28"/>
        </w:rPr>
      </w:pPr>
      <w:r>
        <w:rPr>
          <w:rFonts w:eastAsia="仿宋_GB2312"/>
          <w:b/>
          <w:sz w:val="28"/>
        </w:rPr>
        <w:t>（</w:t>
      </w:r>
      <w:r>
        <w:rPr>
          <w:rFonts w:eastAsia="仿宋_GB2312"/>
          <w:b/>
          <w:sz w:val="28"/>
        </w:rPr>
        <w:t>3</w:t>
      </w:r>
      <w:r>
        <w:rPr>
          <w:rFonts w:eastAsia="仿宋_GB2312"/>
          <w:b/>
          <w:sz w:val="28"/>
        </w:rPr>
        <w:t>）临街宽度修正</w:t>
      </w:r>
    </w:p>
    <w:p w:rsidR="00E37088" w:rsidRDefault="005C29EE">
      <w:pPr>
        <w:keepNext/>
        <w:adjustRightInd w:val="0"/>
        <w:snapToGrid w:val="0"/>
        <w:spacing w:line="312" w:lineRule="auto"/>
        <w:jc w:val="center"/>
        <w:rPr>
          <w:rFonts w:eastAsia="仿宋_GB2312"/>
          <w:b/>
          <w:color w:val="000000"/>
          <w:sz w:val="24"/>
        </w:rPr>
      </w:pPr>
      <w:r>
        <w:rPr>
          <w:rFonts w:eastAsia="仿宋_GB2312"/>
          <w:b/>
          <w:color w:val="000000"/>
          <w:sz w:val="24"/>
        </w:rPr>
        <w:t>表</w:t>
      </w:r>
      <w:r>
        <w:rPr>
          <w:rFonts w:eastAsia="仿宋_GB2312"/>
          <w:b/>
          <w:color w:val="000000"/>
          <w:sz w:val="24"/>
        </w:rPr>
        <w:t>5-2-3</w:t>
      </w:r>
      <w:r>
        <w:rPr>
          <w:rFonts w:eastAsia="仿宋_GB2312"/>
          <w:b/>
          <w:color w:val="000000"/>
          <w:sz w:val="24"/>
        </w:rPr>
        <w:t>临街宽度修正系数表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843"/>
        <w:gridCol w:w="1187"/>
        <w:gridCol w:w="1187"/>
        <w:gridCol w:w="1187"/>
        <w:gridCol w:w="1322"/>
        <w:gridCol w:w="977"/>
      </w:tblGrid>
      <w:tr w:rsidR="00E37088">
        <w:trPr>
          <w:trHeight w:val="340"/>
          <w:jc w:val="center"/>
        </w:trPr>
        <w:tc>
          <w:tcPr>
            <w:tcW w:w="1206" w:type="pct"/>
            <w:shd w:val="clear" w:color="auto" w:fill="auto"/>
            <w:vAlign w:val="center"/>
          </w:tcPr>
          <w:p w:rsidR="00E37088" w:rsidRDefault="005C29EE">
            <w:pPr>
              <w:keepNext/>
              <w:adjustRightInd w:val="0"/>
              <w:snapToGrid w:val="0"/>
              <w:spacing w:line="240" w:lineRule="auto"/>
              <w:rPr>
                <w:rFonts w:eastAsia="仿宋_GB2312"/>
                <w:b/>
                <w:bCs/>
                <w:sz w:val="24"/>
              </w:rPr>
            </w:pPr>
            <w:bookmarkStart w:id="69" w:name="_Toc452902425"/>
            <w:bookmarkStart w:id="70" w:name="_Toc452903090"/>
            <w:bookmarkStart w:id="71" w:name="_Toc452902507"/>
            <w:bookmarkStart w:id="72" w:name="_Toc452902289"/>
            <w:bookmarkStart w:id="73" w:name="_Toc452903220"/>
            <w:bookmarkStart w:id="74" w:name="_Toc67527420"/>
            <w:bookmarkStart w:id="75" w:name="_Toc69305996"/>
            <w:bookmarkStart w:id="76" w:name="_Toc76341285"/>
            <w:bookmarkStart w:id="77" w:name="_Toc76341368"/>
            <w:bookmarkStart w:id="78" w:name="_Toc76341459"/>
            <w:bookmarkStart w:id="79" w:name="_Toc78300053"/>
            <w:r>
              <w:rPr>
                <w:rFonts w:eastAsia="仿宋_GB2312"/>
                <w:b/>
                <w:bCs/>
                <w:sz w:val="24"/>
              </w:rPr>
              <w:t>临街宽度（米）</w:t>
            </w:r>
          </w:p>
        </w:tc>
        <w:tc>
          <w:tcPr>
            <w:tcW w:w="477" w:type="pct"/>
            <w:shd w:val="clear" w:color="auto" w:fill="auto"/>
            <w:noWrap/>
            <w:vAlign w:val="center"/>
          </w:tcPr>
          <w:p w:rsidR="00E37088" w:rsidRDefault="005C29EE">
            <w:pPr>
              <w:keepNext/>
              <w:adjustRightInd w:val="0"/>
              <w:snapToGrid w:val="0"/>
              <w:spacing w:line="240" w:lineRule="auto"/>
              <w:jc w:val="center"/>
              <w:rPr>
                <w:rFonts w:eastAsia="仿宋_GB2312"/>
                <w:sz w:val="24"/>
              </w:rPr>
            </w:pPr>
            <w:r>
              <w:rPr>
                <w:rFonts w:eastAsia="仿宋_GB2312"/>
                <w:sz w:val="24"/>
              </w:rPr>
              <w:t>K≤2</w:t>
            </w:r>
          </w:p>
        </w:tc>
        <w:tc>
          <w:tcPr>
            <w:tcW w:w="672" w:type="pct"/>
            <w:shd w:val="clear" w:color="auto" w:fill="auto"/>
            <w:noWrap/>
            <w:vAlign w:val="center"/>
          </w:tcPr>
          <w:p w:rsidR="00E37088" w:rsidRDefault="005C29EE">
            <w:pPr>
              <w:keepNext/>
              <w:adjustRightInd w:val="0"/>
              <w:snapToGrid w:val="0"/>
              <w:spacing w:line="240" w:lineRule="auto"/>
              <w:jc w:val="center"/>
              <w:rPr>
                <w:rFonts w:eastAsia="仿宋_GB2312"/>
                <w:sz w:val="24"/>
              </w:rPr>
            </w:pPr>
            <w:r>
              <w:rPr>
                <w:rFonts w:eastAsia="仿宋_GB2312"/>
                <w:sz w:val="24"/>
              </w:rPr>
              <w:t>2</w:t>
            </w:r>
            <w:r>
              <w:rPr>
                <w:rFonts w:eastAsia="仿宋_GB2312"/>
                <w:sz w:val="24"/>
              </w:rPr>
              <w:t>＜</w:t>
            </w:r>
            <w:r>
              <w:rPr>
                <w:rFonts w:eastAsia="仿宋_GB2312"/>
                <w:sz w:val="24"/>
              </w:rPr>
              <w:t>k≤4</w:t>
            </w:r>
          </w:p>
        </w:tc>
        <w:tc>
          <w:tcPr>
            <w:tcW w:w="672" w:type="pct"/>
            <w:shd w:val="clear" w:color="auto" w:fill="auto"/>
            <w:vAlign w:val="center"/>
          </w:tcPr>
          <w:p w:rsidR="00E37088" w:rsidRDefault="005C29EE">
            <w:pPr>
              <w:keepNext/>
              <w:adjustRightInd w:val="0"/>
              <w:snapToGrid w:val="0"/>
              <w:spacing w:line="240" w:lineRule="auto"/>
              <w:jc w:val="center"/>
              <w:rPr>
                <w:rFonts w:eastAsia="仿宋_GB2312"/>
                <w:sz w:val="24"/>
              </w:rPr>
            </w:pPr>
            <w:r>
              <w:rPr>
                <w:rFonts w:eastAsia="仿宋_GB2312"/>
                <w:sz w:val="24"/>
              </w:rPr>
              <w:t>4</w:t>
            </w:r>
            <w:r>
              <w:rPr>
                <w:rFonts w:eastAsia="仿宋_GB2312"/>
                <w:sz w:val="24"/>
              </w:rPr>
              <w:t>＜</w:t>
            </w:r>
            <w:r>
              <w:rPr>
                <w:rFonts w:eastAsia="仿宋_GB2312"/>
                <w:sz w:val="24"/>
              </w:rPr>
              <w:t>k≤6</w:t>
            </w:r>
          </w:p>
        </w:tc>
        <w:tc>
          <w:tcPr>
            <w:tcW w:w="672" w:type="pct"/>
            <w:shd w:val="clear" w:color="auto" w:fill="auto"/>
            <w:noWrap/>
            <w:vAlign w:val="center"/>
          </w:tcPr>
          <w:p w:rsidR="00E37088" w:rsidRDefault="005C29EE">
            <w:pPr>
              <w:keepNext/>
              <w:adjustRightInd w:val="0"/>
              <w:snapToGrid w:val="0"/>
              <w:spacing w:line="240" w:lineRule="auto"/>
              <w:jc w:val="center"/>
              <w:rPr>
                <w:rFonts w:eastAsia="仿宋_GB2312"/>
                <w:sz w:val="24"/>
              </w:rPr>
            </w:pPr>
            <w:r>
              <w:rPr>
                <w:rFonts w:eastAsia="仿宋_GB2312"/>
                <w:sz w:val="24"/>
              </w:rPr>
              <w:t>6</w:t>
            </w:r>
            <w:r>
              <w:rPr>
                <w:rFonts w:eastAsia="仿宋_GB2312"/>
                <w:sz w:val="24"/>
              </w:rPr>
              <w:t>＜</w:t>
            </w:r>
            <w:r>
              <w:rPr>
                <w:rFonts w:eastAsia="仿宋_GB2312"/>
                <w:sz w:val="24"/>
              </w:rPr>
              <w:t>k≤9</w:t>
            </w:r>
          </w:p>
        </w:tc>
        <w:tc>
          <w:tcPr>
            <w:tcW w:w="748" w:type="pct"/>
            <w:shd w:val="clear" w:color="auto" w:fill="auto"/>
            <w:noWrap/>
            <w:vAlign w:val="center"/>
          </w:tcPr>
          <w:p w:rsidR="00E37088" w:rsidRDefault="005C29EE">
            <w:pPr>
              <w:keepNext/>
              <w:adjustRightInd w:val="0"/>
              <w:snapToGrid w:val="0"/>
              <w:spacing w:line="240" w:lineRule="auto"/>
              <w:jc w:val="center"/>
              <w:rPr>
                <w:rFonts w:eastAsia="仿宋_GB2312"/>
                <w:sz w:val="24"/>
              </w:rPr>
            </w:pPr>
            <w:r>
              <w:rPr>
                <w:rFonts w:eastAsia="仿宋_GB2312"/>
                <w:sz w:val="24"/>
              </w:rPr>
              <w:t>9</w:t>
            </w:r>
            <w:r>
              <w:rPr>
                <w:rFonts w:eastAsia="仿宋_GB2312"/>
                <w:sz w:val="24"/>
              </w:rPr>
              <w:t>＜</w:t>
            </w:r>
            <w:r>
              <w:rPr>
                <w:rFonts w:eastAsia="仿宋_GB2312"/>
                <w:sz w:val="24"/>
              </w:rPr>
              <w:t>k≤12</w:t>
            </w:r>
          </w:p>
        </w:tc>
        <w:tc>
          <w:tcPr>
            <w:tcW w:w="553" w:type="pct"/>
            <w:shd w:val="clear" w:color="auto" w:fill="auto"/>
            <w:vAlign w:val="center"/>
          </w:tcPr>
          <w:p w:rsidR="00E37088" w:rsidRDefault="005C29EE">
            <w:pPr>
              <w:keepNext/>
              <w:adjustRightInd w:val="0"/>
              <w:snapToGrid w:val="0"/>
              <w:spacing w:line="240" w:lineRule="auto"/>
              <w:jc w:val="center"/>
              <w:rPr>
                <w:rFonts w:eastAsia="仿宋_GB2312"/>
                <w:sz w:val="24"/>
              </w:rPr>
            </w:pPr>
            <w:r>
              <w:rPr>
                <w:rFonts w:eastAsia="仿宋_GB2312"/>
                <w:sz w:val="24"/>
              </w:rPr>
              <w:t>K</w:t>
            </w:r>
            <w:r>
              <w:rPr>
                <w:rFonts w:eastAsia="仿宋_GB2312"/>
                <w:sz w:val="24"/>
              </w:rPr>
              <w:t>＞</w:t>
            </w:r>
            <w:r>
              <w:rPr>
                <w:rFonts w:eastAsia="仿宋_GB2312"/>
                <w:sz w:val="24"/>
              </w:rPr>
              <w:t>12</w:t>
            </w:r>
          </w:p>
        </w:tc>
      </w:tr>
      <w:tr w:rsidR="00E37088">
        <w:trPr>
          <w:trHeight w:val="340"/>
          <w:jc w:val="center"/>
        </w:trPr>
        <w:tc>
          <w:tcPr>
            <w:tcW w:w="1206" w:type="pct"/>
            <w:shd w:val="clear" w:color="auto" w:fill="auto"/>
            <w:vAlign w:val="center"/>
          </w:tcPr>
          <w:p w:rsidR="00E37088" w:rsidRDefault="005C29EE">
            <w:pPr>
              <w:adjustRightInd w:val="0"/>
              <w:snapToGrid w:val="0"/>
              <w:spacing w:line="240" w:lineRule="auto"/>
              <w:jc w:val="center"/>
              <w:rPr>
                <w:rFonts w:eastAsia="仿宋_GB2312"/>
                <w:b/>
                <w:bCs/>
                <w:sz w:val="24"/>
              </w:rPr>
            </w:pPr>
            <w:r>
              <w:rPr>
                <w:rFonts w:eastAsia="仿宋_GB2312"/>
                <w:b/>
                <w:bCs/>
                <w:sz w:val="24"/>
              </w:rPr>
              <w:t>修正系数（</w:t>
            </w:r>
            <w:r>
              <w:rPr>
                <w:rFonts w:eastAsia="仿宋_GB2312"/>
                <w:b/>
                <w:bCs/>
                <w:i/>
                <w:sz w:val="24"/>
              </w:rPr>
              <w:t>K</w:t>
            </w:r>
            <w:r>
              <w:rPr>
                <w:rFonts w:eastAsia="仿宋_GB2312"/>
                <w:b/>
                <w:bCs/>
                <w:i/>
                <w:sz w:val="24"/>
                <w:vertAlign w:val="subscript"/>
              </w:rPr>
              <w:t>k</w:t>
            </w:r>
            <w:r>
              <w:rPr>
                <w:rFonts w:eastAsia="仿宋_GB2312"/>
                <w:b/>
                <w:bCs/>
                <w:sz w:val="24"/>
              </w:rPr>
              <w:t>）</w:t>
            </w:r>
          </w:p>
        </w:tc>
        <w:tc>
          <w:tcPr>
            <w:tcW w:w="477"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spacing w:val="-20"/>
                <w:sz w:val="24"/>
              </w:rPr>
              <w:t>0.85</w:t>
            </w:r>
          </w:p>
        </w:tc>
        <w:tc>
          <w:tcPr>
            <w:tcW w:w="672"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hint="eastAsia"/>
                <w:spacing w:val="-20"/>
                <w:sz w:val="24"/>
              </w:rPr>
              <w:t>0</w:t>
            </w:r>
            <w:r>
              <w:rPr>
                <w:rFonts w:eastAsia="仿宋_GB2312"/>
                <w:spacing w:val="-20"/>
                <w:sz w:val="24"/>
              </w:rPr>
              <w:t>.94</w:t>
            </w:r>
          </w:p>
        </w:tc>
        <w:tc>
          <w:tcPr>
            <w:tcW w:w="672" w:type="pct"/>
            <w:shd w:val="clear" w:color="auto" w:fill="auto"/>
            <w:vAlign w:val="center"/>
          </w:tcPr>
          <w:p w:rsidR="00E37088" w:rsidRDefault="005C29EE">
            <w:pPr>
              <w:adjustRightInd w:val="0"/>
              <w:snapToGrid w:val="0"/>
              <w:spacing w:line="240" w:lineRule="auto"/>
              <w:jc w:val="center"/>
              <w:rPr>
                <w:rFonts w:eastAsia="仿宋_GB2312"/>
                <w:spacing w:val="-20"/>
                <w:sz w:val="24"/>
              </w:rPr>
            </w:pPr>
            <w:r>
              <w:rPr>
                <w:rFonts w:eastAsia="仿宋_GB2312"/>
                <w:spacing w:val="-20"/>
                <w:sz w:val="24"/>
              </w:rPr>
              <w:t>1.00</w:t>
            </w:r>
          </w:p>
        </w:tc>
        <w:tc>
          <w:tcPr>
            <w:tcW w:w="672"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spacing w:val="-20"/>
                <w:sz w:val="24"/>
              </w:rPr>
              <w:t>1.02</w:t>
            </w:r>
          </w:p>
        </w:tc>
        <w:tc>
          <w:tcPr>
            <w:tcW w:w="748" w:type="pct"/>
            <w:shd w:val="clear" w:color="auto" w:fill="auto"/>
            <w:noWrap/>
            <w:vAlign w:val="center"/>
          </w:tcPr>
          <w:p w:rsidR="00E37088" w:rsidRDefault="005C29EE">
            <w:pPr>
              <w:adjustRightInd w:val="0"/>
              <w:snapToGrid w:val="0"/>
              <w:spacing w:line="240" w:lineRule="auto"/>
              <w:jc w:val="center"/>
              <w:rPr>
                <w:rFonts w:eastAsia="仿宋_GB2312"/>
                <w:spacing w:val="-20"/>
                <w:sz w:val="24"/>
              </w:rPr>
            </w:pPr>
            <w:r>
              <w:rPr>
                <w:rFonts w:eastAsia="仿宋_GB2312"/>
                <w:spacing w:val="-20"/>
                <w:sz w:val="24"/>
              </w:rPr>
              <w:t>1.04</w:t>
            </w:r>
          </w:p>
        </w:tc>
        <w:tc>
          <w:tcPr>
            <w:tcW w:w="553" w:type="pct"/>
            <w:shd w:val="clear" w:color="auto" w:fill="auto"/>
            <w:vAlign w:val="center"/>
          </w:tcPr>
          <w:p w:rsidR="00E37088" w:rsidRDefault="005C29EE">
            <w:pPr>
              <w:adjustRightInd w:val="0"/>
              <w:snapToGrid w:val="0"/>
              <w:spacing w:line="240" w:lineRule="auto"/>
              <w:jc w:val="center"/>
              <w:rPr>
                <w:rFonts w:eastAsia="仿宋_GB2312"/>
                <w:spacing w:val="-20"/>
                <w:sz w:val="24"/>
              </w:rPr>
            </w:pPr>
            <w:r>
              <w:rPr>
                <w:rFonts w:eastAsia="仿宋_GB2312"/>
                <w:spacing w:val="-20"/>
                <w:sz w:val="24"/>
              </w:rPr>
              <w:t>1.06</w:t>
            </w:r>
          </w:p>
        </w:tc>
      </w:tr>
    </w:tbl>
    <w:p w:rsidR="00E37088" w:rsidRDefault="005C29EE">
      <w:pPr>
        <w:pStyle w:val="20"/>
        <w:keepNext w:val="0"/>
        <w:keepLines w:val="0"/>
      </w:pPr>
      <w:bookmarkStart w:id="80" w:name="_Toc86048578"/>
      <w:r>
        <w:t xml:space="preserve">5.3 </w:t>
      </w:r>
      <w:r>
        <w:t>住宅用地基准地价修正体系</w:t>
      </w:r>
      <w:bookmarkEnd w:id="69"/>
      <w:bookmarkEnd w:id="70"/>
      <w:bookmarkEnd w:id="71"/>
      <w:bookmarkEnd w:id="72"/>
      <w:bookmarkEnd w:id="73"/>
      <w:bookmarkEnd w:id="74"/>
      <w:bookmarkEnd w:id="75"/>
      <w:bookmarkEnd w:id="76"/>
      <w:bookmarkEnd w:id="77"/>
      <w:bookmarkEnd w:id="78"/>
      <w:bookmarkEnd w:id="79"/>
      <w:bookmarkEnd w:id="80"/>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英德市住宅用地修正体系包括：区域因素修正、容积率修正、楼层分配系数修正、剩余使用年期修正、期日修正、临江</w:t>
      </w:r>
      <w:r>
        <w:rPr>
          <w:rFonts w:eastAsia="仿宋_GB2312" w:hint="eastAsia"/>
          <w:sz w:val="28"/>
          <w:szCs w:val="28"/>
        </w:rPr>
        <w:t>、临湖</w:t>
      </w:r>
      <w:r>
        <w:rPr>
          <w:rFonts w:eastAsia="仿宋_GB2312"/>
          <w:sz w:val="28"/>
          <w:szCs w:val="28"/>
        </w:rPr>
        <w:t>条件修正、其他个别因素修正、土地开发程度修正和用地类型修正等。</w:t>
      </w:r>
    </w:p>
    <w:p w:rsidR="00E37088" w:rsidRDefault="005C29EE">
      <w:pPr>
        <w:autoSpaceDE w:val="0"/>
        <w:autoSpaceDN w:val="0"/>
        <w:adjustRightInd w:val="0"/>
        <w:snapToGrid w:val="0"/>
        <w:spacing w:line="312" w:lineRule="auto"/>
        <w:outlineLvl w:val="2"/>
        <w:rPr>
          <w:rFonts w:eastAsia="仿宋_GB2312"/>
          <w:b/>
          <w:sz w:val="28"/>
          <w:szCs w:val="28"/>
        </w:rPr>
      </w:pPr>
      <w:bookmarkStart w:id="81" w:name="_Toc452903221"/>
      <w:bookmarkStart w:id="82" w:name="_Toc452902426"/>
      <w:bookmarkStart w:id="83" w:name="_Toc452902290"/>
      <w:bookmarkStart w:id="84" w:name="_Toc452902508"/>
      <w:bookmarkStart w:id="85" w:name="_Toc452903091"/>
      <w:r>
        <w:rPr>
          <w:rFonts w:eastAsia="仿宋_GB2312"/>
          <w:b/>
          <w:sz w:val="28"/>
          <w:szCs w:val="28"/>
        </w:rPr>
        <w:t xml:space="preserve">5.3.1 </w:t>
      </w:r>
      <w:r>
        <w:rPr>
          <w:rFonts w:eastAsia="仿宋_GB2312"/>
          <w:b/>
          <w:sz w:val="28"/>
          <w:szCs w:val="28"/>
        </w:rPr>
        <w:t>计算公式</w:t>
      </w:r>
      <w:bookmarkEnd w:id="81"/>
      <w:bookmarkEnd w:id="82"/>
      <w:bookmarkEnd w:id="83"/>
      <w:bookmarkEnd w:id="84"/>
      <w:bookmarkEnd w:id="85"/>
    </w:p>
    <w:p w:rsidR="00E37088" w:rsidRDefault="005C29EE">
      <w:pPr>
        <w:adjustRightInd w:val="0"/>
        <w:snapToGrid w:val="0"/>
        <w:spacing w:line="312" w:lineRule="auto"/>
        <w:jc w:val="center"/>
        <w:rPr>
          <w:rFonts w:eastAsia="仿宋_GB2312"/>
          <w:i/>
          <w:color w:val="000000"/>
          <w:sz w:val="28"/>
          <w:szCs w:val="28"/>
        </w:rPr>
      </w:pPr>
      <w:r>
        <w:rPr>
          <w:rFonts w:eastAsia="仿宋_GB2312"/>
          <w:i/>
          <w:color w:val="000000"/>
          <w:sz w:val="28"/>
          <w:szCs w:val="28"/>
        </w:rPr>
        <w:t>P</w:t>
      </w:r>
      <w:r>
        <w:rPr>
          <w:rFonts w:eastAsia="仿宋_GB2312"/>
          <w:i/>
          <w:color w:val="000000"/>
          <w:sz w:val="28"/>
          <w:szCs w:val="28"/>
          <w:vertAlign w:val="subscript"/>
        </w:rPr>
        <w:t>开</w:t>
      </w:r>
      <w:r>
        <w:rPr>
          <w:rFonts w:eastAsia="仿宋_GB2312"/>
          <w:i/>
          <w:color w:val="000000"/>
          <w:sz w:val="28"/>
          <w:szCs w:val="28"/>
        </w:rPr>
        <w:t>＝</w:t>
      </w:r>
      <w:r>
        <w:rPr>
          <w:rFonts w:eastAsia="仿宋_GB2312"/>
          <w:i/>
          <w:color w:val="000000"/>
          <w:sz w:val="28"/>
          <w:szCs w:val="28"/>
        </w:rPr>
        <w:t>P</w:t>
      </w:r>
      <w:r>
        <w:rPr>
          <w:rFonts w:eastAsia="仿宋_GB2312"/>
          <w:i/>
          <w:color w:val="000000"/>
          <w:sz w:val="28"/>
          <w:szCs w:val="28"/>
          <w:vertAlign w:val="subscript"/>
        </w:rPr>
        <w:t>楼</w:t>
      </w:r>
      <w:r>
        <w:rPr>
          <w:rFonts w:eastAsia="仿宋_GB2312"/>
          <w:i/>
          <w:color w:val="000000"/>
          <w:sz w:val="28"/>
          <w:szCs w:val="28"/>
        </w:rPr>
        <w:t>×K</w:t>
      </w:r>
      <w:r>
        <w:rPr>
          <w:rFonts w:eastAsia="仿宋_GB2312"/>
          <w:i/>
          <w:color w:val="000000"/>
          <w:sz w:val="28"/>
          <w:szCs w:val="28"/>
          <w:vertAlign w:val="subscript"/>
        </w:rPr>
        <w:t>t</w:t>
      </w:r>
      <w:r>
        <w:rPr>
          <w:rFonts w:eastAsia="仿宋_GB2312"/>
          <w:i/>
          <w:color w:val="000000"/>
          <w:sz w:val="28"/>
          <w:szCs w:val="28"/>
        </w:rPr>
        <w:t>×</w:t>
      </w:r>
      <w:r>
        <w:rPr>
          <w:rFonts w:eastAsia="仿宋_GB2312"/>
          <w:i/>
          <w:color w:val="000000"/>
          <w:sz w:val="28"/>
          <w:szCs w:val="28"/>
        </w:rPr>
        <w:t>（</w:t>
      </w:r>
      <w:r>
        <w:rPr>
          <w:rFonts w:eastAsia="仿宋_GB2312"/>
          <w:i/>
          <w:color w:val="000000"/>
          <w:sz w:val="28"/>
          <w:szCs w:val="28"/>
        </w:rPr>
        <w:t>1+</w:t>
      </w:r>
      <m:oMath>
        <m:nary>
          <m:naryPr>
            <m:chr m:val="∑"/>
            <m:limLoc m:val="undOvr"/>
            <m:ctrlPr>
              <w:rPr>
                <w:rFonts w:ascii="Cambria Math" w:eastAsia="仿宋_GB2312" w:hAnsi="Cambria Math"/>
                <w:color w:val="000000"/>
                <w:sz w:val="28"/>
                <w:szCs w:val="28"/>
                <w:vertAlign w:val="subscript"/>
              </w:rPr>
            </m:ctrlPr>
          </m:naryPr>
          <m:sub>
            <m:r>
              <w:rPr>
                <w:rFonts w:ascii="Cambria Math" w:eastAsia="仿宋_GB2312" w:hAnsi="Cambria Math"/>
                <w:color w:val="000000"/>
                <w:sz w:val="28"/>
                <w:szCs w:val="28"/>
                <w:vertAlign w:val="subscript"/>
              </w:rPr>
              <m:t>i</m:t>
            </m:r>
            <m:r>
              <w:rPr>
                <w:rFonts w:ascii="Cambria Math" w:eastAsia="仿宋_GB2312" w:hAnsi="Cambria Math"/>
                <w:color w:val="000000"/>
                <w:sz w:val="28"/>
                <w:szCs w:val="28"/>
                <w:vertAlign w:val="subscript"/>
              </w:rPr>
              <m:t>=1</m:t>
            </m:r>
          </m:sub>
          <m:sup>
            <m:r>
              <w:rPr>
                <w:rFonts w:ascii="Cambria Math" w:eastAsia="仿宋_GB2312" w:hAnsi="Cambria Math"/>
                <w:color w:val="000000"/>
                <w:sz w:val="28"/>
                <w:szCs w:val="28"/>
                <w:vertAlign w:val="subscript"/>
              </w:rPr>
              <m:t>n</m:t>
            </m:r>
          </m:sup>
          <m:e>
            <m:sSub>
              <m:sSubPr>
                <m:ctrlPr>
                  <w:rPr>
                    <w:rFonts w:ascii="Cambria Math" w:eastAsia="仿宋_GB2312" w:hAnsi="Cambria Math"/>
                    <w:i/>
                    <w:color w:val="000000"/>
                    <w:sz w:val="28"/>
                    <w:szCs w:val="28"/>
                  </w:rPr>
                </m:ctrlPr>
              </m:sSubPr>
              <m:e>
                <m:r>
                  <w:rPr>
                    <w:rFonts w:ascii="Cambria Math" w:eastAsia="仿宋_GB2312" w:hAnsi="Cambria Math"/>
                    <w:color w:val="000000"/>
                    <w:sz w:val="28"/>
                    <w:szCs w:val="28"/>
                  </w:rPr>
                  <m:t>K</m:t>
                </m:r>
              </m:e>
              <m:sub>
                <m:r>
                  <w:rPr>
                    <w:rFonts w:ascii="Cambria Math" w:eastAsia="仿宋_GB2312" w:hAnsi="Cambria Math"/>
                    <w:color w:val="000000"/>
                    <w:sz w:val="28"/>
                    <w:szCs w:val="28"/>
                  </w:rPr>
                  <m:t>i</m:t>
                </m:r>
              </m:sub>
            </m:sSub>
          </m:e>
        </m:nary>
      </m:oMath>
      <w:r>
        <w:rPr>
          <w:rFonts w:eastAsia="仿宋_GB2312"/>
          <w:i/>
          <w:color w:val="000000"/>
          <w:sz w:val="28"/>
          <w:szCs w:val="28"/>
        </w:rPr>
        <w:t>）</w:t>
      </w:r>
      <w:r>
        <w:rPr>
          <w:rFonts w:eastAsia="仿宋_GB2312"/>
          <w:i/>
          <w:color w:val="000000"/>
          <w:sz w:val="28"/>
          <w:szCs w:val="28"/>
        </w:rPr>
        <w:t>×[K</w:t>
      </w:r>
      <w:r>
        <w:rPr>
          <w:rFonts w:eastAsia="仿宋_GB2312"/>
          <w:i/>
          <w:color w:val="000000"/>
          <w:sz w:val="28"/>
          <w:szCs w:val="28"/>
          <w:vertAlign w:val="subscript"/>
        </w:rPr>
        <w:t>lf</w:t>
      </w:r>
      <w:r>
        <w:rPr>
          <w:rFonts w:eastAsia="仿宋_GB2312"/>
          <w:i/>
          <w:color w:val="000000"/>
          <w:sz w:val="28"/>
          <w:szCs w:val="28"/>
        </w:rPr>
        <w:t>]×K</w:t>
      </w:r>
      <w:r>
        <w:rPr>
          <w:rFonts w:eastAsia="仿宋_GB2312"/>
          <w:i/>
          <w:color w:val="000000"/>
          <w:sz w:val="28"/>
          <w:szCs w:val="28"/>
          <w:vertAlign w:val="subscript"/>
        </w:rPr>
        <w:t>v</w:t>
      </w:r>
      <w:r>
        <w:rPr>
          <w:rFonts w:eastAsia="仿宋_GB2312"/>
          <w:i/>
          <w:color w:val="000000"/>
          <w:sz w:val="28"/>
          <w:szCs w:val="28"/>
        </w:rPr>
        <w:t>×K</w:t>
      </w:r>
      <w:r>
        <w:rPr>
          <w:rFonts w:eastAsia="仿宋_GB2312"/>
          <w:i/>
          <w:color w:val="000000"/>
          <w:sz w:val="28"/>
          <w:szCs w:val="28"/>
          <w:vertAlign w:val="subscript"/>
        </w:rPr>
        <w:t>y</w:t>
      </w:r>
      <w:r>
        <w:rPr>
          <w:rFonts w:eastAsia="仿宋_GB2312"/>
          <w:i/>
          <w:color w:val="000000"/>
          <w:sz w:val="28"/>
          <w:szCs w:val="28"/>
        </w:rPr>
        <w:t>×K</w:t>
      </w:r>
      <w:r>
        <w:rPr>
          <w:rFonts w:eastAsia="仿宋_GB2312"/>
          <w:i/>
          <w:color w:val="000000"/>
          <w:sz w:val="28"/>
          <w:szCs w:val="28"/>
          <w:vertAlign w:val="subscript"/>
        </w:rPr>
        <w:t>q</w:t>
      </w:r>
      <w:r>
        <w:rPr>
          <w:rFonts w:eastAsia="仿宋_GB2312"/>
          <w:i/>
          <w:color w:val="000000"/>
          <w:sz w:val="28"/>
          <w:szCs w:val="28"/>
        </w:rPr>
        <w:t>×K</w:t>
      </w:r>
      <w:r>
        <w:rPr>
          <w:rFonts w:eastAsia="仿宋_GB2312"/>
          <w:i/>
          <w:color w:val="000000"/>
          <w:sz w:val="28"/>
          <w:szCs w:val="28"/>
          <w:vertAlign w:val="subscript"/>
        </w:rPr>
        <w:t>r</w:t>
      </w:r>
      <w:r>
        <w:rPr>
          <w:rFonts w:eastAsia="仿宋_GB2312"/>
          <w:i/>
          <w:color w:val="000000"/>
          <w:sz w:val="28"/>
          <w:szCs w:val="28"/>
        </w:rPr>
        <w:t>×K</w:t>
      </w:r>
      <w:r>
        <w:rPr>
          <w:rFonts w:eastAsia="仿宋_GB2312"/>
          <w:i/>
          <w:color w:val="000000"/>
          <w:sz w:val="28"/>
          <w:szCs w:val="28"/>
          <w:vertAlign w:val="subscript"/>
        </w:rPr>
        <w:t>g</w:t>
      </w:r>
      <w:r>
        <w:rPr>
          <w:rFonts w:eastAsia="仿宋_GB2312"/>
          <w:i/>
          <w:color w:val="000000"/>
          <w:sz w:val="28"/>
          <w:szCs w:val="28"/>
        </w:rPr>
        <w:t>±D</w:t>
      </w:r>
    </w:p>
    <w:p w:rsidR="00E37088" w:rsidRDefault="005C29EE">
      <w:pPr>
        <w:snapToGrid w:val="0"/>
        <w:spacing w:line="380" w:lineRule="exact"/>
        <w:ind w:firstLine="437"/>
        <w:rPr>
          <w:rFonts w:eastAsia="仿宋_GB2312"/>
          <w:sz w:val="24"/>
        </w:rPr>
      </w:pPr>
      <w:r>
        <w:rPr>
          <w:rFonts w:eastAsia="仿宋_GB2312"/>
          <w:sz w:val="24"/>
        </w:rPr>
        <w:t>式中：</w:t>
      </w:r>
    </w:p>
    <w:tbl>
      <w:tblPr>
        <w:tblW w:w="0" w:type="auto"/>
        <w:jc w:val="center"/>
        <w:tblLook w:val="04A0" w:firstRow="1" w:lastRow="0" w:firstColumn="1" w:lastColumn="0" w:noHBand="0" w:noVBand="1"/>
      </w:tblPr>
      <w:tblGrid>
        <w:gridCol w:w="598"/>
        <w:gridCol w:w="643"/>
        <w:gridCol w:w="4776"/>
      </w:tblGrid>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bookmarkStart w:id="86" w:name="_Toc452902291"/>
            <w:bookmarkStart w:id="87" w:name="_Toc452902509"/>
            <w:bookmarkStart w:id="88" w:name="_Toc452903092"/>
            <w:bookmarkStart w:id="89" w:name="_Toc452903222"/>
            <w:bookmarkStart w:id="90" w:name="_Toc452902427"/>
            <w:r>
              <w:rPr>
                <w:rFonts w:eastAsia="仿宋_GB2312"/>
                <w:i/>
                <w:color w:val="000000"/>
                <w:sz w:val="28"/>
                <w:szCs w:val="28"/>
              </w:rPr>
              <w:t>P</w:t>
            </w:r>
            <w:r>
              <w:rPr>
                <w:rFonts w:eastAsia="仿宋_GB2312"/>
                <w:i/>
                <w:color w:val="000000"/>
                <w:sz w:val="28"/>
                <w:szCs w:val="28"/>
                <w:vertAlign w:val="subscript"/>
              </w:rPr>
              <w:t>开</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待估宗地平均楼面地价</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P</w:t>
            </w:r>
            <w:r>
              <w:rPr>
                <w:rFonts w:eastAsia="仿宋_GB2312"/>
                <w:i/>
                <w:color w:val="000000"/>
                <w:sz w:val="24"/>
                <w:vertAlign w:val="subscript"/>
              </w:rPr>
              <w:t>楼</w:t>
            </w:r>
          </w:p>
        </w:tc>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待估宗地所在级别的基准地价（楼面地价）</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8"/>
                <w:szCs w:val="28"/>
                <w:vertAlign w:val="subscript"/>
              </w:rPr>
            </w:pPr>
            <w:r>
              <w:rPr>
                <w:rFonts w:eastAsia="仿宋_GB2312"/>
                <w:i/>
                <w:color w:val="000000"/>
                <w:sz w:val="28"/>
                <w:szCs w:val="28"/>
              </w:rPr>
              <w:t>K</w:t>
            </w:r>
            <w:r>
              <w:rPr>
                <w:rFonts w:eastAsia="仿宋_GB2312"/>
                <w:i/>
                <w:color w:val="000000"/>
                <w:sz w:val="28"/>
                <w:szCs w:val="28"/>
                <w:vertAlign w:val="subscript"/>
              </w:rPr>
              <w:t>t</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用地类型修正系数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i</w:t>
            </w:r>
          </w:p>
        </w:tc>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第</w:t>
            </w:r>
            <w:r>
              <w:rPr>
                <w:rFonts w:eastAsia="仿宋_GB2312"/>
                <w:i/>
                <w:sz w:val="24"/>
              </w:rPr>
              <w:t>i</w:t>
            </w:r>
            <w:r>
              <w:rPr>
                <w:rFonts w:eastAsia="仿宋_GB2312"/>
                <w:sz w:val="24"/>
              </w:rPr>
              <w:t>个区域因素修正系数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color w:val="000000"/>
                <w:sz w:val="24"/>
              </w:rPr>
              <w:t>K</w:t>
            </w:r>
            <w:r>
              <w:rPr>
                <w:rFonts w:eastAsia="仿宋_GB2312"/>
                <w:i/>
                <w:color w:val="000000"/>
                <w:sz w:val="24"/>
                <w:vertAlign w:val="subscript"/>
              </w:rPr>
              <w:t>lf</w:t>
            </w:r>
          </w:p>
        </w:tc>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楼层分配系数，为可选项</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v</w:t>
            </w:r>
          </w:p>
        </w:tc>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容积率修正系数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y</w:t>
            </w:r>
          </w:p>
        </w:tc>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剩余使用年期修正系数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q</w:t>
            </w:r>
          </w:p>
        </w:tc>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期日修正系数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color w:val="000000"/>
                <w:sz w:val="28"/>
                <w:szCs w:val="28"/>
              </w:rPr>
              <w:t>K</w:t>
            </w:r>
            <w:r>
              <w:rPr>
                <w:rFonts w:eastAsia="仿宋_GB2312"/>
                <w:i/>
                <w:color w:val="000000"/>
                <w:sz w:val="28"/>
                <w:szCs w:val="28"/>
                <w:vertAlign w:val="subscript"/>
              </w:rPr>
              <w:t>r</w:t>
            </w:r>
          </w:p>
        </w:tc>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临江</w:t>
            </w:r>
            <w:r>
              <w:rPr>
                <w:rFonts w:eastAsia="仿宋_GB2312" w:hint="eastAsia"/>
                <w:sz w:val="24"/>
              </w:rPr>
              <w:t>、临湖</w:t>
            </w:r>
            <w:r>
              <w:rPr>
                <w:rFonts w:eastAsia="仿宋_GB2312"/>
                <w:sz w:val="24"/>
              </w:rPr>
              <w:t>条件修正系数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g</w:t>
            </w:r>
          </w:p>
        </w:tc>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其他个别因素修正系数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D</w:t>
            </w:r>
          </w:p>
        </w:tc>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土地开发程度修正值</w:t>
            </w:r>
          </w:p>
        </w:tc>
      </w:tr>
    </w:tbl>
    <w:p w:rsidR="00E37088" w:rsidRDefault="005C29EE">
      <w:pPr>
        <w:keepNext/>
        <w:autoSpaceDE w:val="0"/>
        <w:autoSpaceDN w:val="0"/>
        <w:adjustRightInd w:val="0"/>
        <w:snapToGrid w:val="0"/>
        <w:spacing w:line="312" w:lineRule="auto"/>
        <w:outlineLvl w:val="2"/>
        <w:rPr>
          <w:rFonts w:eastAsia="仿宋_GB2312"/>
          <w:b/>
          <w:sz w:val="28"/>
          <w:szCs w:val="28"/>
        </w:rPr>
      </w:pPr>
      <w:r>
        <w:rPr>
          <w:rFonts w:eastAsia="仿宋_GB2312"/>
          <w:b/>
          <w:sz w:val="28"/>
          <w:szCs w:val="28"/>
        </w:rPr>
        <w:t xml:space="preserve">5.3.2 </w:t>
      </w:r>
      <w:r>
        <w:rPr>
          <w:rFonts w:eastAsia="仿宋_GB2312"/>
          <w:b/>
          <w:sz w:val="28"/>
          <w:szCs w:val="28"/>
        </w:rPr>
        <w:t>修正体系</w:t>
      </w:r>
      <w:bookmarkEnd w:id="86"/>
      <w:bookmarkEnd w:id="87"/>
      <w:bookmarkEnd w:id="88"/>
      <w:bookmarkEnd w:id="89"/>
      <w:bookmarkEnd w:id="90"/>
    </w:p>
    <w:p w:rsidR="00E37088" w:rsidRDefault="005C29EE">
      <w:pPr>
        <w:keepNext/>
        <w:autoSpaceDE w:val="0"/>
        <w:autoSpaceDN w:val="0"/>
        <w:adjustRightInd w:val="0"/>
        <w:snapToGrid w:val="0"/>
        <w:spacing w:line="312" w:lineRule="auto"/>
        <w:outlineLvl w:val="4"/>
        <w:rPr>
          <w:rFonts w:eastAsia="仿宋_GB2312"/>
          <w:b/>
          <w:sz w:val="28"/>
          <w:szCs w:val="28"/>
        </w:rPr>
      </w:pPr>
      <w:r>
        <w:rPr>
          <w:rFonts w:eastAsia="仿宋_GB2312"/>
          <w:b/>
          <w:sz w:val="28"/>
          <w:szCs w:val="28"/>
        </w:rPr>
        <w:t xml:space="preserve">5.3.2.1 </w:t>
      </w:r>
      <w:r>
        <w:rPr>
          <w:rFonts w:eastAsia="仿宋_GB2312"/>
          <w:b/>
          <w:sz w:val="28"/>
          <w:szCs w:val="28"/>
        </w:rPr>
        <w:t>区域因素修正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影响住宅用地宗地地价的区域因素较多，经过筛选并征询当地专家的</w:t>
      </w:r>
      <w:r>
        <w:rPr>
          <w:rFonts w:eastAsia="仿宋_GB2312"/>
          <w:sz w:val="28"/>
          <w:szCs w:val="28"/>
        </w:rPr>
        <w:lastRenderedPageBreak/>
        <w:t>有关意见，选取对宗地地价影响幅度较大的区域因素，包括基本设施状况、交通条件、环境条件、繁华程度、人口状况、城镇规划。其修正系数如下：</w:t>
      </w:r>
    </w:p>
    <w:p w:rsidR="00E37088" w:rsidRDefault="005C29EE">
      <w:pPr>
        <w:keepNext/>
        <w:adjustRightInd w:val="0"/>
        <w:snapToGrid w:val="0"/>
        <w:spacing w:beforeLines="50" w:before="156" w:line="312" w:lineRule="auto"/>
        <w:jc w:val="center"/>
        <w:rPr>
          <w:rFonts w:eastAsia="仿宋_GB2312"/>
          <w:b/>
          <w:bCs/>
          <w:color w:val="000000"/>
          <w:sz w:val="24"/>
        </w:rPr>
      </w:pPr>
      <w:r>
        <w:rPr>
          <w:rFonts w:eastAsia="仿宋_GB2312"/>
          <w:b/>
          <w:bCs/>
          <w:color w:val="000000"/>
          <w:sz w:val="24"/>
        </w:rPr>
        <w:t>表</w:t>
      </w:r>
      <w:r>
        <w:rPr>
          <w:rFonts w:eastAsia="仿宋_GB2312"/>
          <w:b/>
          <w:bCs/>
          <w:color w:val="000000"/>
          <w:sz w:val="24"/>
        </w:rPr>
        <w:t xml:space="preserve">5-3-1 </w:t>
      </w:r>
      <w:r>
        <w:rPr>
          <w:rFonts w:eastAsia="仿宋_GB2312"/>
          <w:b/>
          <w:bCs/>
          <w:sz w:val="24"/>
        </w:rPr>
        <w:t>英德市</w:t>
      </w:r>
      <w:r>
        <w:rPr>
          <w:rFonts w:eastAsia="仿宋_GB2312"/>
          <w:b/>
          <w:bCs/>
          <w:color w:val="000000"/>
          <w:sz w:val="24"/>
        </w:rPr>
        <w:t>住宅用地区域因素修正系数表（一级）</w:t>
      </w:r>
    </w:p>
    <w:tbl>
      <w:tblPr>
        <w:tblW w:w="10620" w:type="dxa"/>
        <w:jc w:val="center"/>
        <w:tblLook w:val="04A0" w:firstRow="1" w:lastRow="0" w:firstColumn="1" w:lastColumn="0" w:noHBand="0" w:noVBand="1"/>
      </w:tblPr>
      <w:tblGrid>
        <w:gridCol w:w="1271"/>
        <w:gridCol w:w="2268"/>
        <w:gridCol w:w="1391"/>
        <w:gridCol w:w="1357"/>
        <w:gridCol w:w="1396"/>
        <w:gridCol w:w="1632"/>
        <w:gridCol w:w="1305"/>
      </w:tblGrid>
      <w:tr w:rsidR="00E37088">
        <w:trPr>
          <w:trHeight w:val="42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基本因素</w:t>
            </w:r>
          </w:p>
        </w:tc>
        <w:tc>
          <w:tcPr>
            <w:tcW w:w="226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391"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35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632"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30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315"/>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kern w:val="0"/>
                <w:sz w:val="24"/>
              </w:rPr>
              <w:t>%</w:t>
            </w:r>
            <w:r>
              <w:rPr>
                <w:rFonts w:eastAsia="仿宋" w:hint="eastAsia"/>
                <w:kern w:val="0"/>
                <w:sz w:val="24"/>
              </w:rPr>
              <w:t>；距公用设施距离：</w:t>
            </w:r>
            <w:r>
              <w:rPr>
                <w:rFonts w:eastAsia="仿宋"/>
                <w:kern w:val="0"/>
                <w:sz w:val="24"/>
              </w:rPr>
              <w:t>m</w:t>
            </w:r>
            <w:r>
              <w:rPr>
                <w:rFonts w:eastAsia="仿宋" w:hint="eastAsia"/>
                <w:kern w:val="0"/>
                <w:sz w:val="24"/>
              </w:rPr>
              <w:t>）</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0.52%</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供</w:t>
            </w:r>
            <w:r>
              <w:rPr>
                <w:rFonts w:eastAsia="仿宋" w:hint="eastAsia"/>
                <w:color w:val="000000"/>
                <w:kern w:val="0"/>
                <w:sz w:val="24"/>
              </w:rPr>
              <w:t>气</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小学</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200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[400,500)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[500,600)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≥600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0.38%</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-0.30%</w:t>
            </w:r>
          </w:p>
        </w:tc>
      </w:tr>
      <w:tr w:rsidR="00E37088">
        <w:trPr>
          <w:trHeight w:val="31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幼儿园</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500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[600,800)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0.32%</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-0.15%</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-0.30%</w:t>
            </w:r>
          </w:p>
        </w:tc>
      </w:tr>
      <w:tr w:rsidR="00E37088">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中学</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500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[600,800)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[800,1000)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0.34%</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体育场馆</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w:t>
            </w:r>
            <w:r>
              <w:rPr>
                <w:rFonts w:eastAsia="仿宋"/>
                <w:kern w:val="0"/>
                <w:sz w:val="24"/>
              </w:rPr>
              <w:t>500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[500,800)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[800,1000)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[1000,1500)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≥1500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0.22%</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-0.09%</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图书馆、博物馆、文化馆</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w:t>
            </w:r>
            <w:r>
              <w:rPr>
                <w:rFonts w:eastAsia="仿宋"/>
                <w:color w:val="000000"/>
                <w:kern w:val="0"/>
                <w:sz w:val="24"/>
                <w:szCs w:val="22"/>
              </w:rPr>
              <w:t>200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[400,500)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[500,600)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≥600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0.22%</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-0.54%</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-1.08%</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医院、诊所</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500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[600,800)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[800,1000)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0.32%</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-0.50%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w:t>
            </w:r>
          </w:p>
        </w:tc>
      </w:tr>
      <w:tr w:rsidR="00E37088">
        <w:trPr>
          <w:trHeight w:val="420"/>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color w:val="000000"/>
                <w:kern w:val="0"/>
                <w:sz w:val="24"/>
              </w:rPr>
            </w:pPr>
            <w:r>
              <w:rPr>
                <w:rFonts w:eastAsia="仿宋" w:hint="eastAsia"/>
                <w:color w:val="000000"/>
                <w:kern w:val="0"/>
                <w:sz w:val="24"/>
              </w:rPr>
              <w:t>（距商服设施距离：</w:t>
            </w:r>
            <w:r>
              <w:rPr>
                <w:rFonts w:eastAsia="仿宋"/>
                <w:color w:val="000000"/>
                <w:kern w:val="0"/>
                <w:sz w:val="24"/>
              </w:rPr>
              <w:t>m</w:t>
            </w:r>
            <w:r>
              <w:rPr>
                <w:rFonts w:eastAsia="仿宋" w:hint="eastAsia"/>
                <w:color w:val="000000"/>
                <w:kern w:val="0"/>
                <w:sz w:val="24"/>
              </w:rPr>
              <w:t>）</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商服中心</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500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[600,800)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[800,1000)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1.26%</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0.63%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-0.49%</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-0.98%</w:t>
            </w:r>
          </w:p>
        </w:tc>
      </w:tr>
      <w:tr w:rsidR="00E37088">
        <w:trPr>
          <w:trHeight w:val="31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农贸市场</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500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[600,800)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1.18%</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0.59%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-0.19%</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-0.38%</w:t>
            </w:r>
          </w:p>
        </w:tc>
      </w:tr>
      <w:tr w:rsidR="00E37088">
        <w:trPr>
          <w:trHeight w:val="300"/>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kern w:val="0"/>
                <w:sz w:val="24"/>
              </w:rPr>
            </w:pPr>
            <w:r>
              <w:rPr>
                <w:rFonts w:eastAsia="仿宋" w:hint="eastAsia"/>
                <w:kern w:val="0"/>
                <w:sz w:val="24"/>
              </w:rPr>
              <w:t>（距交通站点距离：</w:t>
            </w:r>
            <w:r>
              <w:rPr>
                <w:rFonts w:eastAsia="仿宋"/>
                <w:kern w:val="0"/>
                <w:sz w:val="24"/>
              </w:rPr>
              <w:t>m</w:t>
            </w:r>
            <w:r>
              <w:rPr>
                <w:rFonts w:eastAsia="仿宋" w:hint="eastAsia"/>
                <w:kern w:val="0"/>
                <w:sz w:val="24"/>
              </w:rPr>
              <w:t>）</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1.14%</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r>
      <w:tr w:rsidR="00E37088">
        <w:trPr>
          <w:trHeight w:val="4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500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[500,1000)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[1000,2000)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[2000,3000)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≥3000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r>
      <w:tr w:rsidR="00E37088">
        <w:trPr>
          <w:trHeight w:val="33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汽车站（客运）</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[200,300)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[300,400)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≥500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0.52%</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火车站（高铁站）</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500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[500,800)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[1000,1500)</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≥1500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300"/>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环境状况</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大气污染</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-0.45%</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-0.90%</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噪音污染</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r>
      <w:tr w:rsidR="00E37088">
        <w:trPr>
          <w:trHeight w:val="54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0.32%</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-0.48%</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300"/>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人口状况</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常住人口密度</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很密集</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较疏</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很疏</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1.06%</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-0.45%</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-0.90%</w:t>
            </w:r>
          </w:p>
        </w:tc>
      </w:tr>
      <w:tr w:rsidR="00E37088">
        <w:trPr>
          <w:trHeight w:val="300"/>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4"/>
              </w:rPr>
            </w:pPr>
            <w:r>
              <w:rPr>
                <w:rFonts w:eastAsia="仿宋"/>
                <w:b/>
                <w:bCs/>
                <w:kern w:val="0"/>
                <w:sz w:val="24"/>
              </w:rPr>
              <w:t>城镇规划</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0.52%</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9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0.56%</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30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r>
    </w:tbl>
    <w:p w:rsidR="00E37088" w:rsidRDefault="005C29EE">
      <w:pPr>
        <w:keepNext/>
        <w:adjustRightInd w:val="0"/>
        <w:snapToGrid w:val="0"/>
        <w:spacing w:beforeLines="50" w:before="156" w:line="312" w:lineRule="auto"/>
        <w:jc w:val="center"/>
        <w:rPr>
          <w:rFonts w:eastAsia="仿宋_GB2312"/>
          <w:b/>
          <w:bCs/>
          <w:color w:val="000000"/>
          <w:sz w:val="24"/>
        </w:rPr>
      </w:pPr>
      <w:r>
        <w:rPr>
          <w:rFonts w:eastAsia="仿宋_GB2312"/>
          <w:b/>
          <w:bCs/>
          <w:color w:val="000000"/>
          <w:sz w:val="24"/>
        </w:rPr>
        <w:t>表</w:t>
      </w:r>
      <w:r>
        <w:rPr>
          <w:rFonts w:eastAsia="仿宋_GB2312"/>
          <w:b/>
          <w:bCs/>
          <w:color w:val="000000"/>
          <w:sz w:val="24"/>
        </w:rPr>
        <w:t xml:space="preserve">5-3-2 </w:t>
      </w:r>
      <w:r>
        <w:rPr>
          <w:rFonts w:eastAsia="仿宋_GB2312"/>
          <w:b/>
          <w:bCs/>
          <w:sz w:val="24"/>
        </w:rPr>
        <w:t>英德市</w:t>
      </w:r>
      <w:r>
        <w:rPr>
          <w:rFonts w:eastAsia="仿宋_GB2312"/>
          <w:b/>
          <w:bCs/>
          <w:color w:val="000000"/>
          <w:sz w:val="24"/>
        </w:rPr>
        <w:t>住宅用地区域因素修正系数表（二级）</w:t>
      </w:r>
    </w:p>
    <w:tbl>
      <w:tblPr>
        <w:tblW w:w="10620" w:type="dxa"/>
        <w:jc w:val="center"/>
        <w:tblLook w:val="04A0" w:firstRow="1" w:lastRow="0" w:firstColumn="1" w:lastColumn="0" w:noHBand="0" w:noVBand="1"/>
      </w:tblPr>
      <w:tblGrid>
        <w:gridCol w:w="1408"/>
        <w:gridCol w:w="2388"/>
        <w:gridCol w:w="1172"/>
        <w:gridCol w:w="1354"/>
        <w:gridCol w:w="1356"/>
        <w:gridCol w:w="1633"/>
        <w:gridCol w:w="1309"/>
      </w:tblGrid>
      <w:tr w:rsidR="00E37088">
        <w:trPr>
          <w:trHeight w:val="272"/>
          <w:tblHeader/>
          <w:jc w:val="center"/>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bookmarkStart w:id="91" w:name="_Hlk107054766"/>
            <w:r>
              <w:rPr>
                <w:rFonts w:eastAsia="仿宋"/>
                <w:b/>
                <w:bCs/>
                <w:kern w:val="0"/>
                <w:sz w:val="24"/>
              </w:rPr>
              <w:t>基本因素</w:t>
            </w:r>
          </w:p>
        </w:tc>
        <w:tc>
          <w:tcPr>
            <w:tcW w:w="2388"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172"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354"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35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633"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309"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72"/>
          <w:jc w:val="center"/>
        </w:trPr>
        <w:tc>
          <w:tcPr>
            <w:tcW w:w="1408" w:type="dxa"/>
            <w:vMerge w:val="restart"/>
            <w:tcBorders>
              <w:top w:val="nil"/>
              <w:left w:val="single" w:sz="8" w:space="0" w:color="auto"/>
              <w:bottom w:val="single" w:sz="8" w:space="0" w:color="000000"/>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0.25%</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供</w:t>
            </w:r>
            <w:r>
              <w:rPr>
                <w:rFonts w:eastAsia="仿宋" w:hint="eastAsia"/>
                <w:color w:val="000000"/>
                <w:kern w:val="0"/>
                <w:sz w:val="24"/>
              </w:rPr>
              <w:t>气</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小学</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300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[300,500)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[500,600)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[600,700)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0.36%</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-0.15%</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幼儿园</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700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[700,800)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0.32%</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-0.13%</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-0.26%</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中学</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700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[700,800)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0.34%</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0.17%</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-0.13%</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-0.26%</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体育场馆</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w:t>
            </w:r>
            <w:r>
              <w:rPr>
                <w:rFonts w:eastAsia="仿宋"/>
                <w:kern w:val="0"/>
                <w:sz w:val="24"/>
              </w:rPr>
              <w:t>500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[500,800)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[800,1000)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[1000,1500)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≥1500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0.22%</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0.11%</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-0.09%</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图书馆、博物馆、文化馆</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w:t>
            </w:r>
            <w:r>
              <w:rPr>
                <w:rFonts w:eastAsia="仿宋"/>
                <w:color w:val="000000"/>
                <w:kern w:val="0"/>
                <w:sz w:val="24"/>
                <w:szCs w:val="22"/>
              </w:rPr>
              <w:t>200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[200,400)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[400,500)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[500,600)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≥600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0.06%</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-0.04%</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医院、诊所</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700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[700,800)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w:t>
            </w:r>
          </w:p>
        </w:tc>
      </w:tr>
      <w:tr w:rsidR="00E37088">
        <w:trPr>
          <w:trHeight w:val="272"/>
          <w:jc w:val="center"/>
        </w:trPr>
        <w:tc>
          <w:tcPr>
            <w:tcW w:w="1408" w:type="dxa"/>
            <w:vMerge/>
            <w:tcBorders>
              <w:top w:val="nil"/>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0.09%</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r>
      <w:tr w:rsidR="00E37088">
        <w:trPr>
          <w:trHeight w:val="272"/>
          <w:jc w:val="center"/>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4"/>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color w:val="000000"/>
                <w:kern w:val="0"/>
                <w:sz w:val="24"/>
              </w:rPr>
              <w:t>）</w:t>
            </w: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商服中心</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700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[700,800)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color w:val="000000"/>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0.92%</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0.46%</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-0.35%</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-0.70%</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color w:val="000000"/>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农贸市场</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700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[700,800)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color w:val="000000"/>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0.82%</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0.41%</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-0.31%</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-0.62%</w:t>
            </w:r>
          </w:p>
        </w:tc>
      </w:tr>
      <w:tr w:rsidR="00E37088">
        <w:trPr>
          <w:trHeight w:val="272"/>
          <w:jc w:val="center"/>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1.28%</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0.64%</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-0.49%</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-0.98%</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700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[700,800)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汽车站（客运）</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700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[700,800)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火车站（高铁站）</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700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[700,800)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[800,1000)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72"/>
          <w:jc w:val="center"/>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环境状况</w:t>
            </w: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大气污染</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噪音污染</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-0.15%</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-0.30%</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-0.08%</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r>
      <w:tr w:rsidR="00E37088">
        <w:trPr>
          <w:trHeight w:val="272"/>
          <w:jc w:val="center"/>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人口状况</w:t>
            </w: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常住人口密度</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很密集</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密集</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较疏</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很疏</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1.04%</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0.52%</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-0.80%</w:t>
            </w:r>
          </w:p>
        </w:tc>
      </w:tr>
      <w:tr w:rsidR="00E37088">
        <w:trPr>
          <w:trHeight w:val="272"/>
          <w:jc w:val="center"/>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37088" w:rsidRDefault="005C29EE">
            <w:pPr>
              <w:widowControl/>
              <w:spacing w:line="240" w:lineRule="auto"/>
              <w:jc w:val="center"/>
              <w:rPr>
                <w:rFonts w:eastAsia="仿宋"/>
                <w:b/>
                <w:bCs/>
                <w:kern w:val="0"/>
                <w:sz w:val="24"/>
              </w:rPr>
            </w:pPr>
            <w:r>
              <w:rPr>
                <w:rFonts w:eastAsia="仿宋"/>
                <w:b/>
                <w:bCs/>
                <w:kern w:val="0"/>
                <w:sz w:val="24"/>
              </w:rPr>
              <w:t>城镇规划</w:t>
            </w: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0.54%</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0.27%</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408" w:type="dxa"/>
            <w:vMerge/>
            <w:tcBorders>
              <w:top w:val="single" w:sz="8" w:space="0" w:color="auto"/>
              <w:left w:val="single" w:sz="8" w:space="0" w:color="auto"/>
              <w:bottom w:val="single" w:sz="8" w:space="0" w:color="000000"/>
              <w:right w:val="single" w:sz="8" w:space="0" w:color="auto"/>
            </w:tcBorders>
            <w:vAlign w:val="center"/>
          </w:tcPr>
          <w:p w:rsidR="00E37088" w:rsidRDefault="00E37088">
            <w:pPr>
              <w:widowControl/>
              <w:spacing w:line="240" w:lineRule="auto"/>
              <w:jc w:val="left"/>
              <w:rPr>
                <w:rFonts w:eastAsia="仿宋"/>
                <w:b/>
                <w:bCs/>
                <w:kern w:val="0"/>
                <w:sz w:val="24"/>
              </w:rPr>
            </w:pPr>
          </w:p>
        </w:tc>
        <w:tc>
          <w:tcPr>
            <w:tcW w:w="2388"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72"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0.60%</w:t>
            </w:r>
          </w:p>
        </w:tc>
        <w:tc>
          <w:tcPr>
            <w:tcW w:w="1354"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356"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33"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09" w:type="dxa"/>
            <w:tcBorders>
              <w:top w:val="nil"/>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r>
    </w:tbl>
    <w:bookmarkEnd w:id="91"/>
    <w:p w:rsidR="00E37088" w:rsidRDefault="005C29EE">
      <w:pPr>
        <w:keepNext/>
        <w:adjustRightInd w:val="0"/>
        <w:snapToGrid w:val="0"/>
        <w:spacing w:beforeLines="50" w:before="156" w:line="312" w:lineRule="auto"/>
        <w:jc w:val="center"/>
        <w:rPr>
          <w:rFonts w:eastAsia="仿宋_GB2312"/>
          <w:b/>
          <w:bCs/>
          <w:color w:val="000000"/>
          <w:sz w:val="24"/>
        </w:rPr>
      </w:pPr>
      <w:r>
        <w:rPr>
          <w:rFonts w:eastAsia="仿宋_GB2312"/>
          <w:b/>
          <w:bCs/>
          <w:color w:val="000000"/>
          <w:sz w:val="24"/>
        </w:rPr>
        <w:lastRenderedPageBreak/>
        <w:t>表</w:t>
      </w:r>
      <w:r>
        <w:rPr>
          <w:rFonts w:eastAsia="仿宋_GB2312"/>
          <w:b/>
          <w:bCs/>
          <w:color w:val="000000"/>
          <w:sz w:val="24"/>
        </w:rPr>
        <w:t xml:space="preserve">5-3-3 </w:t>
      </w:r>
      <w:r>
        <w:rPr>
          <w:rFonts w:eastAsia="仿宋_GB2312"/>
          <w:b/>
          <w:bCs/>
          <w:sz w:val="24"/>
        </w:rPr>
        <w:t>英德市</w:t>
      </w:r>
      <w:r>
        <w:rPr>
          <w:rFonts w:eastAsia="仿宋_GB2312"/>
          <w:b/>
          <w:bCs/>
          <w:color w:val="000000"/>
          <w:sz w:val="24"/>
        </w:rPr>
        <w:t>住宅用地区域因素修正系数表（三级）</w:t>
      </w:r>
    </w:p>
    <w:tbl>
      <w:tblPr>
        <w:tblW w:w="10620" w:type="dxa"/>
        <w:jc w:val="center"/>
        <w:tblLook w:val="04A0" w:firstRow="1" w:lastRow="0" w:firstColumn="1" w:lastColumn="0" w:noHBand="0" w:noVBand="1"/>
      </w:tblPr>
      <w:tblGrid>
        <w:gridCol w:w="1271"/>
        <w:gridCol w:w="2126"/>
        <w:gridCol w:w="1444"/>
        <w:gridCol w:w="1416"/>
        <w:gridCol w:w="1536"/>
        <w:gridCol w:w="1612"/>
        <w:gridCol w:w="1215"/>
      </w:tblGrid>
      <w:tr w:rsidR="00E37088">
        <w:trPr>
          <w:trHeight w:val="27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基本因素</w:t>
            </w:r>
          </w:p>
        </w:tc>
        <w:tc>
          <w:tcPr>
            <w:tcW w:w="212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44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41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53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612"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21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供</w:t>
            </w:r>
            <w:r>
              <w:rPr>
                <w:rFonts w:eastAsia="仿宋" w:hint="eastAsia"/>
                <w:color w:val="000000"/>
                <w:kern w:val="0"/>
                <w:sz w:val="24"/>
              </w:rPr>
              <w:t>气</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小学</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400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[400,600)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[600,700)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[700,800)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≥800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0.34%</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0.17%</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-0.28%</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幼儿园</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900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[900,1000)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[1200,1400)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0.28%</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中学</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900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[900,1000)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[1000,1200)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[1200,1400)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0.15%</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体育场馆</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w:t>
            </w:r>
            <w:r>
              <w:rPr>
                <w:rFonts w:eastAsia="仿宋"/>
                <w:kern w:val="0"/>
                <w:sz w:val="24"/>
              </w:rPr>
              <w:t>500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[500,800)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[800,1000)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[1000,1500)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≥1500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图书馆、博物馆、文化馆</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w:t>
            </w:r>
            <w:r>
              <w:rPr>
                <w:rFonts w:eastAsia="仿宋"/>
                <w:color w:val="000000"/>
                <w:kern w:val="0"/>
                <w:sz w:val="24"/>
                <w:szCs w:val="22"/>
              </w:rPr>
              <w:t>200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[200,400)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[400,500)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[500,600)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≥600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医院、诊所</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900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[900,1000)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[1000,1200)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[1200,1400)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0.28%</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4"/>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color w:val="000000"/>
                <w:kern w:val="0"/>
                <w:sz w:val="24"/>
              </w:rPr>
              <w:t>）</w:t>
            </w: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商服中心</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900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[900,1000)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[1000,1200)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[1200,1400)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1.12%</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0.56%</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-0.45%</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-0.90%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农贸市场</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900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[900,1000)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[1200,1400)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1.04%</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0.52%</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-0.42%</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-0.84%</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1.02%</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0.51%</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-0.41%</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-0.82%</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900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[900,1000)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[1200,1400)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汽车站（客运）</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900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[900,1000)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[1200,1400)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火车站（高铁站）</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900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[900,1000)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[1000,1200)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[1200,1400)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环境状况</w:t>
            </w: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大气污染</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噪音污染</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0.28%</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人口状况</w:t>
            </w: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常住人口密度</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很密集</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密集</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较疏</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很疏</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0.94%</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0.47%</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-0.76%</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4"/>
              </w:rPr>
            </w:pPr>
            <w:r>
              <w:rPr>
                <w:rFonts w:eastAsia="仿宋"/>
                <w:b/>
                <w:bCs/>
                <w:kern w:val="0"/>
                <w:sz w:val="24"/>
              </w:rPr>
              <w:t>城镇规划</w:t>
            </w: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1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44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0.50%</w:t>
            </w:r>
          </w:p>
        </w:tc>
        <w:tc>
          <w:tcPr>
            <w:tcW w:w="141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0.25%</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2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r>
    </w:tbl>
    <w:p w:rsidR="00E37088" w:rsidRDefault="005C29EE">
      <w:pPr>
        <w:keepNext/>
        <w:adjustRightInd w:val="0"/>
        <w:snapToGrid w:val="0"/>
        <w:spacing w:beforeLines="50" w:before="156" w:line="312" w:lineRule="auto"/>
        <w:jc w:val="center"/>
        <w:rPr>
          <w:rFonts w:eastAsia="仿宋_GB2312"/>
          <w:b/>
          <w:bCs/>
          <w:color w:val="000000"/>
          <w:sz w:val="24"/>
        </w:rPr>
      </w:pPr>
      <w:r>
        <w:rPr>
          <w:rFonts w:eastAsia="仿宋_GB2312"/>
          <w:b/>
          <w:bCs/>
          <w:color w:val="000000"/>
          <w:sz w:val="24"/>
        </w:rPr>
        <w:t>表</w:t>
      </w:r>
      <w:r>
        <w:rPr>
          <w:rFonts w:eastAsia="仿宋_GB2312"/>
          <w:b/>
          <w:bCs/>
          <w:color w:val="000000"/>
          <w:sz w:val="24"/>
        </w:rPr>
        <w:t xml:space="preserve">5-3-4 </w:t>
      </w:r>
      <w:r>
        <w:rPr>
          <w:rFonts w:eastAsia="仿宋_GB2312"/>
          <w:b/>
          <w:bCs/>
          <w:sz w:val="24"/>
        </w:rPr>
        <w:t>英德市</w:t>
      </w:r>
      <w:r>
        <w:rPr>
          <w:rFonts w:eastAsia="仿宋_GB2312"/>
          <w:b/>
          <w:bCs/>
          <w:color w:val="000000"/>
          <w:sz w:val="24"/>
        </w:rPr>
        <w:t>住宅用地区域因素修正系数表（四级）</w:t>
      </w:r>
    </w:p>
    <w:tbl>
      <w:tblPr>
        <w:tblW w:w="10620" w:type="dxa"/>
        <w:jc w:val="center"/>
        <w:tblLook w:val="04A0" w:firstRow="1" w:lastRow="0" w:firstColumn="1" w:lastColumn="0" w:noHBand="0" w:noVBand="1"/>
      </w:tblPr>
      <w:tblGrid>
        <w:gridCol w:w="1413"/>
        <w:gridCol w:w="1701"/>
        <w:gridCol w:w="1559"/>
        <w:gridCol w:w="1618"/>
        <w:gridCol w:w="1460"/>
        <w:gridCol w:w="1610"/>
        <w:gridCol w:w="1259"/>
      </w:tblGrid>
      <w:tr w:rsidR="00E37088">
        <w:trPr>
          <w:trHeight w:val="272"/>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基本因素</w:t>
            </w:r>
          </w:p>
        </w:tc>
        <w:tc>
          <w:tcPr>
            <w:tcW w:w="1701"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61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4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61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25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供</w:t>
            </w:r>
            <w:r>
              <w:rPr>
                <w:rFonts w:eastAsia="仿宋" w:hint="eastAsia"/>
                <w:color w:val="000000"/>
                <w:kern w:val="0"/>
                <w:sz w:val="24"/>
              </w:rPr>
              <w:t>气</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小学</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500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[500,700)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[700,800)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[800,900)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≥900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0.32%</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幼儿园</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1100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[1100,1200)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[1200,1400)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[1400,1600)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中学</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1100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[1100,1200)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[1200,1400)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[1400,1600)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-0.11%</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体育场馆</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w:t>
            </w:r>
            <w:r>
              <w:rPr>
                <w:rFonts w:eastAsia="仿宋"/>
                <w:kern w:val="0"/>
                <w:sz w:val="24"/>
              </w:rPr>
              <w:t>500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[500,800)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[800,1000)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[1000,1500)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≥1500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0.09%</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图书馆、博物馆、文化馆</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w:t>
            </w:r>
            <w:r>
              <w:rPr>
                <w:rFonts w:eastAsia="仿宋"/>
                <w:color w:val="000000"/>
                <w:kern w:val="0"/>
                <w:sz w:val="24"/>
                <w:szCs w:val="22"/>
              </w:rPr>
              <w:t>200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[200,400)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[400,500)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[500,600)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0.09%</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医院、诊所</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1100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[1100,1200)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[1200,1400)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[1400,1600)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4"/>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color w:val="000000"/>
                <w:kern w:val="0"/>
                <w:sz w:val="24"/>
              </w:rPr>
              <w:t>）</w:t>
            </w: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商服中心</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1100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[1100,1200)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[1200,1400)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[1400,1600)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1.04%</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0.52%</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-0.80%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农贸市场</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1100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[1100,1200)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[1200,1400)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[1400,1600)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0.98%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0.49%</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-0.37%</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-0.74%</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0.96%</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-0.72%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1100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[1100,1200)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[1200,1400)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[1400,1600)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汽车站（客运）</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1100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[1100,1200)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[1200,1400)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[1400,1600)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火车站（高铁站）</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1100</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[1100,1200)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[1200,1400)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[1400,1600)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环境状况</w:t>
            </w: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大气污染</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噪音污染</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0.26%</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0.13%</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-0.08%</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人口状况</w:t>
            </w: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常住人口密度</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很密集</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密集</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较疏</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很疏</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0.88%</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-0.33%</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-0.66%</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4"/>
              </w:rPr>
            </w:pPr>
            <w:r>
              <w:rPr>
                <w:rFonts w:eastAsia="仿宋"/>
                <w:b/>
                <w:bCs/>
                <w:kern w:val="0"/>
                <w:sz w:val="24"/>
              </w:rPr>
              <w:t>城镇规划</w:t>
            </w: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6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2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r>
    </w:tbl>
    <w:p w:rsidR="00E37088" w:rsidRDefault="005C29EE">
      <w:pPr>
        <w:keepNext/>
        <w:adjustRightInd w:val="0"/>
        <w:snapToGrid w:val="0"/>
        <w:spacing w:beforeLines="50" w:before="156" w:line="312" w:lineRule="auto"/>
        <w:jc w:val="center"/>
        <w:rPr>
          <w:rFonts w:eastAsia="仿宋_GB2312"/>
          <w:b/>
          <w:bCs/>
          <w:color w:val="000000"/>
          <w:sz w:val="24"/>
        </w:rPr>
      </w:pPr>
      <w:r>
        <w:rPr>
          <w:rFonts w:eastAsia="仿宋_GB2312"/>
          <w:b/>
          <w:bCs/>
          <w:color w:val="000000"/>
          <w:sz w:val="24"/>
        </w:rPr>
        <w:t>表</w:t>
      </w:r>
      <w:r>
        <w:rPr>
          <w:rFonts w:eastAsia="仿宋_GB2312"/>
          <w:b/>
          <w:bCs/>
          <w:color w:val="000000"/>
          <w:sz w:val="24"/>
        </w:rPr>
        <w:t xml:space="preserve">5-3-5 </w:t>
      </w:r>
      <w:r>
        <w:rPr>
          <w:rFonts w:eastAsia="仿宋_GB2312"/>
          <w:b/>
          <w:bCs/>
          <w:sz w:val="24"/>
        </w:rPr>
        <w:t>英德市</w:t>
      </w:r>
      <w:r>
        <w:rPr>
          <w:rFonts w:eastAsia="仿宋_GB2312"/>
          <w:b/>
          <w:bCs/>
          <w:color w:val="000000"/>
          <w:sz w:val="24"/>
        </w:rPr>
        <w:t>住宅用地区域因素修正系数表（五级）</w:t>
      </w:r>
    </w:p>
    <w:tbl>
      <w:tblPr>
        <w:tblW w:w="10768" w:type="dxa"/>
        <w:jc w:val="center"/>
        <w:tblLook w:val="04A0" w:firstRow="1" w:lastRow="0" w:firstColumn="1" w:lastColumn="0" w:noHBand="0" w:noVBand="1"/>
      </w:tblPr>
      <w:tblGrid>
        <w:gridCol w:w="1413"/>
        <w:gridCol w:w="1843"/>
        <w:gridCol w:w="1534"/>
        <w:gridCol w:w="1536"/>
        <w:gridCol w:w="1536"/>
        <w:gridCol w:w="1597"/>
        <w:gridCol w:w="1309"/>
      </w:tblGrid>
      <w:tr w:rsidR="00E37088">
        <w:trPr>
          <w:trHeight w:val="283"/>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bookmarkStart w:id="92" w:name="_Hlk107054808"/>
            <w:r>
              <w:rPr>
                <w:rFonts w:eastAsia="仿宋"/>
                <w:b/>
                <w:bCs/>
                <w:kern w:val="0"/>
                <w:sz w:val="24"/>
              </w:rPr>
              <w:t>基本因素</w:t>
            </w:r>
          </w:p>
        </w:tc>
        <w:tc>
          <w:tcPr>
            <w:tcW w:w="1843"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53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53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53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59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30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83"/>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lastRenderedPageBreak/>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lastRenderedPageBreak/>
              <w:t>供电状况</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供</w:t>
            </w:r>
            <w:r>
              <w:rPr>
                <w:rFonts w:eastAsia="仿宋" w:hint="eastAsia"/>
                <w:color w:val="000000"/>
                <w:kern w:val="0"/>
                <w:sz w:val="24"/>
              </w:rPr>
              <w:t>气</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小学</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600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[600,800)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[800,900)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[900,1000)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-0.11%</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-0.22%</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幼儿园</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1300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[1300,1400)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[1400,1600)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-0.09%</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中学</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1300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[1300,1400)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[1400,1600)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[1600,1800)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≥1800</w:t>
            </w:r>
          </w:p>
        </w:tc>
      </w:tr>
      <w:tr w:rsidR="00E37088">
        <w:trPr>
          <w:trHeight w:val="176"/>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0.26%</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0.13%</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体育场馆</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w:t>
            </w:r>
            <w:r>
              <w:rPr>
                <w:rFonts w:eastAsia="仿宋"/>
                <w:kern w:val="0"/>
                <w:sz w:val="24"/>
              </w:rPr>
              <w:t>500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[500,800)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[800,1000)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[1000,1500)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≥1500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-0.06%</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图书馆、博物馆、文化馆</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w:t>
            </w:r>
            <w:r>
              <w:rPr>
                <w:rFonts w:eastAsia="仿宋"/>
                <w:color w:val="000000"/>
                <w:kern w:val="0"/>
                <w:sz w:val="24"/>
                <w:szCs w:val="22"/>
              </w:rPr>
              <w:t>200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[200,400)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[400,500)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[500,600)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≥600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-0.06%</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医院、诊所</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1300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[1300,1400)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[1400,1600)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[1600,1800)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≥1800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-0.09%</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r>
      <w:tr w:rsidR="00E37088">
        <w:trPr>
          <w:trHeight w:val="283"/>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4"/>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color w:val="000000"/>
                <w:kern w:val="0"/>
                <w:sz w:val="24"/>
              </w:rPr>
              <w:t>）</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商服中心</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1300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[1300,1400)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[1400,1600)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[1600,1800)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≥1800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0.94%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0.47%</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-0.36%</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-0.72%</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农贸市场</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1300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[1300,1400)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[1400,1600)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0.86%</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0.43%</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-0.33%</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-0.66%</w:t>
            </w:r>
          </w:p>
        </w:tc>
      </w:tr>
      <w:tr w:rsidR="00E37088">
        <w:trPr>
          <w:trHeight w:val="283"/>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0.84%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-0.33%</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-0.66%</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1300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[1300,1400)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[1400,1600)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汽车站（客运）</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1300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[1300,1400)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[1400,1600)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火车站（高铁站）</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1300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[1300,1400)</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[1400,1600)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283"/>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环境状况</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大气污染</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噪音污染</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-0.09%</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-0.07%</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r>
      <w:tr w:rsidR="00E37088">
        <w:trPr>
          <w:trHeight w:val="283"/>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人口状况</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常住人口密度</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很密集</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密集</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较疏</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很疏</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0.78%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0.39%</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-0.60%</w:t>
            </w:r>
          </w:p>
        </w:tc>
      </w:tr>
      <w:tr w:rsidR="00E37088">
        <w:trPr>
          <w:trHeight w:val="283"/>
          <w:jc w:val="center"/>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4"/>
              </w:rPr>
            </w:pPr>
            <w:r>
              <w:rPr>
                <w:rFonts w:eastAsia="仿宋"/>
                <w:b/>
                <w:bCs/>
                <w:kern w:val="0"/>
                <w:sz w:val="24"/>
              </w:rPr>
              <w:t>城镇规划</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83"/>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5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5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59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bl>
    <w:bookmarkEnd w:id="92"/>
    <w:p w:rsidR="00E37088" w:rsidRDefault="005C29EE">
      <w:pPr>
        <w:keepNext/>
        <w:adjustRightInd w:val="0"/>
        <w:snapToGrid w:val="0"/>
        <w:spacing w:beforeLines="50" w:before="156" w:line="312" w:lineRule="auto"/>
        <w:jc w:val="center"/>
        <w:rPr>
          <w:rFonts w:eastAsia="仿宋_GB2312"/>
          <w:b/>
          <w:bCs/>
          <w:color w:val="000000"/>
          <w:sz w:val="24"/>
        </w:rPr>
      </w:pPr>
      <w:r>
        <w:rPr>
          <w:rFonts w:eastAsia="仿宋_GB2312"/>
          <w:b/>
          <w:bCs/>
          <w:color w:val="000000"/>
          <w:sz w:val="24"/>
        </w:rPr>
        <w:t>表</w:t>
      </w:r>
      <w:r>
        <w:rPr>
          <w:rFonts w:eastAsia="仿宋_GB2312"/>
          <w:b/>
          <w:bCs/>
          <w:color w:val="000000"/>
          <w:sz w:val="24"/>
        </w:rPr>
        <w:t xml:space="preserve">5-3-6 </w:t>
      </w:r>
      <w:r>
        <w:rPr>
          <w:rFonts w:eastAsia="仿宋_GB2312"/>
          <w:b/>
          <w:bCs/>
          <w:sz w:val="24"/>
        </w:rPr>
        <w:t>英德市</w:t>
      </w:r>
      <w:r>
        <w:rPr>
          <w:rFonts w:eastAsia="仿宋_GB2312"/>
          <w:b/>
          <w:bCs/>
          <w:color w:val="000000"/>
          <w:sz w:val="24"/>
        </w:rPr>
        <w:t>住宅用地区域因素修正系数表（六级）</w:t>
      </w:r>
    </w:p>
    <w:tbl>
      <w:tblPr>
        <w:tblW w:w="10620" w:type="dxa"/>
        <w:jc w:val="center"/>
        <w:tblLook w:val="04A0" w:firstRow="1" w:lastRow="0" w:firstColumn="1" w:lastColumn="0" w:noHBand="0" w:noVBand="1"/>
      </w:tblPr>
      <w:tblGrid>
        <w:gridCol w:w="1413"/>
        <w:gridCol w:w="1843"/>
        <w:gridCol w:w="1629"/>
        <w:gridCol w:w="1455"/>
        <w:gridCol w:w="1396"/>
        <w:gridCol w:w="1615"/>
        <w:gridCol w:w="1269"/>
      </w:tblGrid>
      <w:tr w:rsidR="00E37088">
        <w:trPr>
          <w:trHeight w:val="272"/>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基本因素</w:t>
            </w:r>
          </w:p>
        </w:tc>
        <w:tc>
          <w:tcPr>
            <w:tcW w:w="1843"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62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45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61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26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供</w:t>
            </w:r>
            <w:r>
              <w:rPr>
                <w:rFonts w:eastAsia="仿宋" w:hint="eastAsia"/>
                <w:color w:val="000000"/>
                <w:kern w:val="0"/>
                <w:sz w:val="24"/>
              </w:rPr>
              <w:t>气</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小学</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700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[700,900)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[900,1000)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[1000,1100)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≥1100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幼儿园</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1500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[1500,1600)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中学</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1500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[1500,1600)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[1600,1800)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[1800,2000)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≥2000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0.22%</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-0.09%</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-0.18%</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体育场馆</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w:t>
            </w:r>
            <w:r>
              <w:rPr>
                <w:rFonts w:eastAsia="仿宋"/>
                <w:kern w:val="0"/>
                <w:sz w:val="24"/>
              </w:rPr>
              <w:t>500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[500,800)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[800,1000)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[1000,1500)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≥1500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-0.06%</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图书馆、博物馆、文化馆</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w:t>
            </w:r>
            <w:r>
              <w:rPr>
                <w:rFonts w:eastAsia="仿宋"/>
                <w:color w:val="000000"/>
                <w:kern w:val="0"/>
                <w:sz w:val="24"/>
                <w:szCs w:val="22"/>
              </w:rPr>
              <w:t>200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[400,500)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[500,600)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≥600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-0.06%</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医院、诊所</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1500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[1500,1600)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[1600,1800)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[1800,2000)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≥2000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lastRenderedPageBreak/>
              <w:t>繁华程度</w:t>
            </w:r>
          </w:p>
          <w:p w:rsidR="00E37088" w:rsidRDefault="005C29EE">
            <w:pPr>
              <w:widowControl/>
              <w:spacing w:line="240" w:lineRule="auto"/>
              <w:jc w:val="center"/>
              <w:rPr>
                <w:rFonts w:eastAsia="仿宋"/>
                <w:b/>
                <w:bCs/>
                <w:color w:val="000000"/>
                <w:kern w:val="0"/>
                <w:sz w:val="24"/>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color w:val="000000"/>
                <w:kern w:val="0"/>
                <w:sz w:val="24"/>
              </w:rPr>
              <w:t>）</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商服中心</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1500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[1500,1600)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[1600,1800)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[1800,2000)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≥2000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0.78%</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-0.32%</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-0.64%</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农贸市场</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1500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[1500,1600)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0.74%</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-0.60%</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0.72%</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-0.29%</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-0.58%</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1500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[1500,1600)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汽车站（客运）</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1500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[1500,1600)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火车站（高铁站）</w:t>
            </w:r>
          </w:p>
        </w:tc>
        <w:tc>
          <w:tcPr>
            <w:tcW w:w="1629"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1500</w:t>
            </w:r>
          </w:p>
        </w:tc>
        <w:tc>
          <w:tcPr>
            <w:tcW w:w="1455"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[1500,1600)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[1600,1800)</w:t>
            </w:r>
          </w:p>
        </w:tc>
        <w:tc>
          <w:tcPr>
            <w:tcW w:w="1615"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269"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c>
          <w:tcPr>
            <w:tcW w:w="145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26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环境状况</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大气污染</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-0.08%</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噪音污染</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-0.08%</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-0.06%</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人口状况</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常住人口密度</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很密集</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较疏</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很疏</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0.66%</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-0.27%</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-0.54%</w:t>
            </w:r>
          </w:p>
        </w:tc>
      </w:tr>
      <w:tr w:rsidR="00E37088">
        <w:trPr>
          <w:trHeight w:val="272"/>
          <w:jc w:val="center"/>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4"/>
              </w:rPr>
            </w:pPr>
            <w:r>
              <w:rPr>
                <w:rFonts w:eastAsia="仿宋"/>
                <w:b/>
                <w:bCs/>
                <w:kern w:val="0"/>
                <w:sz w:val="24"/>
              </w:rPr>
              <w:t>城镇规划</w:t>
            </w: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84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62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c>
          <w:tcPr>
            <w:tcW w:w="145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1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26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r>
    </w:tbl>
    <w:p w:rsidR="00E37088" w:rsidRDefault="005C29EE">
      <w:pPr>
        <w:keepNext/>
        <w:adjustRightInd w:val="0"/>
        <w:snapToGrid w:val="0"/>
        <w:spacing w:beforeLines="50" w:before="156" w:line="312" w:lineRule="auto"/>
        <w:jc w:val="center"/>
        <w:rPr>
          <w:rFonts w:eastAsia="仿宋_GB2312"/>
          <w:b/>
          <w:bCs/>
          <w:color w:val="000000"/>
          <w:sz w:val="24"/>
        </w:rPr>
      </w:pPr>
      <w:r>
        <w:rPr>
          <w:rFonts w:eastAsia="仿宋_GB2312"/>
          <w:b/>
          <w:bCs/>
          <w:color w:val="000000"/>
          <w:sz w:val="24"/>
        </w:rPr>
        <w:t>表</w:t>
      </w:r>
      <w:r>
        <w:rPr>
          <w:rFonts w:eastAsia="仿宋_GB2312"/>
          <w:b/>
          <w:bCs/>
          <w:color w:val="000000"/>
          <w:sz w:val="24"/>
        </w:rPr>
        <w:t xml:space="preserve">5-3-7 </w:t>
      </w:r>
      <w:r>
        <w:rPr>
          <w:rFonts w:eastAsia="仿宋_GB2312"/>
          <w:b/>
          <w:bCs/>
          <w:sz w:val="24"/>
        </w:rPr>
        <w:t>英德市</w:t>
      </w:r>
      <w:r>
        <w:rPr>
          <w:rFonts w:eastAsia="仿宋_GB2312"/>
          <w:b/>
          <w:bCs/>
          <w:color w:val="000000"/>
          <w:sz w:val="24"/>
        </w:rPr>
        <w:t>住宅用地区域因素修正系数表（</w:t>
      </w:r>
      <w:r>
        <w:rPr>
          <w:rFonts w:eastAsia="仿宋_GB2312" w:hint="eastAsia"/>
          <w:b/>
          <w:bCs/>
          <w:color w:val="000000"/>
          <w:sz w:val="24"/>
        </w:rPr>
        <w:t>七</w:t>
      </w:r>
      <w:r>
        <w:rPr>
          <w:rFonts w:eastAsia="仿宋_GB2312"/>
          <w:b/>
          <w:bCs/>
          <w:color w:val="000000"/>
          <w:sz w:val="24"/>
        </w:rPr>
        <w:t>级）</w:t>
      </w:r>
    </w:p>
    <w:tbl>
      <w:tblPr>
        <w:tblW w:w="10620" w:type="dxa"/>
        <w:jc w:val="center"/>
        <w:tblLook w:val="04A0" w:firstRow="1" w:lastRow="0" w:firstColumn="1" w:lastColumn="0" w:noHBand="0" w:noVBand="1"/>
      </w:tblPr>
      <w:tblGrid>
        <w:gridCol w:w="1271"/>
        <w:gridCol w:w="2268"/>
        <w:gridCol w:w="1378"/>
        <w:gridCol w:w="1396"/>
        <w:gridCol w:w="1396"/>
        <w:gridCol w:w="1624"/>
        <w:gridCol w:w="1287"/>
      </w:tblGrid>
      <w:tr w:rsidR="00E37088">
        <w:trPr>
          <w:trHeight w:val="27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基本因素</w:t>
            </w:r>
          </w:p>
        </w:tc>
        <w:tc>
          <w:tcPr>
            <w:tcW w:w="226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37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62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2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w:t>
            </w:r>
            <w:r>
              <w:rPr>
                <w:rFonts w:eastAsia="仿宋" w:hint="eastAsia"/>
                <w:kern w:val="0"/>
                <w:sz w:val="24"/>
              </w:rPr>
              <w:lastRenderedPageBreak/>
              <w:t>距公用设施距离：</w:t>
            </w:r>
            <w:r>
              <w:rPr>
                <w:rFonts w:eastAsia="仿宋" w:hint="eastAsia"/>
                <w:kern w:val="0"/>
                <w:sz w:val="24"/>
              </w:rPr>
              <w:t>m</w:t>
            </w:r>
            <w:r>
              <w:rPr>
                <w:rFonts w:eastAsia="仿宋" w:hint="eastAsia"/>
                <w:kern w:val="0"/>
                <w:sz w:val="24"/>
              </w:rPr>
              <w:t>）</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lastRenderedPageBreak/>
              <w:t>供电状况</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-0.11%</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供</w:t>
            </w:r>
            <w:r>
              <w:rPr>
                <w:rFonts w:eastAsia="仿宋" w:hint="eastAsia"/>
                <w:color w:val="000000"/>
                <w:kern w:val="0"/>
                <w:sz w:val="24"/>
              </w:rPr>
              <w:t>气</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[70,80)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[60,70)</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-0.08%</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小学</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w:t>
            </w:r>
            <w:r>
              <w:rPr>
                <w:rFonts w:eastAsia="仿宋"/>
                <w:color w:val="000000"/>
                <w:kern w:val="0"/>
                <w:sz w:val="24"/>
              </w:rPr>
              <w:t>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[800,1000)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[1000,1100)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[1100,1200)</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≥1200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幼儿园</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1700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[1700,1800)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624"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[2000,2200)</w:t>
            </w:r>
          </w:p>
        </w:tc>
        <w:tc>
          <w:tcPr>
            <w:tcW w:w="1287"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≥2200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2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2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中学</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1700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[1700,1800)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624"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[2000,2200)</w:t>
            </w:r>
          </w:p>
        </w:tc>
        <w:tc>
          <w:tcPr>
            <w:tcW w:w="1287"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≥2200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2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-0.08%</w:t>
            </w:r>
          </w:p>
        </w:tc>
        <w:tc>
          <w:tcPr>
            <w:tcW w:w="12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体育场馆</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w:t>
            </w:r>
            <w:r>
              <w:rPr>
                <w:rFonts w:eastAsia="仿宋"/>
                <w:kern w:val="0"/>
                <w:sz w:val="24"/>
              </w:rPr>
              <w:t>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[500,800)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[800,1000)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[1000,1500)</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kern w:val="0"/>
                <w:sz w:val="24"/>
              </w:rPr>
              <w:t>≥1500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-0.05%</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图书馆、博物馆、文化馆</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w:t>
            </w:r>
            <w:r>
              <w:rPr>
                <w:rFonts w:eastAsia="仿宋"/>
                <w:color w:val="000000"/>
                <w:kern w:val="0"/>
                <w:sz w:val="24"/>
                <w:szCs w:val="22"/>
              </w:rPr>
              <w:t>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[400,500)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[500,600)</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szCs w:val="22"/>
              </w:rPr>
              <w:t>≥600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-0.05%</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医院、诊所</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1700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[1700,1800)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624"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[2000,2200)</w:t>
            </w:r>
          </w:p>
        </w:tc>
        <w:tc>
          <w:tcPr>
            <w:tcW w:w="1287"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≥2200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2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2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4"/>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color w:val="000000"/>
                <w:kern w:val="0"/>
                <w:sz w:val="24"/>
              </w:rPr>
              <w:t>）</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商服中心</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1700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[1700,1800)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624"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[2000,2200)</w:t>
            </w:r>
          </w:p>
        </w:tc>
        <w:tc>
          <w:tcPr>
            <w:tcW w:w="1287"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≥2200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0.76%</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0.38%</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2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-0.28%</w:t>
            </w:r>
          </w:p>
        </w:tc>
        <w:tc>
          <w:tcPr>
            <w:tcW w:w="12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-0.56%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农贸市场</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1700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[1700,1800)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624"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[2000,2200)</w:t>
            </w:r>
          </w:p>
        </w:tc>
        <w:tc>
          <w:tcPr>
            <w:tcW w:w="1287"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≥2200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0.70%</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0.35%</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2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-0.26%</w:t>
            </w:r>
          </w:p>
        </w:tc>
        <w:tc>
          <w:tcPr>
            <w:tcW w:w="12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-0.52%</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-0.52%</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1700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[1700,1800)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624"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[2000,2200)</w:t>
            </w:r>
          </w:p>
        </w:tc>
        <w:tc>
          <w:tcPr>
            <w:tcW w:w="1287"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≥2200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-0.10%</w:t>
            </w:r>
          </w:p>
        </w:tc>
        <w:tc>
          <w:tcPr>
            <w:tcW w:w="12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汽车站（客运）</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1700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[1700,1800)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624"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[2000,2200)</w:t>
            </w:r>
          </w:p>
        </w:tc>
        <w:tc>
          <w:tcPr>
            <w:tcW w:w="1287"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≥2200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2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火车站（高铁站）</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1700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[1700,1800)</w:t>
            </w:r>
          </w:p>
        </w:tc>
        <w:tc>
          <w:tcPr>
            <w:tcW w:w="1396"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[1800,2000)</w:t>
            </w:r>
          </w:p>
        </w:tc>
        <w:tc>
          <w:tcPr>
            <w:tcW w:w="1624"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[2000,2200)</w:t>
            </w:r>
          </w:p>
        </w:tc>
        <w:tc>
          <w:tcPr>
            <w:tcW w:w="1287" w:type="dxa"/>
            <w:tcBorders>
              <w:top w:val="single" w:sz="8" w:space="0" w:color="auto"/>
              <w:left w:val="nil"/>
              <w:bottom w:val="single" w:sz="8" w:space="0" w:color="auto"/>
              <w:right w:val="single" w:sz="8"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≥2200</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-0.10%</w:t>
            </w:r>
          </w:p>
        </w:tc>
        <w:tc>
          <w:tcPr>
            <w:tcW w:w="12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环境状况</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大气污染</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-0.07%</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噪音污染</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轻度污染</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污染较重</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严重污染</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-0.08%</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-0.07%</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-0.14%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-0.06%</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人口状况</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常住人口密度</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较疏</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很疏</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r>
      <w:tr w:rsidR="00E37088">
        <w:trPr>
          <w:trHeight w:val="272"/>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4"/>
              </w:rPr>
            </w:pPr>
            <w:r>
              <w:rPr>
                <w:rFonts w:eastAsia="仿宋"/>
                <w:b/>
                <w:bCs/>
                <w:kern w:val="0"/>
                <w:sz w:val="24"/>
              </w:rPr>
              <w:t>城镇规划</w:t>
            </w: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72"/>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26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37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62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2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bl>
    <w:p w:rsidR="00E37088" w:rsidRDefault="005C29EE">
      <w:pPr>
        <w:keepNext/>
        <w:autoSpaceDE w:val="0"/>
        <w:autoSpaceDN w:val="0"/>
        <w:adjustRightInd w:val="0"/>
        <w:snapToGrid w:val="0"/>
        <w:spacing w:line="240" w:lineRule="auto"/>
        <w:outlineLvl w:val="4"/>
        <w:rPr>
          <w:rFonts w:eastAsia="仿宋_GB2312"/>
          <w:b/>
          <w:sz w:val="28"/>
          <w:szCs w:val="28"/>
        </w:rPr>
      </w:pPr>
      <w:r>
        <w:rPr>
          <w:rFonts w:eastAsia="仿宋_GB2312"/>
          <w:b/>
          <w:sz w:val="28"/>
          <w:szCs w:val="28"/>
        </w:rPr>
        <w:t xml:space="preserve">5.3.2.2 </w:t>
      </w:r>
      <w:r>
        <w:rPr>
          <w:rFonts w:eastAsia="仿宋_GB2312"/>
          <w:b/>
          <w:sz w:val="28"/>
          <w:szCs w:val="28"/>
        </w:rPr>
        <w:t>容积率修正</w:t>
      </w:r>
    </w:p>
    <w:p w:rsidR="00E37088" w:rsidRDefault="005C29EE">
      <w:pPr>
        <w:keepNext/>
        <w:adjustRightInd w:val="0"/>
        <w:snapToGrid w:val="0"/>
        <w:spacing w:line="240"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5-3-7 </w:t>
      </w:r>
      <w:r>
        <w:rPr>
          <w:rFonts w:eastAsia="仿宋_GB2312"/>
          <w:b/>
          <w:bCs/>
          <w:sz w:val="24"/>
        </w:rPr>
        <w:t>住宅用地平均楼面地价</w:t>
      </w:r>
      <w:r>
        <w:rPr>
          <w:rFonts w:eastAsia="仿宋_GB2312"/>
          <w:b/>
          <w:sz w:val="24"/>
        </w:rPr>
        <w:t>容积率修正系数表</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76"/>
        <w:gridCol w:w="876"/>
        <w:gridCol w:w="876"/>
        <w:gridCol w:w="876"/>
        <w:gridCol w:w="876"/>
        <w:gridCol w:w="876"/>
        <w:gridCol w:w="876"/>
        <w:gridCol w:w="876"/>
        <w:gridCol w:w="876"/>
      </w:tblGrid>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容积率</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≤1.0</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1.1</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1.2</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1.3</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1.4</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1.5</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1.6</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1.7</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1.8</w:t>
            </w:r>
          </w:p>
        </w:tc>
      </w:tr>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修正系数</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1.3379</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1.2854</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1.2393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1.1983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1.1616</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1.1284</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1.0983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1.0706</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1.0452</w:t>
            </w:r>
          </w:p>
        </w:tc>
      </w:tr>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容积率</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1.9</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2.0</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2.1</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2.2</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2.3</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2.4</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2.5</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2.6</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2.7</w:t>
            </w:r>
          </w:p>
        </w:tc>
      </w:tr>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修正系数</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1.0218</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1.0000</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0.9826</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0.9663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0.9509</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0.9365</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0.9228</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0.9099</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0.8976</w:t>
            </w:r>
          </w:p>
        </w:tc>
      </w:tr>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容积率</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2.8</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2.9</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3.0</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3.1</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3.2</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3.4</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3.5</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3.6</w:t>
            </w:r>
          </w:p>
        </w:tc>
      </w:tr>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修正系数</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0.8859</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0.8748</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0.8642</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0.8540</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0.8443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0.8350</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0.8261</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0.8175</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0.8093</w:t>
            </w:r>
          </w:p>
        </w:tc>
      </w:tr>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容积率</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3.7</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3.8</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3.9</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4.0</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4.1</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4.2</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4.3</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4.4</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4.5</w:t>
            </w:r>
          </w:p>
        </w:tc>
      </w:tr>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修正系数</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0.8013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0.7937</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0.7863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0.7792</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0.7723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0.7656</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0.7591</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0.7529</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0.7468</w:t>
            </w:r>
          </w:p>
        </w:tc>
      </w:tr>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容积率</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4.6</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4.7</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4.8</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4.9</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5.0</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5.5</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6.0</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kern w:val="0"/>
                <w:sz w:val="24"/>
              </w:rPr>
              <w:t>6.5</w:t>
            </w:r>
          </w:p>
        </w:tc>
        <w:tc>
          <w:tcPr>
            <w:tcW w:w="876" w:type="dxa"/>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≥7.0</w:t>
            </w:r>
          </w:p>
        </w:tc>
      </w:tr>
      <w:tr w:rsidR="00E37088">
        <w:trPr>
          <w:trHeight w:val="283"/>
          <w:jc w:val="center"/>
        </w:trPr>
        <w:tc>
          <w:tcPr>
            <w:tcW w:w="1362" w:type="dxa"/>
            <w:shd w:val="clear" w:color="auto" w:fill="auto"/>
            <w:noWrap/>
            <w:vAlign w:val="center"/>
          </w:tcPr>
          <w:p w:rsidR="00E37088" w:rsidRDefault="005C29EE">
            <w:pPr>
              <w:widowControl/>
              <w:spacing w:line="240" w:lineRule="auto"/>
              <w:jc w:val="center"/>
              <w:rPr>
                <w:rFonts w:eastAsia="仿宋_GB2312"/>
                <w:b/>
                <w:bCs/>
                <w:kern w:val="0"/>
                <w:sz w:val="24"/>
              </w:rPr>
            </w:pPr>
            <w:r>
              <w:rPr>
                <w:rFonts w:eastAsia="仿宋_GB2312"/>
                <w:b/>
                <w:bCs/>
                <w:kern w:val="0"/>
                <w:sz w:val="24"/>
              </w:rPr>
              <w:t>修正系数</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0.7409</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0.7352</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0.7297</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0.7243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0.7190</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0.6948</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0.6733</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0.6542</w:t>
            </w:r>
          </w:p>
        </w:tc>
        <w:tc>
          <w:tcPr>
            <w:tcW w:w="876" w:type="dxa"/>
            <w:shd w:val="clear" w:color="auto" w:fill="auto"/>
          </w:tcPr>
          <w:p w:rsidR="00E37088" w:rsidRDefault="005C29EE">
            <w:pPr>
              <w:widowControl/>
              <w:spacing w:line="240" w:lineRule="auto"/>
              <w:jc w:val="center"/>
              <w:rPr>
                <w:rFonts w:eastAsia="仿宋_GB2312"/>
                <w:kern w:val="0"/>
                <w:sz w:val="24"/>
              </w:rPr>
            </w:pPr>
            <w:r>
              <w:rPr>
                <w:sz w:val="24"/>
              </w:rPr>
              <w:t>0.6370</w:t>
            </w:r>
          </w:p>
        </w:tc>
      </w:tr>
    </w:tbl>
    <w:p w:rsidR="00E37088" w:rsidRDefault="005C29EE">
      <w:pPr>
        <w:adjustRightInd w:val="0"/>
        <w:snapToGrid w:val="0"/>
        <w:spacing w:line="240" w:lineRule="auto"/>
        <w:ind w:firstLineChars="200" w:firstLine="420"/>
        <w:rPr>
          <w:rFonts w:eastAsia="仿宋_GB2312"/>
          <w:color w:val="000000"/>
          <w:szCs w:val="21"/>
        </w:rPr>
      </w:pPr>
      <w:bookmarkStart w:id="93" w:name="_Hlk70336238"/>
      <w:r>
        <w:rPr>
          <w:rFonts w:eastAsia="仿宋_GB2312"/>
          <w:szCs w:val="21"/>
        </w:rPr>
        <w:t>注：</w:t>
      </w:r>
      <w:r>
        <w:rPr>
          <w:rFonts w:eastAsia="仿宋_GB2312" w:cs="宋体" w:hint="eastAsia"/>
          <w:szCs w:val="21"/>
        </w:rPr>
        <w:t>①</w:t>
      </w:r>
      <w:r>
        <w:rPr>
          <w:rFonts w:eastAsia="仿宋_GB2312"/>
          <w:szCs w:val="21"/>
        </w:rPr>
        <w:t>本表适用于采用平均楼面地价测算宗地价格；</w:t>
      </w:r>
      <w:bookmarkStart w:id="94" w:name="_Hlk70435765"/>
      <w:r>
        <w:rPr>
          <w:rFonts w:eastAsia="仿宋_GB2312" w:cs="宋体" w:hint="eastAsia"/>
          <w:szCs w:val="21"/>
        </w:rPr>
        <w:t>②</w:t>
      </w:r>
      <w:r>
        <w:rPr>
          <w:rFonts w:eastAsia="仿宋_GB2312"/>
          <w:spacing w:val="-4"/>
          <w:szCs w:val="21"/>
        </w:rPr>
        <w:t>当宗地容积率在上述容积率之间时，容积率修正系数需根据公式计算得到，当</w:t>
      </w:r>
      <w:r>
        <w:rPr>
          <w:rFonts w:eastAsia="仿宋_GB2312"/>
          <w:spacing w:val="-4"/>
          <w:szCs w:val="21"/>
        </w:rPr>
        <w:t>1.0</w:t>
      </w:r>
      <w:r>
        <w:rPr>
          <w:rFonts w:eastAsia="仿宋_GB2312"/>
          <w:i/>
          <w:spacing w:val="-4"/>
          <w:szCs w:val="21"/>
        </w:rPr>
        <w:t>＜</w:t>
      </w:r>
      <w:r>
        <w:rPr>
          <w:rFonts w:eastAsia="仿宋_GB2312"/>
          <w:i/>
          <w:spacing w:val="-4"/>
          <w:szCs w:val="21"/>
        </w:rPr>
        <w:t>r</w:t>
      </w:r>
      <w:r>
        <w:rPr>
          <w:rFonts w:eastAsia="仿宋_GB2312"/>
          <w:spacing w:val="-4"/>
          <w:szCs w:val="21"/>
        </w:rPr>
        <w:t>≤</w:t>
      </w:r>
      <w:r>
        <w:rPr>
          <w:rFonts w:eastAsia="仿宋_GB2312"/>
          <w:i/>
          <w:spacing w:val="-4"/>
          <w:szCs w:val="21"/>
        </w:rPr>
        <w:t>2.0</w:t>
      </w:r>
      <w:r>
        <w:rPr>
          <w:rFonts w:eastAsia="仿宋_GB2312"/>
          <w:spacing w:val="-4"/>
          <w:szCs w:val="21"/>
        </w:rPr>
        <w:t>时，容积率的修正系数：</w:t>
      </w:r>
      <w:r>
        <w:rPr>
          <w:rFonts w:eastAsia="仿宋_GB2312"/>
          <w:i/>
          <w:spacing w:val="-4"/>
          <w:szCs w:val="21"/>
        </w:rPr>
        <w:t>x=</w:t>
      </w:r>
      <w:r>
        <w:rPr>
          <w:rFonts w:eastAsia="仿宋_GB2312"/>
          <w:i/>
          <w:spacing w:val="-4"/>
          <w:szCs w:val="21"/>
        </w:rPr>
        <w:t>（</w:t>
      </w:r>
      <w:r>
        <w:rPr>
          <w:rFonts w:eastAsia="仿宋_GB2312"/>
          <w:i/>
          <w:spacing w:val="-4"/>
          <w:szCs w:val="21"/>
        </w:rPr>
        <w:t>2/r</w:t>
      </w:r>
      <w:r>
        <w:rPr>
          <w:rFonts w:eastAsia="仿宋_GB2312"/>
          <w:i/>
          <w:spacing w:val="-4"/>
          <w:szCs w:val="21"/>
        </w:rPr>
        <w:t>）</w:t>
      </w:r>
      <w:r>
        <w:rPr>
          <w:rFonts w:eastAsia="仿宋_GB2312"/>
          <w:i/>
          <w:spacing w:val="-4"/>
          <w:szCs w:val="21"/>
          <w:vertAlign w:val="superscript"/>
        </w:rPr>
        <w:t>0.42</w:t>
      </w:r>
      <w:r>
        <w:rPr>
          <w:rFonts w:eastAsia="仿宋_GB2312"/>
          <w:spacing w:val="-4"/>
          <w:szCs w:val="21"/>
        </w:rPr>
        <w:t>；当</w:t>
      </w:r>
      <w:r>
        <w:rPr>
          <w:rFonts w:eastAsia="仿宋_GB2312"/>
          <w:i/>
          <w:spacing w:val="-4"/>
          <w:szCs w:val="21"/>
        </w:rPr>
        <w:t>2.0</w:t>
      </w:r>
      <w:r>
        <w:rPr>
          <w:rFonts w:eastAsia="仿宋_GB2312"/>
          <w:i/>
          <w:spacing w:val="-4"/>
          <w:szCs w:val="21"/>
        </w:rPr>
        <w:t>＜</w:t>
      </w:r>
      <w:r>
        <w:rPr>
          <w:rFonts w:eastAsia="仿宋_GB2312"/>
          <w:i/>
          <w:spacing w:val="-4"/>
          <w:szCs w:val="21"/>
        </w:rPr>
        <w:t>r</w:t>
      </w:r>
      <w:r>
        <w:rPr>
          <w:rFonts w:eastAsia="仿宋_GB2312"/>
          <w:i/>
          <w:spacing w:val="-4"/>
          <w:szCs w:val="21"/>
        </w:rPr>
        <w:t>＜</w:t>
      </w:r>
      <w:r>
        <w:rPr>
          <w:rFonts w:eastAsia="仿宋_GB2312"/>
          <w:i/>
          <w:spacing w:val="-4"/>
          <w:szCs w:val="21"/>
        </w:rPr>
        <w:t>7.0</w:t>
      </w:r>
      <w:r>
        <w:rPr>
          <w:rFonts w:eastAsia="仿宋_GB2312"/>
          <w:spacing w:val="-4"/>
          <w:szCs w:val="21"/>
        </w:rPr>
        <w:t>时，容积率的修正系数：</w:t>
      </w:r>
      <w:r>
        <w:rPr>
          <w:rFonts w:eastAsia="仿宋_GB2312"/>
          <w:i/>
          <w:spacing w:val="-4"/>
          <w:szCs w:val="21"/>
        </w:rPr>
        <w:t>x=</w:t>
      </w:r>
      <w:r>
        <w:rPr>
          <w:rFonts w:eastAsia="仿宋_GB2312"/>
          <w:i/>
          <w:spacing w:val="-4"/>
          <w:szCs w:val="21"/>
        </w:rPr>
        <w:t>（</w:t>
      </w:r>
      <w:r>
        <w:rPr>
          <w:rFonts w:eastAsia="仿宋_GB2312"/>
          <w:i/>
          <w:spacing w:val="-4"/>
          <w:szCs w:val="21"/>
        </w:rPr>
        <w:t>2/r</w:t>
      </w:r>
      <w:r>
        <w:rPr>
          <w:rFonts w:eastAsia="仿宋_GB2312"/>
          <w:i/>
          <w:spacing w:val="-4"/>
          <w:szCs w:val="21"/>
        </w:rPr>
        <w:t>）</w:t>
      </w:r>
      <w:r>
        <w:rPr>
          <w:rFonts w:eastAsia="仿宋_GB2312"/>
          <w:i/>
          <w:spacing w:val="-4"/>
          <w:szCs w:val="21"/>
          <w:vertAlign w:val="superscript"/>
        </w:rPr>
        <w:t>0.36</w:t>
      </w:r>
      <w:r>
        <w:rPr>
          <w:rFonts w:eastAsia="仿宋_GB2312"/>
          <w:spacing w:val="-4"/>
          <w:szCs w:val="21"/>
        </w:rPr>
        <w:t>；</w:t>
      </w:r>
      <w:bookmarkEnd w:id="94"/>
      <w:r>
        <w:rPr>
          <w:rFonts w:eastAsia="仿宋_GB2312" w:cs="宋体" w:hint="eastAsia"/>
          <w:szCs w:val="21"/>
        </w:rPr>
        <w:t>③</w:t>
      </w:r>
      <w:r>
        <w:rPr>
          <w:rFonts w:eastAsia="仿宋_GB2312"/>
          <w:szCs w:val="21"/>
        </w:rPr>
        <w:t>待估价宗地为商住用地等情况时，可以按比例或其他方法计算出住宅用地所分摊的建筑面积。此时住宅用地总地价</w:t>
      </w:r>
      <w:r>
        <w:rPr>
          <w:rFonts w:eastAsia="仿宋_GB2312"/>
          <w:szCs w:val="21"/>
        </w:rPr>
        <w:t>=</w:t>
      </w:r>
      <w:r>
        <w:rPr>
          <w:rFonts w:eastAsia="仿宋_GB2312"/>
          <w:szCs w:val="21"/>
        </w:rPr>
        <w:t>住宅用地楼面单价</w:t>
      </w:r>
      <w:r>
        <w:rPr>
          <w:rFonts w:eastAsia="仿宋_GB2312"/>
          <w:szCs w:val="21"/>
        </w:rPr>
        <w:t>×</w:t>
      </w:r>
      <w:r>
        <w:rPr>
          <w:rFonts w:eastAsia="仿宋_GB2312"/>
          <w:szCs w:val="21"/>
        </w:rPr>
        <w:t>住宅用地（所分摊的）建筑面积</w:t>
      </w:r>
      <w:r>
        <w:rPr>
          <w:rFonts w:eastAsia="仿宋_GB2312"/>
          <w:color w:val="000000"/>
          <w:szCs w:val="21"/>
        </w:rPr>
        <w:t>；</w:t>
      </w:r>
      <w:r>
        <w:rPr>
          <w:rFonts w:eastAsia="仿宋_GB2312" w:cs="宋体" w:hint="eastAsia"/>
          <w:szCs w:val="21"/>
        </w:rPr>
        <w:t>④</w:t>
      </w:r>
      <w:r>
        <w:rPr>
          <w:rFonts w:eastAsia="仿宋_GB2312"/>
          <w:szCs w:val="21"/>
        </w:rPr>
        <w:t>待估价宗地为商住用地等情况时，住宅用地部分的容积率修正系数应按综合容积率选用</w:t>
      </w:r>
      <w:bookmarkEnd w:id="93"/>
      <w:r>
        <w:rPr>
          <w:rFonts w:eastAsia="仿宋_GB2312"/>
          <w:szCs w:val="21"/>
        </w:rPr>
        <w:t>。</w:t>
      </w:r>
    </w:p>
    <w:p w:rsidR="00E37088" w:rsidRDefault="005C29EE">
      <w:pPr>
        <w:autoSpaceDE w:val="0"/>
        <w:autoSpaceDN w:val="0"/>
        <w:adjustRightInd w:val="0"/>
        <w:snapToGrid w:val="0"/>
        <w:spacing w:line="312" w:lineRule="auto"/>
        <w:outlineLvl w:val="4"/>
        <w:rPr>
          <w:rFonts w:eastAsia="仿宋_GB2312"/>
          <w:b/>
          <w:sz w:val="28"/>
          <w:szCs w:val="28"/>
        </w:rPr>
      </w:pPr>
      <w:r>
        <w:rPr>
          <w:rFonts w:eastAsia="仿宋_GB2312"/>
          <w:b/>
          <w:sz w:val="28"/>
          <w:szCs w:val="28"/>
        </w:rPr>
        <w:t xml:space="preserve">5.3.2.3 </w:t>
      </w:r>
      <w:r>
        <w:rPr>
          <w:rFonts w:eastAsia="仿宋_GB2312"/>
          <w:b/>
          <w:sz w:val="28"/>
          <w:szCs w:val="28"/>
        </w:rPr>
        <w:t>楼层分配系数</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楼层分配系数适用于已建成住宅项目计算某楼层的地价比例关系，某层或某几层地价的楼层分配系数的计算按照如下公式：</w:t>
      </w:r>
    </w:p>
    <w:p w:rsidR="00E37088" w:rsidRDefault="005C29EE">
      <w:pPr>
        <w:adjustRightInd w:val="0"/>
        <w:snapToGrid w:val="0"/>
        <w:spacing w:line="312" w:lineRule="auto"/>
        <w:jc w:val="center"/>
        <w:rPr>
          <w:rFonts w:eastAsia="仿宋_GB2312"/>
          <w:sz w:val="28"/>
          <w:szCs w:val="28"/>
        </w:rPr>
      </w:pPr>
      <w:r>
        <w:rPr>
          <w:rFonts w:eastAsia="仿宋_GB2312"/>
          <w:i/>
          <w:sz w:val="28"/>
          <w:szCs w:val="28"/>
        </w:rPr>
        <w:t>K</w:t>
      </w:r>
      <w:r>
        <w:rPr>
          <w:rFonts w:eastAsia="仿宋_GB2312"/>
          <w:i/>
          <w:sz w:val="24"/>
          <w:szCs w:val="28"/>
          <w:vertAlign w:val="subscript"/>
        </w:rPr>
        <w:t>lf</w:t>
      </w:r>
      <w:r>
        <w:rPr>
          <w:rFonts w:eastAsia="仿宋_GB2312"/>
          <w:sz w:val="28"/>
          <w:szCs w:val="28"/>
        </w:rPr>
        <w:t>＝评估对象所在楼层分配系数平均值／</w:t>
      </w:r>
      <w:r>
        <w:rPr>
          <w:rFonts w:eastAsia="仿宋_GB2312" w:hint="eastAsia"/>
          <w:sz w:val="28"/>
          <w:szCs w:val="28"/>
        </w:rPr>
        <w:t>标准</w:t>
      </w:r>
      <w:r>
        <w:rPr>
          <w:rFonts w:eastAsia="仿宋_GB2312"/>
          <w:sz w:val="28"/>
          <w:szCs w:val="28"/>
        </w:rPr>
        <w:t>楼层分配系数平均值</w:t>
      </w:r>
    </w:p>
    <w:p w:rsidR="00E37088" w:rsidRDefault="005C29EE">
      <w:pPr>
        <w:adjustRightInd w:val="0"/>
        <w:snapToGrid w:val="0"/>
        <w:spacing w:line="312" w:lineRule="auto"/>
        <w:jc w:val="center"/>
        <w:rPr>
          <w:rFonts w:eastAsia="仿宋_GB2312"/>
          <w:b/>
          <w:color w:val="000000"/>
          <w:sz w:val="24"/>
        </w:rPr>
      </w:pPr>
      <w:r>
        <w:rPr>
          <w:rFonts w:eastAsia="仿宋_GB2312"/>
          <w:b/>
          <w:bCs/>
          <w:color w:val="000000"/>
          <w:sz w:val="24"/>
        </w:rPr>
        <w:t>表</w:t>
      </w:r>
      <w:r>
        <w:rPr>
          <w:rFonts w:eastAsia="仿宋_GB2312"/>
          <w:b/>
          <w:bCs/>
          <w:color w:val="000000"/>
          <w:sz w:val="24"/>
        </w:rPr>
        <w:t xml:space="preserve">5-3-8 </w:t>
      </w:r>
      <w:r>
        <w:rPr>
          <w:rFonts w:eastAsia="仿宋_GB2312"/>
          <w:b/>
          <w:color w:val="000000"/>
          <w:sz w:val="24"/>
        </w:rPr>
        <w:t>无电梯楼宇楼层分配系数</w:t>
      </w:r>
    </w:p>
    <w:tbl>
      <w:tblPr>
        <w:tblW w:w="5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933"/>
        <w:gridCol w:w="933"/>
        <w:gridCol w:w="933"/>
        <w:gridCol w:w="933"/>
        <w:gridCol w:w="933"/>
        <w:gridCol w:w="933"/>
        <w:gridCol w:w="933"/>
        <w:gridCol w:w="932"/>
        <w:gridCol w:w="932"/>
      </w:tblGrid>
      <w:tr w:rsidR="00E37088">
        <w:trPr>
          <w:trHeight w:val="312"/>
          <w:jc w:val="center"/>
        </w:trPr>
        <w:tc>
          <w:tcPr>
            <w:tcW w:w="678"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楼层</w:t>
            </w:r>
          </w:p>
        </w:tc>
        <w:tc>
          <w:tcPr>
            <w:tcW w:w="480"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1</w:t>
            </w:r>
            <w:r>
              <w:rPr>
                <w:rFonts w:eastAsia="仿宋_GB2312"/>
                <w:b/>
                <w:kern w:val="0"/>
                <w:sz w:val="24"/>
                <w:szCs w:val="21"/>
              </w:rPr>
              <w:t>层</w:t>
            </w:r>
          </w:p>
        </w:tc>
        <w:tc>
          <w:tcPr>
            <w:tcW w:w="480"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2</w:t>
            </w:r>
            <w:r>
              <w:rPr>
                <w:rFonts w:eastAsia="仿宋_GB2312"/>
                <w:b/>
                <w:kern w:val="0"/>
                <w:sz w:val="24"/>
                <w:szCs w:val="21"/>
              </w:rPr>
              <w:t>层</w:t>
            </w:r>
          </w:p>
        </w:tc>
        <w:tc>
          <w:tcPr>
            <w:tcW w:w="480"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3</w:t>
            </w:r>
            <w:r>
              <w:rPr>
                <w:rFonts w:eastAsia="仿宋_GB2312"/>
                <w:b/>
                <w:kern w:val="0"/>
                <w:sz w:val="24"/>
                <w:szCs w:val="21"/>
              </w:rPr>
              <w:t>层</w:t>
            </w:r>
          </w:p>
        </w:tc>
        <w:tc>
          <w:tcPr>
            <w:tcW w:w="480"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4</w:t>
            </w:r>
            <w:r>
              <w:rPr>
                <w:rFonts w:eastAsia="仿宋_GB2312"/>
                <w:b/>
                <w:kern w:val="0"/>
                <w:sz w:val="24"/>
                <w:szCs w:val="21"/>
              </w:rPr>
              <w:t>层</w:t>
            </w:r>
          </w:p>
        </w:tc>
        <w:tc>
          <w:tcPr>
            <w:tcW w:w="480"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5</w:t>
            </w:r>
            <w:r>
              <w:rPr>
                <w:rFonts w:eastAsia="仿宋_GB2312"/>
                <w:b/>
                <w:kern w:val="0"/>
                <w:sz w:val="24"/>
                <w:szCs w:val="21"/>
              </w:rPr>
              <w:t>层</w:t>
            </w:r>
          </w:p>
        </w:tc>
        <w:tc>
          <w:tcPr>
            <w:tcW w:w="480"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6</w:t>
            </w:r>
            <w:r>
              <w:rPr>
                <w:rFonts w:eastAsia="仿宋_GB2312"/>
                <w:b/>
                <w:kern w:val="0"/>
                <w:sz w:val="24"/>
                <w:szCs w:val="21"/>
              </w:rPr>
              <w:t>层</w:t>
            </w:r>
          </w:p>
        </w:tc>
        <w:tc>
          <w:tcPr>
            <w:tcW w:w="480"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7</w:t>
            </w:r>
            <w:r>
              <w:rPr>
                <w:rFonts w:eastAsia="仿宋_GB2312"/>
                <w:b/>
                <w:kern w:val="0"/>
                <w:sz w:val="24"/>
                <w:szCs w:val="21"/>
              </w:rPr>
              <w:t>层</w:t>
            </w:r>
          </w:p>
        </w:tc>
        <w:tc>
          <w:tcPr>
            <w:tcW w:w="480"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8</w:t>
            </w:r>
            <w:r>
              <w:rPr>
                <w:rFonts w:eastAsia="仿宋_GB2312"/>
                <w:b/>
                <w:kern w:val="0"/>
                <w:sz w:val="24"/>
                <w:szCs w:val="21"/>
              </w:rPr>
              <w:t>层</w:t>
            </w:r>
          </w:p>
        </w:tc>
        <w:tc>
          <w:tcPr>
            <w:tcW w:w="480"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9</w:t>
            </w:r>
            <w:r>
              <w:rPr>
                <w:rFonts w:eastAsia="仿宋_GB2312"/>
                <w:b/>
                <w:kern w:val="0"/>
                <w:sz w:val="24"/>
                <w:szCs w:val="21"/>
              </w:rPr>
              <w:t>层</w:t>
            </w:r>
          </w:p>
        </w:tc>
      </w:tr>
      <w:tr w:rsidR="00E37088">
        <w:trPr>
          <w:trHeight w:val="70"/>
          <w:jc w:val="center"/>
        </w:trPr>
        <w:tc>
          <w:tcPr>
            <w:tcW w:w="678"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修正系数</w:t>
            </w:r>
          </w:p>
        </w:tc>
        <w:tc>
          <w:tcPr>
            <w:tcW w:w="4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1.0000</w:t>
            </w:r>
          </w:p>
        </w:tc>
        <w:tc>
          <w:tcPr>
            <w:tcW w:w="4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1.0312</w:t>
            </w:r>
          </w:p>
        </w:tc>
        <w:tc>
          <w:tcPr>
            <w:tcW w:w="4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1.0596</w:t>
            </w:r>
          </w:p>
        </w:tc>
        <w:tc>
          <w:tcPr>
            <w:tcW w:w="4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1.0669</w:t>
            </w:r>
          </w:p>
        </w:tc>
        <w:tc>
          <w:tcPr>
            <w:tcW w:w="4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1.0354</w:t>
            </w:r>
          </w:p>
        </w:tc>
        <w:tc>
          <w:tcPr>
            <w:tcW w:w="4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0.9787</w:t>
            </w:r>
          </w:p>
        </w:tc>
        <w:tc>
          <w:tcPr>
            <w:tcW w:w="4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0.9463</w:t>
            </w:r>
          </w:p>
        </w:tc>
        <w:tc>
          <w:tcPr>
            <w:tcW w:w="4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0.9274</w:t>
            </w:r>
          </w:p>
        </w:tc>
        <w:tc>
          <w:tcPr>
            <w:tcW w:w="48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0.9089</w:t>
            </w:r>
          </w:p>
        </w:tc>
      </w:tr>
    </w:tbl>
    <w:p w:rsidR="00E37088" w:rsidRDefault="005C29EE">
      <w:pPr>
        <w:adjustRightInd w:val="0"/>
        <w:snapToGrid w:val="0"/>
        <w:spacing w:line="240" w:lineRule="auto"/>
        <w:ind w:firstLineChars="200" w:firstLine="420"/>
        <w:rPr>
          <w:rFonts w:eastAsia="仿宋_GB2312"/>
          <w:szCs w:val="21"/>
        </w:rPr>
      </w:pPr>
      <w:r>
        <w:rPr>
          <w:rFonts w:eastAsia="仿宋_GB2312"/>
          <w:szCs w:val="21"/>
        </w:rPr>
        <w:t>注：</w:t>
      </w:r>
      <w:r>
        <w:rPr>
          <w:rFonts w:eastAsia="仿宋_GB2312" w:cs="宋体" w:hint="eastAsia"/>
          <w:szCs w:val="21"/>
        </w:rPr>
        <w:t>①</w:t>
      </w:r>
      <w:r>
        <w:rPr>
          <w:rFonts w:eastAsia="仿宋_GB2312"/>
          <w:szCs w:val="21"/>
        </w:rPr>
        <w:t>顶层分配系数下调</w:t>
      </w:r>
      <w:r>
        <w:rPr>
          <w:rFonts w:eastAsia="仿宋_GB2312"/>
          <w:szCs w:val="21"/>
        </w:rPr>
        <w:t>2-10%</w:t>
      </w:r>
      <w:r>
        <w:rPr>
          <w:rFonts w:eastAsia="仿宋_GB2312"/>
          <w:szCs w:val="21"/>
        </w:rPr>
        <w:t>（有特殊设计，如复式、赠送独立平台花园、赠送阁楼等情况除外）；</w:t>
      </w:r>
      <w:r>
        <w:rPr>
          <w:rFonts w:eastAsia="仿宋_GB2312" w:cs="宋体" w:hint="eastAsia"/>
          <w:szCs w:val="21"/>
        </w:rPr>
        <w:t>②</w:t>
      </w:r>
      <w:r>
        <w:rPr>
          <w:rFonts w:eastAsia="仿宋_GB2312"/>
          <w:szCs w:val="21"/>
        </w:rPr>
        <w:t>首层带独立使用的景观庭院，某楼层赠送较大面积的独立使用的平台花园、阁楼等情况，其分配系数上调</w:t>
      </w:r>
      <w:r>
        <w:rPr>
          <w:rFonts w:eastAsia="仿宋_GB2312"/>
          <w:szCs w:val="21"/>
        </w:rPr>
        <w:t>2-10%</w:t>
      </w:r>
      <w:r>
        <w:rPr>
          <w:rFonts w:eastAsia="仿宋_GB2312"/>
          <w:szCs w:val="21"/>
        </w:rPr>
        <w:t>。</w:t>
      </w:r>
    </w:p>
    <w:p w:rsidR="00E37088" w:rsidRDefault="005C29EE">
      <w:pPr>
        <w:keepNext/>
        <w:adjustRightInd w:val="0"/>
        <w:snapToGrid w:val="0"/>
        <w:spacing w:line="312" w:lineRule="auto"/>
        <w:jc w:val="center"/>
        <w:rPr>
          <w:rFonts w:eastAsia="仿宋_GB2312"/>
          <w:b/>
          <w:color w:val="000000"/>
          <w:sz w:val="24"/>
        </w:rPr>
      </w:pPr>
      <w:r>
        <w:rPr>
          <w:rFonts w:eastAsia="仿宋_GB2312"/>
          <w:b/>
          <w:bCs/>
          <w:color w:val="000000"/>
          <w:sz w:val="24"/>
        </w:rPr>
        <w:lastRenderedPageBreak/>
        <w:t>表</w:t>
      </w:r>
      <w:r>
        <w:rPr>
          <w:rFonts w:eastAsia="仿宋_GB2312"/>
          <w:b/>
          <w:bCs/>
          <w:color w:val="000000"/>
          <w:sz w:val="24"/>
        </w:rPr>
        <w:t xml:space="preserve">5-3-9 </w:t>
      </w:r>
      <w:r>
        <w:rPr>
          <w:rFonts w:eastAsia="仿宋_GB2312"/>
          <w:b/>
          <w:color w:val="000000"/>
          <w:sz w:val="24"/>
        </w:rPr>
        <w:t>装配电梯楼宇楼层分配系数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181"/>
        <w:gridCol w:w="1343"/>
        <w:gridCol w:w="1180"/>
        <w:gridCol w:w="1180"/>
        <w:gridCol w:w="1180"/>
        <w:gridCol w:w="1180"/>
      </w:tblGrid>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楼层</w:t>
            </w:r>
          </w:p>
        </w:tc>
        <w:tc>
          <w:tcPr>
            <w:tcW w:w="668" w:type="pct"/>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w:t>
            </w:r>
            <w:r>
              <w:rPr>
                <w:rFonts w:eastAsia="仿宋_GB2312"/>
                <w:kern w:val="0"/>
                <w:sz w:val="24"/>
                <w:szCs w:val="21"/>
              </w:rPr>
              <w:t>层</w:t>
            </w:r>
          </w:p>
        </w:tc>
        <w:tc>
          <w:tcPr>
            <w:tcW w:w="760" w:type="pct"/>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2</w:t>
            </w:r>
            <w:r>
              <w:rPr>
                <w:rFonts w:eastAsia="仿宋_GB2312"/>
                <w:kern w:val="0"/>
                <w:sz w:val="24"/>
                <w:szCs w:val="21"/>
              </w:rPr>
              <w:t>层</w:t>
            </w:r>
          </w:p>
        </w:tc>
        <w:tc>
          <w:tcPr>
            <w:tcW w:w="668" w:type="pct"/>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3</w:t>
            </w:r>
            <w:r>
              <w:rPr>
                <w:rFonts w:eastAsia="仿宋_GB2312"/>
                <w:kern w:val="0"/>
                <w:sz w:val="24"/>
                <w:szCs w:val="21"/>
              </w:rPr>
              <w:t>层</w:t>
            </w:r>
          </w:p>
        </w:tc>
        <w:tc>
          <w:tcPr>
            <w:tcW w:w="668" w:type="pct"/>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4</w:t>
            </w:r>
            <w:r>
              <w:rPr>
                <w:rFonts w:eastAsia="仿宋_GB2312"/>
                <w:kern w:val="0"/>
                <w:sz w:val="24"/>
                <w:szCs w:val="21"/>
              </w:rPr>
              <w:t>层</w:t>
            </w:r>
          </w:p>
        </w:tc>
        <w:tc>
          <w:tcPr>
            <w:tcW w:w="668" w:type="pct"/>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5</w:t>
            </w:r>
            <w:r>
              <w:rPr>
                <w:rFonts w:eastAsia="仿宋_GB2312"/>
                <w:kern w:val="0"/>
                <w:sz w:val="24"/>
                <w:szCs w:val="21"/>
              </w:rPr>
              <w:t>层</w:t>
            </w:r>
          </w:p>
        </w:tc>
        <w:tc>
          <w:tcPr>
            <w:tcW w:w="668" w:type="pct"/>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6</w:t>
            </w:r>
            <w:r>
              <w:rPr>
                <w:rFonts w:eastAsia="仿宋_GB2312"/>
                <w:kern w:val="0"/>
                <w:sz w:val="24"/>
                <w:szCs w:val="21"/>
              </w:rPr>
              <w:t>层</w:t>
            </w:r>
          </w:p>
        </w:tc>
      </w:tr>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修正系数</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0.9843</w:t>
            </w:r>
          </w:p>
        </w:tc>
        <w:tc>
          <w:tcPr>
            <w:tcW w:w="760"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1.0000</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1.0151</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1.0296</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1.0436</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1.0570</w:t>
            </w:r>
          </w:p>
        </w:tc>
      </w:tr>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楼层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7</w:t>
            </w:r>
            <w:r>
              <w:rPr>
                <w:rFonts w:eastAsia="仿宋_GB2312"/>
                <w:kern w:val="0"/>
                <w:sz w:val="24"/>
                <w:szCs w:val="21"/>
              </w:rPr>
              <w:t>层</w:t>
            </w:r>
          </w:p>
        </w:tc>
        <w:tc>
          <w:tcPr>
            <w:tcW w:w="760"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8</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9</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10</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12</w:t>
            </w:r>
            <w:r>
              <w:rPr>
                <w:rFonts w:eastAsia="仿宋_GB2312"/>
                <w:kern w:val="0"/>
                <w:sz w:val="24"/>
                <w:szCs w:val="21"/>
              </w:rPr>
              <w:t>层</w:t>
            </w:r>
          </w:p>
        </w:tc>
      </w:tr>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修正系数</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1.0698</w:t>
            </w:r>
          </w:p>
        </w:tc>
        <w:tc>
          <w:tcPr>
            <w:tcW w:w="760"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1.0821</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1.0937</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1.1048</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1.1154</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1.1253</w:t>
            </w:r>
          </w:p>
        </w:tc>
      </w:tr>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楼层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13</w:t>
            </w:r>
            <w:r>
              <w:rPr>
                <w:rFonts w:eastAsia="仿宋_GB2312"/>
                <w:kern w:val="0"/>
                <w:sz w:val="24"/>
                <w:szCs w:val="21"/>
              </w:rPr>
              <w:t>层</w:t>
            </w:r>
          </w:p>
        </w:tc>
        <w:tc>
          <w:tcPr>
            <w:tcW w:w="760"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14</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15</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16</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17</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18</w:t>
            </w:r>
            <w:r>
              <w:rPr>
                <w:rFonts w:eastAsia="仿宋_GB2312"/>
                <w:kern w:val="0"/>
                <w:sz w:val="24"/>
                <w:szCs w:val="21"/>
              </w:rPr>
              <w:t>层</w:t>
            </w:r>
          </w:p>
        </w:tc>
      </w:tr>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修正系数</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1.1347</w:t>
            </w:r>
          </w:p>
        </w:tc>
        <w:tc>
          <w:tcPr>
            <w:tcW w:w="760"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1.1435</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1.1518</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1.1594</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1.1665</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1.1731</w:t>
            </w:r>
          </w:p>
        </w:tc>
      </w:tr>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楼层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19</w:t>
            </w:r>
            <w:r>
              <w:rPr>
                <w:rFonts w:eastAsia="仿宋_GB2312"/>
                <w:kern w:val="0"/>
                <w:sz w:val="24"/>
                <w:szCs w:val="21"/>
              </w:rPr>
              <w:t>层</w:t>
            </w:r>
          </w:p>
        </w:tc>
        <w:tc>
          <w:tcPr>
            <w:tcW w:w="760"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20</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21</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22</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23</w:t>
            </w:r>
            <w:r>
              <w:rPr>
                <w:rFonts w:eastAsia="仿宋_GB2312"/>
                <w:kern w:val="0"/>
                <w:sz w:val="24"/>
                <w:szCs w:val="21"/>
              </w:rPr>
              <w:t>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24</w:t>
            </w:r>
            <w:r>
              <w:rPr>
                <w:rFonts w:eastAsia="仿宋_GB2312"/>
                <w:kern w:val="0"/>
                <w:sz w:val="24"/>
                <w:szCs w:val="21"/>
              </w:rPr>
              <w:t>层</w:t>
            </w:r>
          </w:p>
        </w:tc>
      </w:tr>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修正系数</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1.1790</w:t>
            </w:r>
          </w:p>
        </w:tc>
        <w:tc>
          <w:tcPr>
            <w:tcW w:w="760"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1.1844</w:t>
            </w:r>
          </w:p>
        </w:tc>
        <w:tc>
          <w:tcPr>
            <w:tcW w:w="668" w:type="pct"/>
            <w:tcBorders>
              <w:bottom w:val="single" w:sz="4" w:space="0" w:color="auto"/>
            </w:tcBorders>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1.1892</w:t>
            </w:r>
          </w:p>
        </w:tc>
        <w:tc>
          <w:tcPr>
            <w:tcW w:w="668" w:type="pct"/>
            <w:tcBorders>
              <w:bottom w:val="single" w:sz="4" w:space="0" w:color="auto"/>
            </w:tcBorders>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1.1934</w:t>
            </w:r>
          </w:p>
        </w:tc>
        <w:tc>
          <w:tcPr>
            <w:tcW w:w="668" w:type="pct"/>
            <w:tcBorders>
              <w:bottom w:val="single" w:sz="4" w:space="0" w:color="auto"/>
            </w:tcBorders>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1.1971</w:t>
            </w:r>
          </w:p>
        </w:tc>
        <w:tc>
          <w:tcPr>
            <w:tcW w:w="668" w:type="pct"/>
            <w:tcBorders>
              <w:bottom w:val="single" w:sz="4" w:space="0" w:color="auto"/>
            </w:tcBorders>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1.2002</w:t>
            </w:r>
          </w:p>
        </w:tc>
      </w:tr>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楼层</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25</w:t>
            </w:r>
            <w:r>
              <w:rPr>
                <w:rFonts w:eastAsia="仿宋_GB2312"/>
                <w:kern w:val="0"/>
                <w:sz w:val="24"/>
                <w:szCs w:val="21"/>
              </w:rPr>
              <w:t>层</w:t>
            </w:r>
          </w:p>
        </w:tc>
        <w:tc>
          <w:tcPr>
            <w:tcW w:w="760"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≥26</w:t>
            </w:r>
            <w:r>
              <w:rPr>
                <w:rFonts w:eastAsia="仿宋_GB2312"/>
                <w:kern w:val="0"/>
                <w:sz w:val="24"/>
                <w:szCs w:val="21"/>
              </w:rPr>
              <w:t>层</w:t>
            </w:r>
          </w:p>
        </w:tc>
        <w:tc>
          <w:tcPr>
            <w:tcW w:w="668" w:type="pct"/>
            <w:tcBorders>
              <w:tl2br w:val="nil"/>
            </w:tcBorders>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w:t>
            </w:r>
          </w:p>
        </w:tc>
        <w:tc>
          <w:tcPr>
            <w:tcW w:w="668" w:type="pct"/>
            <w:tcBorders>
              <w:tl2br w:val="nil"/>
            </w:tcBorders>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w:t>
            </w:r>
          </w:p>
        </w:tc>
        <w:tc>
          <w:tcPr>
            <w:tcW w:w="668" w:type="pct"/>
            <w:tcBorders>
              <w:tl2br w:val="nil"/>
            </w:tcBorders>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w:t>
            </w:r>
          </w:p>
        </w:tc>
        <w:tc>
          <w:tcPr>
            <w:tcW w:w="668" w:type="pct"/>
            <w:tcBorders>
              <w:tl2br w:val="nil"/>
            </w:tcBorders>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w:t>
            </w:r>
          </w:p>
        </w:tc>
      </w:tr>
      <w:tr w:rsidR="00E37088">
        <w:trPr>
          <w:trHeight w:val="312"/>
          <w:jc w:val="center"/>
        </w:trPr>
        <w:tc>
          <w:tcPr>
            <w:tcW w:w="900" w:type="pct"/>
            <w:shd w:val="clear" w:color="auto" w:fill="auto"/>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修正系数</w:t>
            </w:r>
          </w:p>
        </w:tc>
        <w:tc>
          <w:tcPr>
            <w:tcW w:w="668"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1.2027</w:t>
            </w:r>
          </w:p>
        </w:tc>
        <w:tc>
          <w:tcPr>
            <w:tcW w:w="760" w:type="pct"/>
            <w:shd w:val="clear" w:color="auto" w:fill="auto"/>
            <w:vAlign w:val="center"/>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1.2047</w:t>
            </w:r>
          </w:p>
        </w:tc>
        <w:tc>
          <w:tcPr>
            <w:tcW w:w="668" w:type="pct"/>
            <w:tcBorders>
              <w:tl2br w:val="nil"/>
            </w:tcBorders>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w:t>
            </w:r>
          </w:p>
        </w:tc>
        <w:tc>
          <w:tcPr>
            <w:tcW w:w="668" w:type="pct"/>
            <w:tcBorders>
              <w:tl2br w:val="nil"/>
            </w:tcBorders>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w:t>
            </w:r>
          </w:p>
        </w:tc>
        <w:tc>
          <w:tcPr>
            <w:tcW w:w="668" w:type="pct"/>
            <w:tcBorders>
              <w:tl2br w:val="nil"/>
            </w:tcBorders>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w:t>
            </w:r>
          </w:p>
        </w:tc>
        <w:tc>
          <w:tcPr>
            <w:tcW w:w="668" w:type="pct"/>
            <w:tcBorders>
              <w:tl2br w:val="nil"/>
            </w:tcBorders>
            <w:shd w:val="clear" w:color="auto" w:fill="auto"/>
          </w:tcPr>
          <w:p w:rsidR="00E37088" w:rsidRDefault="005C29EE">
            <w:pPr>
              <w:keepNext/>
              <w:adjustRightInd w:val="0"/>
              <w:snapToGrid w:val="0"/>
              <w:spacing w:line="240" w:lineRule="auto"/>
              <w:jc w:val="center"/>
              <w:rPr>
                <w:rFonts w:eastAsia="仿宋_GB2312"/>
                <w:kern w:val="0"/>
                <w:sz w:val="24"/>
                <w:szCs w:val="21"/>
              </w:rPr>
            </w:pPr>
            <w:r>
              <w:rPr>
                <w:rFonts w:eastAsia="仿宋_GB2312"/>
                <w:kern w:val="0"/>
                <w:sz w:val="24"/>
                <w:szCs w:val="21"/>
              </w:rPr>
              <w:t>/</w:t>
            </w:r>
          </w:p>
        </w:tc>
      </w:tr>
    </w:tbl>
    <w:p w:rsidR="00E37088" w:rsidRDefault="005C29EE">
      <w:pPr>
        <w:adjustRightInd w:val="0"/>
        <w:snapToGrid w:val="0"/>
        <w:spacing w:line="240" w:lineRule="auto"/>
        <w:ind w:firstLineChars="200" w:firstLine="420"/>
        <w:rPr>
          <w:rFonts w:eastAsia="仿宋_GB2312"/>
          <w:color w:val="000000"/>
          <w:szCs w:val="21"/>
        </w:rPr>
      </w:pPr>
      <w:r>
        <w:rPr>
          <w:rFonts w:eastAsia="仿宋_GB2312"/>
          <w:color w:val="000000"/>
          <w:szCs w:val="21"/>
        </w:rPr>
        <w:t>注：</w:t>
      </w:r>
      <w:r>
        <w:rPr>
          <w:rFonts w:eastAsia="仿宋_GB2312" w:cs="宋体" w:hint="eastAsia"/>
          <w:color w:val="000000"/>
          <w:szCs w:val="21"/>
        </w:rPr>
        <w:t>①</w:t>
      </w:r>
      <w:r>
        <w:rPr>
          <w:rFonts w:eastAsia="仿宋_GB2312"/>
          <w:color w:val="000000"/>
          <w:szCs w:val="21"/>
        </w:rPr>
        <w:t>顶层分配系数下调</w:t>
      </w:r>
      <w:r>
        <w:rPr>
          <w:rFonts w:eastAsia="仿宋_GB2312"/>
          <w:color w:val="000000"/>
          <w:szCs w:val="21"/>
        </w:rPr>
        <w:t>2-10%</w:t>
      </w:r>
      <w:r>
        <w:rPr>
          <w:rFonts w:eastAsia="仿宋_GB2312"/>
          <w:color w:val="000000"/>
          <w:szCs w:val="21"/>
        </w:rPr>
        <w:t>（有特殊设计，如复式、赠送独立平台花园、赠送阁楼等情况除外）；</w:t>
      </w:r>
      <w:r>
        <w:rPr>
          <w:rFonts w:eastAsia="仿宋_GB2312" w:cs="宋体" w:hint="eastAsia"/>
          <w:color w:val="000000"/>
          <w:szCs w:val="21"/>
        </w:rPr>
        <w:t>②</w:t>
      </w:r>
      <w:r>
        <w:rPr>
          <w:rFonts w:eastAsia="仿宋_GB2312"/>
          <w:color w:val="000000"/>
          <w:szCs w:val="21"/>
        </w:rPr>
        <w:t>首层带独立使用的景观庭院，某楼层赠送较大面积的独立使用的平台花园、阁楼等情况，其分配系数上调</w:t>
      </w:r>
      <w:r>
        <w:rPr>
          <w:rFonts w:eastAsia="仿宋_GB2312"/>
          <w:color w:val="000000"/>
          <w:szCs w:val="21"/>
        </w:rPr>
        <w:t>2-10%</w:t>
      </w:r>
      <w:r>
        <w:rPr>
          <w:rFonts w:eastAsia="仿宋_GB2312"/>
          <w:color w:val="000000"/>
          <w:szCs w:val="21"/>
        </w:rPr>
        <w:t>。</w:t>
      </w:r>
    </w:p>
    <w:p w:rsidR="00E37088" w:rsidRDefault="005C29EE">
      <w:pPr>
        <w:keepNext/>
        <w:autoSpaceDE w:val="0"/>
        <w:autoSpaceDN w:val="0"/>
        <w:adjustRightInd w:val="0"/>
        <w:snapToGrid w:val="0"/>
        <w:spacing w:line="312" w:lineRule="auto"/>
        <w:outlineLvl w:val="4"/>
        <w:rPr>
          <w:rFonts w:eastAsia="仿宋_GB2312"/>
          <w:b/>
          <w:sz w:val="28"/>
          <w:szCs w:val="28"/>
        </w:rPr>
      </w:pPr>
      <w:r>
        <w:rPr>
          <w:rFonts w:eastAsia="仿宋_GB2312"/>
          <w:b/>
          <w:sz w:val="28"/>
          <w:szCs w:val="28"/>
        </w:rPr>
        <w:t xml:space="preserve">5.3.2.4 </w:t>
      </w:r>
      <w:r>
        <w:rPr>
          <w:rFonts w:eastAsia="仿宋_GB2312"/>
          <w:b/>
          <w:sz w:val="28"/>
          <w:szCs w:val="28"/>
        </w:rPr>
        <w:t>剩余使用年期修正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按照土地还原率为</w:t>
      </w:r>
      <w:r>
        <w:rPr>
          <w:rFonts w:eastAsia="仿宋_GB2312"/>
          <w:sz w:val="28"/>
          <w:szCs w:val="28"/>
        </w:rPr>
        <w:t>6.40%</w:t>
      </w:r>
      <w:r>
        <w:rPr>
          <w:rFonts w:eastAsia="仿宋_GB2312"/>
          <w:sz w:val="28"/>
          <w:szCs w:val="28"/>
        </w:rPr>
        <w:t>，住宅用地法定最高出让年期为</w:t>
      </w:r>
      <w:r>
        <w:rPr>
          <w:rFonts w:eastAsia="仿宋_GB2312"/>
          <w:sz w:val="28"/>
          <w:szCs w:val="28"/>
        </w:rPr>
        <w:t>70</w:t>
      </w:r>
      <w:r>
        <w:rPr>
          <w:rFonts w:eastAsia="仿宋_GB2312"/>
          <w:sz w:val="28"/>
          <w:szCs w:val="28"/>
        </w:rPr>
        <w:t>年，计算住宅用地剩余使用年期修正系数。年期修正系数计算公式如下：</w:t>
      </w:r>
    </w:p>
    <w:p w:rsidR="00E37088" w:rsidRDefault="005C29EE">
      <w:pPr>
        <w:adjustRightInd w:val="0"/>
        <w:snapToGrid w:val="0"/>
        <w:spacing w:line="312" w:lineRule="auto"/>
        <w:jc w:val="center"/>
        <w:rPr>
          <w:rFonts w:eastAsia="仿宋_GB2312"/>
          <w:i/>
          <w:color w:val="000000"/>
          <w:sz w:val="24"/>
        </w:rPr>
      </w:pPr>
      <w:r>
        <w:rPr>
          <w:rFonts w:eastAsia="仿宋_GB2312"/>
          <w:noProof/>
          <w:color w:val="000000"/>
          <w:position w:val="-30"/>
          <w:sz w:val="24"/>
        </w:rPr>
        <w:drawing>
          <wp:inline distT="0" distB="0" distL="0" distR="0">
            <wp:extent cx="1331595" cy="47688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rsidR="00E37088" w:rsidRDefault="005C29EE">
      <w:pPr>
        <w:adjustRightInd w:val="0"/>
        <w:snapToGrid w:val="0"/>
        <w:spacing w:line="312" w:lineRule="auto"/>
        <w:ind w:firstLineChars="200" w:firstLine="480"/>
        <w:rPr>
          <w:rFonts w:eastAsia="仿宋_GB2312"/>
          <w:sz w:val="24"/>
        </w:rPr>
      </w:pPr>
      <w:r>
        <w:rPr>
          <w:rFonts w:eastAsia="仿宋_GB2312"/>
          <w:sz w:val="24"/>
        </w:rPr>
        <w:t>式中：</w:t>
      </w:r>
    </w:p>
    <w:tbl>
      <w:tblPr>
        <w:tblW w:w="0" w:type="auto"/>
        <w:jc w:val="center"/>
        <w:tblLook w:val="04A0" w:firstRow="1" w:lastRow="0" w:firstColumn="1" w:lastColumn="0" w:noHBand="0" w:noVBand="1"/>
      </w:tblPr>
      <w:tblGrid>
        <w:gridCol w:w="456"/>
        <w:gridCol w:w="643"/>
        <w:gridCol w:w="3336"/>
      </w:tblGrid>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K</w:t>
            </w:r>
            <w:r>
              <w:rPr>
                <w:rFonts w:eastAsia="仿宋_GB2312"/>
                <w:i/>
                <w:color w:val="000000"/>
                <w:sz w:val="24"/>
                <w:vertAlign w:val="subscript"/>
              </w:rPr>
              <w:t>y</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剩余使用年期修正系数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ml</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实际出让年期</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m</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土地使用权法定最高出让年限</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r</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土地还原率</w:t>
            </w:r>
          </w:p>
        </w:tc>
      </w:tr>
    </w:tbl>
    <w:p w:rsidR="00E37088" w:rsidRDefault="005C29EE">
      <w:pPr>
        <w:adjustRightInd w:val="0"/>
        <w:snapToGrid w:val="0"/>
        <w:spacing w:line="240"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5-3-10 </w:t>
      </w:r>
      <w:r>
        <w:rPr>
          <w:rFonts w:eastAsia="仿宋_GB2312"/>
          <w:b/>
          <w:sz w:val="24"/>
        </w:rPr>
        <w:t>住宅用地剩余使用年期修正系数表</w:t>
      </w:r>
    </w:p>
    <w:tbl>
      <w:tblPr>
        <w:tblW w:w="5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876"/>
        <w:gridCol w:w="876"/>
        <w:gridCol w:w="876"/>
        <w:gridCol w:w="876"/>
        <w:gridCol w:w="876"/>
        <w:gridCol w:w="876"/>
        <w:gridCol w:w="876"/>
        <w:gridCol w:w="876"/>
        <w:gridCol w:w="876"/>
        <w:gridCol w:w="876"/>
      </w:tblGrid>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7</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9</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10</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0.0609</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0.1182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0.1721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0.2226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0.2702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0.3149</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0.3569</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0.3964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0.4335</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0.4683</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17</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19</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20</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0.5011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0.5319</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0.5609</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0.5881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0.6136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0.6377</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0.6603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0.6815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0.7014</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0.7202</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27</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29</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30</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0.7378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0.7544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0.7699</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0.7846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0.7983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0.8112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0.8234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0.8348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0.8455</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0.8556</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37</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39</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40</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0.8651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0.8740</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0.8824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0.8902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0.8976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0.9046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0.9111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0.9173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0.9230</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0.9284</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47</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49</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50</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0.9335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0.9383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0.9428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0.9471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0.9510</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0.9548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0.9583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0.9616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0.9647</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0.9676</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57</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59</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60</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0.9704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0.9729</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0.9754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0.9776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0.9798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0.9818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0.9837</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0.9854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0.9871</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0.9887</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lastRenderedPageBreak/>
              <w:t>剩余使用年限</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64</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66</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67</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69</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_GB2312"/>
                <w:sz w:val="22"/>
                <w:szCs w:val="22"/>
              </w:rPr>
              <w:t>70</w:t>
            </w:r>
          </w:p>
        </w:tc>
      </w:tr>
      <w:tr w:rsidR="00E37088">
        <w:trPr>
          <w:trHeight w:val="283"/>
          <w:jc w:val="center"/>
        </w:trPr>
        <w:tc>
          <w:tcPr>
            <w:tcW w:w="844" w:type="pct"/>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0.9901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0.9915</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0.9928</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0.9941</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0.9952</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0.9963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0.9973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0.9983</w:t>
            </w:r>
          </w:p>
        </w:tc>
        <w:tc>
          <w:tcPr>
            <w:tcW w:w="416"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0.9992</w:t>
            </w:r>
          </w:p>
        </w:tc>
        <w:tc>
          <w:tcPr>
            <w:tcW w:w="412" w:type="pct"/>
            <w:shd w:val="clear" w:color="auto" w:fill="auto"/>
            <w:vAlign w:val="center"/>
          </w:tcPr>
          <w:p w:rsidR="00E37088" w:rsidRDefault="005C29EE">
            <w:pPr>
              <w:spacing w:line="240" w:lineRule="auto"/>
              <w:jc w:val="center"/>
              <w:rPr>
                <w:rFonts w:eastAsia="仿宋_GB2312"/>
                <w:kern w:val="0"/>
                <w:sz w:val="22"/>
                <w:szCs w:val="22"/>
              </w:rPr>
            </w:pPr>
            <w:r>
              <w:rPr>
                <w:rFonts w:eastAsia="仿宋"/>
                <w:kern w:val="0"/>
                <w:sz w:val="24"/>
              </w:rPr>
              <w:t>1.0000</w:t>
            </w:r>
          </w:p>
        </w:tc>
      </w:tr>
    </w:tbl>
    <w:p w:rsidR="00E37088" w:rsidRDefault="005C29EE">
      <w:pPr>
        <w:adjustRightInd w:val="0"/>
        <w:snapToGrid w:val="0"/>
        <w:spacing w:afterLines="50" w:after="156" w:line="240" w:lineRule="auto"/>
        <w:ind w:firstLineChars="200" w:firstLine="420"/>
        <w:rPr>
          <w:rFonts w:eastAsia="仿宋_GB2312"/>
          <w:color w:val="000000"/>
          <w:szCs w:val="21"/>
        </w:rPr>
      </w:pPr>
      <w:r>
        <w:rPr>
          <w:rFonts w:eastAsia="仿宋_GB2312"/>
          <w:color w:val="000000"/>
          <w:szCs w:val="21"/>
        </w:rPr>
        <w:t>注：</w:t>
      </w:r>
      <w:r>
        <w:rPr>
          <w:rFonts w:eastAsia="仿宋_GB2312" w:cs="宋体" w:hint="eastAsia"/>
          <w:color w:val="000000"/>
          <w:szCs w:val="21"/>
        </w:rPr>
        <w:t>①</w:t>
      </w:r>
      <w:r>
        <w:rPr>
          <w:rFonts w:eastAsia="仿宋_GB2312"/>
          <w:color w:val="000000"/>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 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 r</w:t>
      </w:r>
      <w:r>
        <w:rPr>
          <w:rFonts w:eastAsia="仿宋_GB2312"/>
          <w:i/>
          <w:szCs w:val="21"/>
        </w:rPr>
        <w:t>）</w:t>
      </w:r>
      <w:r>
        <w:rPr>
          <w:rFonts w:eastAsia="仿宋_GB2312"/>
          <w:i/>
          <w:szCs w:val="21"/>
          <w:vertAlign w:val="superscript"/>
        </w:rPr>
        <w:t>m</w:t>
      </w:r>
      <w:r>
        <w:rPr>
          <w:rFonts w:eastAsia="仿宋_GB2312"/>
          <w:i/>
          <w:szCs w:val="21"/>
        </w:rPr>
        <w:t>]</w:t>
      </w:r>
      <w:r>
        <w:rPr>
          <w:rFonts w:eastAsia="仿宋_GB2312"/>
          <w:color w:val="000000"/>
          <w:szCs w:val="21"/>
        </w:rPr>
        <w:t>直接计算；</w:t>
      </w:r>
      <w:r>
        <w:rPr>
          <w:rFonts w:eastAsia="仿宋_GB2312" w:cs="宋体" w:hint="eastAsia"/>
          <w:color w:val="000000"/>
          <w:szCs w:val="21"/>
        </w:rPr>
        <w:t>②</w:t>
      </w:r>
      <w:r>
        <w:rPr>
          <w:rFonts w:eastAsia="仿宋_GB2312"/>
          <w:color w:val="000000"/>
          <w:szCs w:val="21"/>
        </w:rPr>
        <w:t>表中为住宅用地还原率取</w:t>
      </w:r>
      <w:r>
        <w:rPr>
          <w:rFonts w:eastAsia="仿宋_GB2312"/>
          <w:color w:val="000000"/>
          <w:szCs w:val="21"/>
        </w:rPr>
        <w:t>6.40</w:t>
      </w:r>
      <w:r>
        <w:rPr>
          <w:rFonts w:eastAsia="仿宋_GB2312"/>
          <w:color w:val="000000"/>
          <w:szCs w:val="21"/>
        </w:rPr>
        <w:t>％条件下的年期修正系数。</w:t>
      </w:r>
    </w:p>
    <w:p w:rsidR="00E37088" w:rsidRDefault="005C29EE">
      <w:pPr>
        <w:keepNext/>
        <w:autoSpaceDE w:val="0"/>
        <w:autoSpaceDN w:val="0"/>
        <w:adjustRightInd w:val="0"/>
        <w:snapToGrid w:val="0"/>
        <w:spacing w:line="312" w:lineRule="auto"/>
        <w:outlineLvl w:val="4"/>
        <w:rPr>
          <w:rFonts w:eastAsia="仿宋_GB2312"/>
          <w:b/>
          <w:sz w:val="28"/>
          <w:szCs w:val="28"/>
        </w:rPr>
      </w:pPr>
      <w:r>
        <w:rPr>
          <w:rFonts w:eastAsia="仿宋_GB2312"/>
          <w:b/>
          <w:sz w:val="28"/>
          <w:szCs w:val="28"/>
        </w:rPr>
        <w:t xml:space="preserve">5.3.2.5 </w:t>
      </w:r>
      <w:r>
        <w:rPr>
          <w:rFonts w:eastAsia="仿宋_GB2312"/>
          <w:b/>
          <w:sz w:val="28"/>
          <w:szCs w:val="28"/>
        </w:rPr>
        <w:t>个别因素修正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影响住宅用地宗地地价的个别因素较多，如容积率、临路条件、形状、面积、地势、地质、日照、采光、通风、朝向、使用年限等。经过筛选并征询当地专家的有关意见，选取对宗地地价影响幅度较大的个别因素，并以此对样点地价进行整理、分析、剔除、标准化，分析个别因素对宗地地价的影响规律。根据宗地地价与影响因素关系的分析，编制影响宗地地价个别因素修正系数表，说明某因素在一定条件下的修正幅度及其描述与说明。</w:t>
      </w:r>
    </w:p>
    <w:p w:rsidR="00E37088" w:rsidRDefault="005C29EE">
      <w:pPr>
        <w:adjustRightInd w:val="0"/>
        <w:snapToGrid w:val="0"/>
        <w:spacing w:line="312" w:lineRule="auto"/>
        <w:ind w:firstLineChars="200" w:firstLine="562"/>
        <w:rPr>
          <w:rFonts w:eastAsia="仿宋_GB2312"/>
          <w:b/>
          <w:sz w:val="28"/>
          <w:szCs w:val="28"/>
        </w:rPr>
      </w:pPr>
      <w:r>
        <w:rPr>
          <w:rFonts w:eastAsia="仿宋_GB2312"/>
          <w:b/>
          <w:sz w:val="28"/>
          <w:szCs w:val="28"/>
        </w:rPr>
        <w:t>（</w:t>
      </w:r>
      <w:r>
        <w:rPr>
          <w:rFonts w:eastAsia="仿宋_GB2312"/>
          <w:b/>
          <w:sz w:val="28"/>
          <w:szCs w:val="28"/>
        </w:rPr>
        <w:t>1</w:t>
      </w:r>
      <w:r>
        <w:rPr>
          <w:rFonts w:eastAsia="仿宋_GB2312"/>
          <w:b/>
          <w:sz w:val="28"/>
          <w:szCs w:val="28"/>
        </w:rPr>
        <w:t>）临江</w:t>
      </w:r>
      <w:r>
        <w:rPr>
          <w:rFonts w:eastAsia="仿宋_GB2312" w:hint="eastAsia"/>
          <w:b/>
          <w:sz w:val="28"/>
          <w:szCs w:val="28"/>
        </w:rPr>
        <w:t>、临湖</w:t>
      </w:r>
      <w:r>
        <w:rPr>
          <w:rFonts w:eastAsia="仿宋_GB2312"/>
          <w:b/>
          <w:sz w:val="28"/>
          <w:szCs w:val="28"/>
        </w:rPr>
        <w:t>条件修正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英德市评估范围内的</w:t>
      </w:r>
      <w:r>
        <w:rPr>
          <w:rFonts w:eastAsia="仿宋_GB2312" w:hint="eastAsia"/>
          <w:sz w:val="28"/>
          <w:szCs w:val="28"/>
        </w:rPr>
        <w:t>北江、</w:t>
      </w:r>
      <w:r>
        <w:rPr>
          <w:rFonts w:ascii="仿宋" w:eastAsia="仿宋" w:hAnsi="仿宋" w:cs="微软雅黑" w:hint="eastAsia"/>
          <w:sz w:val="28"/>
          <w:szCs w:val="28"/>
        </w:rPr>
        <w:t>滃江</w:t>
      </w:r>
      <w:r>
        <w:rPr>
          <w:rFonts w:ascii="微软雅黑" w:eastAsia="微软雅黑" w:hAnsi="微软雅黑" w:cs="微软雅黑" w:hint="eastAsia"/>
          <w:sz w:val="28"/>
          <w:szCs w:val="28"/>
        </w:rPr>
        <w:t>、</w:t>
      </w:r>
      <w:r>
        <w:rPr>
          <w:rFonts w:ascii="仿宋_GB2312" w:eastAsia="仿宋_GB2312" w:hAnsi="微软雅黑" w:cs="微软雅黑" w:hint="eastAsia"/>
          <w:sz w:val="28"/>
          <w:szCs w:val="28"/>
        </w:rPr>
        <w:t>月桂湖</w:t>
      </w:r>
      <w:r>
        <w:rPr>
          <w:rFonts w:eastAsia="仿宋_GB2312"/>
          <w:sz w:val="28"/>
          <w:szCs w:val="28"/>
        </w:rPr>
        <w:t>等主要沿岸的宗地，其住宅用途用地在临江宗地红线以内</w:t>
      </w:r>
      <w:r>
        <w:rPr>
          <w:rFonts w:eastAsia="仿宋_GB2312"/>
          <w:sz w:val="28"/>
          <w:szCs w:val="28"/>
        </w:rPr>
        <w:t>70</w:t>
      </w:r>
      <w:r>
        <w:rPr>
          <w:rFonts w:eastAsia="仿宋_GB2312"/>
          <w:sz w:val="28"/>
          <w:szCs w:val="28"/>
        </w:rPr>
        <w:t>米部分，在原级别基准地价基础上上调</w:t>
      </w:r>
      <w:r>
        <w:rPr>
          <w:rFonts w:eastAsia="仿宋_GB2312"/>
          <w:sz w:val="28"/>
          <w:szCs w:val="28"/>
        </w:rPr>
        <w:t>10%~20%</w:t>
      </w:r>
      <w:r>
        <w:rPr>
          <w:rFonts w:eastAsia="仿宋_GB2312"/>
          <w:sz w:val="28"/>
          <w:szCs w:val="28"/>
        </w:rPr>
        <w:t>。</w:t>
      </w:r>
    </w:p>
    <w:p w:rsidR="00E37088" w:rsidRDefault="005C29EE">
      <w:pPr>
        <w:adjustRightInd w:val="0"/>
        <w:snapToGrid w:val="0"/>
        <w:spacing w:line="312" w:lineRule="auto"/>
        <w:ind w:firstLineChars="200" w:firstLine="560"/>
        <w:rPr>
          <w:rFonts w:eastAsia="仿宋_GB2312"/>
          <w:iCs/>
          <w:sz w:val="28"/>
          <w:szCs w:val="22"/>
        </w:rPr>
      </w:pPr>
      <m:oMathPara>
        <m:oMath>
          <m:sSub>
            <m:sSubPr>
              <m:ctrlPr>
                <w:rPr>
                  <w:rFonts w:ascii="Cambria Math" w:eastAsia="仿宋_GB2312" w:hAnsi="Cambria Math"/>
                  <w:i/>
                  <w:iCs/>
                  <w:sz w:val="28"/>
                  <w:szCs w:val="22"/>
                </w:rPr>
              </m:ctrlPr>
            </m:sSubPr>
            <m:e>
              <m:r>
                <w:rPr>
                  <w:rFonts w:ascii="Cambria Math" w:eastAsia="仿宋_GB2312" w:hAnsi="Cambria Math"/>
                  <w:sz w:val="28"/>
                  <w:szCs w:val="22"/>
                </w:rPr>
                <m:t>K</m:t>
              </m:r>
            </m:e>
            <m:sub>
              <m:r>
                <w:rPr>
                  <w:rFonts w:ascii="Cambria Math" w:eastAsia="仿宋_GB2312" w:hAnsi="Cambria Math"/>
                  <w:sz w:val="28"/>
                  <w:szCs w:val="22"/>
                </w:rPr>
                <m:t>r</m:t>
              </m:r>
            </m:sub>
          </m:sSub>
          <m:r>
            <w:rPr>
              <w:rFonts w:ascii="Cambria Math" w:eastAsia="仿宋_GB2312" w:hAnsi="Cambria Math"/>
              <w:sz w:val="28"/>
              <w:szCs w:val="22"/>
            </w:rPr>
            <m:t>=</m:t>
          </m:r>
          <m:d>
            <m:dPr>
              <m:ctrlPr>
                <w:rPr>
                  <w:rFonts w:ascii="Cambria Math" w:eastAsia="仿宋_GB2312" w:hAnsi="Cambria Math"/>
                  <w:i/>
                  <w:iCs/>
                  <w:sz w:val="28"/>
                  <w:szCs w:val="22"/>
                </w:rPr>
              </m:ctrlPr>
            </m:dPr>
            <m:e>
              <m:r>
                <w:rPr>
                  <w:rFonts w:ascii="Cambria Math" w:eastAsia="仿宋_GB2312" w:hAnsi="Cambria Math"/>
                  <w:sz w:val="28"/>
                  <w:szCs w:val="22"/>
                </w:rPr>
                <m:t>1+</m:t>
              </m:r>
              <m:sSub>
                <m:sSubPr>
                  <m:ctrlPr>
                    <w:rPr>
                      <w:rFonts w:ascii="Cambria Math" w:eastAsia="仿宋_GB2312" w:hAnsi="Cambria Math"/>
                      <w:i/>
                      <w:iCs/>
                      <w:sz w:val="28"/>
                      <w:szCs w:val="22"/>
                    </w:rPr>
                  </m:ctrlPr>
                </m:sSubPr>
                <m:e>
                  <m:r>
                    <w:rPr>
                      <w:rFonts w:ascii="Cambria Math" w:eastAsia="仿宋_GB2312" w:hAnsi="Cambria Math"/>
                      <w:sz w:val="28"/>
                      <w:szCs w:val="22"/>
                    </w:rPr>
                    <m:t>F</m:t>
                  </m:r>
                </m:e>
                <m:sub>
                  <m:r>
                    <w:rPr>
                      <w:rFonts w:ascii="Cambria Math" w:eastAsia="仿宋_GB2312" w:hAnsi="Cambria Math"/>
                      <w:sz w:val="28"/>
                      <w:szCs w:val="22"/>
                    </w:rPr>
                    <m:t>r</m:t>
                  </m:r>
                </m:sub>
              </m:sSub>
            </m:e>
          </m:d>
          <m:r>
            <w:rPr>
              <w:rFonts w:ascii="Cambria Math" w:eastAsia="仿宋_GB2312" w:hAnsi="Cambria Math"/>
              <w:color w:val="000000"/>
              <w:sz w:val="28"/>
              <w:szCs w:val="28"/>
            </w:rPr>
            <m:t>×</m:t>
          </m:r>
          <m:f>
            <m:fPr>
              <m:ctrlPr>
                <w:rPr>
                  <w:rFonts w:ascii="Cambria Math" w:eastAsia="仿宋_GB2312" w:hAnsi="Cambria Math"/>
                  <w:i/>
                  <w:iCs/>
                  <w:sz w:val="28"/>
                  <w:szCs w:val="22"/>
                </w:rPr>
              </m:ctrlPr>
            </m:fPr>
            <m:num>
              <m:sSub>
                <m:sSubPr>
                  <m:ctrlPr>
                    <w:rPr>
                      <w:rFonts w:ascii="Cambria Math" w:eastAsia="仿宋_GB2312" w:hAnsi="Cambria Math"/>
                      <w:i/>
                      <w:iCs/>
                      <w:sz w:val="28"/>
                      <w:szCs w:val="22"/>
                    </w:rPr>
                  </m:ctrlPr>
                </m:sSubPr>
                <m:e>
                  <m:r>
                    <w:rPr>
                      <w:rFonts w:ascii="Cambria Math" w:eastAsia="仿宋_GB2312" w:hAnsi="Cambria Math"/>
                      <w:sz w:val="28"/>
                      <w:szCs w:val="22"/>
                    </w:rPr>
                    <m:t>S</m:t>
                  </m:r>
                </m:e>
                <m:sub>
                  <m:r>
                    <w:rPr>
                      <w:rFonts w:ascii="Cambria Math" w:eastAsia="仿宋_GB2312" w:hAnsi="Cambria Math"/>
                      <w:sz w:val="28"/>
                      <w:szCs w:val="22"/>
                    </w:rPr>
                    <m:t>n</m:t>
                  </m:r>
                  <m:r>
                    <w:rPr>
                      <w:rFonts w:ascii="Cambria Math" w:eastAsia="仿宋_GB2312" w:hAnsi="Cambria Math"/>
                      <w:sz w:val="28"/>
                      <w:szCs w:val="22"/>
                    </w:rPr>
                    <m:t>70</m:t>
                  </m:r>
                </m:sub>
              </m:sSub>
            </m:num>
            <m:den>
              <m:r>
                <w:rPr>
                  <w:rFonts w:ascii="Cambria Math" w:eastAsia="仿宋_GB2312" w:hAnsi="Cambria Math"/>
                  <w:sz w:val="28"/>
                  <w:szCs w:val="22"/>
                </w:rPr>
                <m:t>S</m:t>
              </m:r>
            </m:den>
          </m:f>
          <m:r>
            <w:rPr>
              <w:rFonts w:ascii="Cambria Math" w:eastAsia="仿宋_GB2312" w:hAnsi="Cambria Math"/>
              <w:sz w:val="28"/>
              <w:szCs w:val="22"/>
            </w:rPr>
            <m:t>+</m:t>
          </m:r>
          <m:f>
            <m:fPr>
              <m:ctrlPr>
                <w:rPr>
                  <w:rFonts w:ascii="Cambria Math" w:eastAsia="仿宋_GB2312" w:hAnsi="Cambria Math"/>
                  <w:i/>
                  <w:iCs/>
                  <w:sz w:val="28"/>
                  <w:szCs w:val="22"/>
                </w:rPr>
              </m:ctrlPr>
            </m:fPr>
            <m:num>
              <m:sSub>
                <m:sSubPr>
                  <m:ctrlPr>
                    <w:rPr>
                      <w:rFonts w:ascii="Cambria Math" w:eastAsia="仿宋_GB2312" w:hAnsi="Cambria Math"/>
                      <w:i/>
                      <w:iCs/>
                      <w:sz w:val="28"/>
                      <w:szCs w:val="22"/>
                    </w:rPr>
                  </m:ctrlPr>
                </m:sSubPr>
                <m:e>
                  <m:r>
                    <w:rPr>
                      <w:rFonts w:ascii="Cambria Math" w:eastAsia="仿宋_GB2312" w:hAnsi="Cambria Math"/>
                      <w:sz w:val="28"/>
                      <w:szCs w:val="22"/>
                    </w:rPr>
                    <m:t>S</m:t>
                  </m:r>
                </m:e>
                <m:sub>
                  <m:r>
                    <w:rPr>
                      <w:rFonts w:ascii="Cambria Math" w:eastAsia="仿宋_GB2312" w:hAnsi="Cambria Math"/>
                      <w:sz w:val="28"/>
                      <w:szCs w:val="22"/>
                    </w:rPr>
                    <m:t>w</m:t>
                  </m:r>
                  <m:r>
                    <w:rPr>
                      <w:rFonts w:ascii="Cambria Math" w:eastAsia="仿宋_GB2312" w:hAnsi="Cambria Math"/>
                      <w:sz w:val="28"/>
                      <w:szCs w:val="22"/>
                    </w:rPr>
                    <m:t>70</m:t>
                  </m:r>
                </m:sub>
              </m:sSub>
            </m:num>
            <m:den>
              <m:r>
                <w:rPr>
                  <w:rFonts w:ascii="Cambria Math" w:eastAsia="仿宋_GB2312" w:hAnsi="Cambria Math"/>
                  <w:sz w:val="28"/>
                  <w:szCs w:val="22"/>
                </w:rPr>
                <m:t>S</m:t>
              </m:r>
            </m:den>
          </m:f>
        </m:oMath>
      </m:oMathPara>
    </w:p>
    <w:p w:rsidR="00E37088" w:rsidRDefault="005C29EE">
      <w:pPr>
        <w:keepNext/>
        <w:snapToGrid w:val="0"/>
        <w:spacing w:line="380" w:lineRule="exact"/>
        <w:ind w:firstLine="437"/>
        <w:rPr>
          <w:rFonts w:eastAsia="仿宋_GB2312"/>
          <w:sz w:val="24"/>
        </w:rPr>
      </w:pPr>
      <w:r>
        <w:rPr>
          <w:rFonts w:eastAsia="仿宋_GB2312"/>
          <w:sz w:val="24"/>
        </w:rPr>
        <w:t>式中：</w:t>
      </w:r>
    </w:p>
    <w:tbl>
      <w:tblPr>
        <w:tblW w:w="0" w:type="auto"/>
        <w:jc w:val="center"/>
        <w:tblLook w:val="04A0" w:firstRow="1" w:lastRow="0" w:firstColumn="1" w:lastColumn="0" w:noHBand="0" w:noVBand="1"/>
      </w:tblPr>
      <w:tblGrid>
        <w:gridCol w:w="759"/>
        <w:gridCol w:w="643"/>
        <w:gridCol w:w="3096"/>
      </w:tblGrid>
      <w:tr w:rsidR="00E37088">
        <w:trPr>
          <w:trHeight w:val="283"/>
          <w:jc w:val="center"/>
        </w:trPr>
        <w:tc>
          <w:tcPr>
            <w:tcW w:w="0" w:type="auto"/>
            <w:vAlign w:val="center"/>
          </w:tcPr>
          <w:p w:rsidR="00E37088" w:rsidRDefault="005C29EE">
            <w:pPr>
              <w:adjustRightInd w:val="0"/>
              <w:snapToGrid w:val="0"/>
              <w:spacing w:line="240" w:lineRule="auto"/>
              <w:jc w:val="center"/>
              <w:rPr>
                <w:rFonts w:eastAsia="仿宋_GB2312"/>
                <w:i/>
                <w:sz w:val="24"/>
              </w:rPr>
            </w:pPr>
            <m:oMathPara>
              <m:oMath>
                <m:sSub>
                  <m:sSubPr>
                    <m:ctrlPr>
                      <w:rPr>
                        <w:rFonts w:ascii="Cambria Math" w:eastAsia="仿宋_GB2312" w:hAnsi="Cambria Math"/>
                        <w:i/>
                        <w:iCs/>
                        <w:sz w:val="28"/>
                        <w:szCs w:val="22"/>
                      </w:rPr>
                    </m:ctrlPr>
                  </m:sSubPr>
                  <m:e>
                    <m:r>
                      <w:rPr>
                        <w:rFonts w:ascii="Cambria Math" w:eastAsia="仿宋_GB2312" w:hAnsi="Cambria Math"/>
                        <w:sz w:val="28"/>
                        <w:szCs w:val="22"/>
                      </w:rPr>
                      <m:t>K</m:t>
                    </m:r>
                  </m:e>
                  <m:sub>
                    <m:r>
                      <w:rPr>
                        <w:rFonts w:ascii="Cambria Math" w:eastAsia="仿宋_GB2312" w:hAnsi="Cambria Math"/>
                        <w:sz w:val="28"/>
                        <w:szCs w:val="22"/>
                      </w:rPr>
                      <m:t>r</m:t>
                    </m:r>
                  </m:sub>
                </m:sSub>
              </m:oMath>
            </m:oMathPara>
          </w:p>
        </w:tc>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hint="eastAsia"/>
                <w:sz w:val="24"/>
              </w:rPr>
              <w:t>临湖（临江）</w:t>
            </w:r>
            <w:r>
              <w:rPr>
                <w:rFonts w:eastAsia="仿宋_GB2312"/>
                <w:sz w:val="24"/>
              </w:rPr>
              <w:t>条件修正系数</w:t>
            </w:r>
          </w:p>
        </w:tc>
      </w:tr>
      <w:tr w:rsidR="00E37088">
        <w:trPr>
          <w:trHeight w:val="283"/>
          <w:jc w:val="center"/>
        </w:trPr>
        <w:tc>
          <w:tcPr>
            <w:tcW w:w="0" w:type="auto"/>
            <w:vAlign w:val="center"/>
          </w:tcPr>
          <w:p w:rsidR="00E37088" w:rsidRDefault="005C29EE">
            <w:pPr>
              <w:adjustRightInd w:val="0"/>
              <w:snapToGrid w:val="0"/>
              <w:spacing w:line="240" w:lineRule="auto"/>
              <w:jc w:val="center"/>
              <w:rPr>
                <w:rFonts w:eastAsia="仿宋_GB2312"/>
                <w:i/>
                <w:sz w:val="24"/>
              </w:rPr>
            </w:pPr>
            <m:oMathPara>
              <m:oMath>
                <m:sSub>
                  <m:sSubPr>
                    <m:ctrlPr>
                      <w:rPr>
                        <w:rFonts w:ascii="Cambria Math" w:eastAsia="仿宋_GB2312" w:hAnsi="Cambria Math"/>
                        <w:i/>
                        <w:iCs/>
                        <w:sz w:val="28"/>
                        <w:szCs w:val="22"/>
                      </w:rPr>
                    </m:ctrlPr>
                  </m:sSubPr>
                  <m:e>
                    <m:r>
                      <w:rPr>
                        <w:rFonts w:ascii="Cambria Math" w:eastAsia="仿宋_GB2312" w:hAnsi="Cambria Math"/>
                        <w:sz w:val="28"/>
                        <w:szCs w:val="22"/>
                      </w:rPr>
                      <m:t>F</m:t>
                    </m:r>
                  </m:e>
                  <m:sub>
                    <m:r>
                      <w:rPr>
                        <w:rFonts w:ascii="Cambria Math" w:eastAsia="仿宋_GB2312" w:hAnsi="Cambria Math"/>
                        <w:sz w:val="28"/>
                        <w:szCs w:val="22"/>
                      </w:rPr>
                      <m:t>r</m:t>
                    </m:r>
                  </m:sub>
                </m:sSub>
              </m:oMath>
            </m:oMathPara>
          </w:p>
        </w:tc>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临湖（</w:t>
            </w:r>
            <w:r>
              <w:rPr>
                <w:rFonts w:eastAsia="仿宋_GB2312" w:hint="eastAsia"/>
                <w:sz w:val="24"/>
              </w:rPr>
              <w:t>临江</w:t>
            </w:r>
            <w:r>
              <w:rPr>
                <w:rFonts w:eastAsia="仿宋_GB2312"/>
                <w:sz w:val="24"/>
              </w:rPr>
              <w:t>）上调幅度</w:t>
            </w:r>
          </w:p>
        </w:tc>
      </w:tr>
      <w:tr w:rsidR="00E37088">
        <w:trPr>
          <w:trHeight w:val="283"/>
          <w:jc w:val="center"/>
        </w:trPr>
        <w:tc>
          <w:tcPr>
            <w:tcW w:w="0" w:type="auto"/>
            <w:vAlign w:val="center"/>
          </w:tcPr>
          <w:p w:rsidR="00E37088" w:rsidRDefault="005C29EE">
            <w:pPr>
              <w:adjustRightInd w:val="0"/>
              <w:snapToGrid w:val="0"/>
              <w:spacing w:line="240" w:lineRule="auto"/>
              <w:jc w:val="center"/>
              <w:rPr>
                <w:rFonts w:eastAsia="仿宋_GB2312"/>
                <w:i/>
                <w:color w:val="000000"/>
                <w:sz w:val="28"/>
                <w:szCs w:val="28"/>
                <w:vertAlign w:val="subscript"/>
              </w:rPr>
            </w:pPr>
            <m:oMathPara>
              <m:oMath>
                <m:sSub>
                  <m:sSubPr>
                    <m:ctrlPr>
                      <w:rPr>
                        <w:rFonts w:ascii="Cambria Math" w:eastAsia="仿宋_GB2312" w:hAnsi="Cambria Math"/>
                        <w:i/>
                        <w:iCs/>
                        <w:sz w:val="28"/>
                        <w:szCs w:val="22"/>
                      </w:rPr>
                    </m:ctrlPr>
                  </m:sSubPr>
                  <m:e>
                    <m:r>
                      <w:rPr>
                        <w:rFonts w:ascii="Cambria Math" w:eastAsia="仿宋_GB2312" w:hAnsi="Cambria Math"/>
                        <w:sz w:val="28"/>
                        <w:szCs w:val="22"/>
                      </w:rPr>
                      <m:t>S</m:t>
                    </m:r>
                  </m:e>
                  <m:sub>
                    <m:r>
                      <w:rPr>
                        <w:rFonts w:ascii="Cambria Math" w:eastAsia="仿宋_GB2312" w:hAnsi="Cambria Math"/>
                        <w:sz w:val="28"/>
                        <w:szCs w:val="22"/>
                      </w:rPr>
                      <m:t>n</m:t>
                    </m:r>
                    <m:r>
                      <w:rPr>
                        <w:rFonts w:ascii="Cambria Math" w:eastAsia="仿宋_GB2312" w:hAnsi="Cambria Math"/>
                        <w:sz w:val="28"/>
                        <w:szCs w:val="22"/>
                      </w:rPr>
                      <m:t>70</m:t>
                    </m:r>
                  </m:sub>
                </m:sSub>
              </m:oMath>
            </m:oMathPara>
          </w:p>
        </w:tc>
        <w:tc>
          <w:tcPr>
            <w:tcW w:w="0" w:type="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宗地</w:t>
            </w:r>
            <w:r>
              <w:rPr>
                <w:rFonts w:eastAsia="仿宋_GB2312" w:hint="eastAsia"/>
                <w:color w:val="000000"/>
                <w:sz w:val="24"/>
              </w:rPr>
              <w:t>7</w:t>
            </w:r>
            <w:r>
              <w:rPr>
                <w:rFonts w:eastAsia="仿宋_GB2312"/>
                <w:color w:val="000000"/>
                <w:sz w:val="24"/>
              </w:rPr>
              <w:t>0</w:t>
            </w:r>
            <w:r>
              <w:rPr>
                <w:rFonts w:eastAsia="仿宋_GB2312"/>
                <w:color w:val="000000"/>
                <w:sz w:val="24"/>
              </w:rPr>
              <w:t>米内土地面积</w:t>
            </w:r>
          </w:p>
        </w:tc>
      </w:tr>
      <w:tr w:rsidR="00E37088">
        <w:trPr>
          <w:trHeight w:val="283"/>
          <w:jc w:val="center"/>
        </w:trPr>
        <w:tc>
          <w:tcPr>
            <w:tcW w:w="0" w:type="auto"/>
            <w:vAlign w:val="center"/>
          </w:tcPr>
          <w:p w:rsidR="00E37088" w:rsidRDefault="005C29EE">
            <w:pPr>
              <w:adjustRightInd w:val="0"/>
              <w:snapToGrid w:val="0"/>
              <w:spacing w:line="240" w:lineRule="auto"/>
              <w:jc w:val="center"/>
              <w:rPr>
                <w:rFonts w:eastAsia="仿宋_GB2312"/>
                <w:i/>
                <w:color w:val="000000"/>
                <w:sz w:val="28"/>
                <w:szCs w:val="28"/>
              </w:rPr>
            </w:pPr>
            <m:oMathPara>
              <m:oMath>
                <m:sSub>
                  <m:sSubPr>
                    <m:ctrlPr>
                      <w:rPr>
                        <w:rFonts w:ascii="Cambria Math" w:eastAsia="仿宋_GB2312" w:hAnsi="Cambria Math"/>
                        <w:i/>
                        <w:iCs/>
                        <w:sz w:val="28"/>
                        <w:szCs w:val="22"/>
                      </w:rPr>
                    </m:ctrlPr>
                  </m:sSubPr>
                  <m:e>
                    <m:r>
                      <w:rPr>
                        <w:rFonts w:ascii="Cambria Math" w:eastAsia="仿宋_GB2312" w:hAnsi="Cambria Math"/>
                        <w:sz w:val="28"/>
                        <w:szCs w:val="22"/>
                      </w:rPr>
                      <m:t>S</m:t>
                    </m:r>
                  </m:e>
                  <m:sub>
                    <m:r>
                      <w:rPr>
                        <w:rFonts w:ascii="Cambria Math" w:eastAsia="仿宋_GB2312" w:hAnsi="Cambria Math"/>
                        <w:sz w:val="28"/>
                        <w:szCs w:val="22"/>
                      </w:rPr>
                      <m:t>w</m:t>
                    </m:r>
                    <m:r>
                      <w:rPr>
                        <w:rFonts w:ascii="Cambria Math" w:eastAsia="仿宋_GB2312" w:hAnsi="Cambria Math"/>
                        <w:sz w:val="28"/>
                        <w:szCs w:val="22"/>
                      </w:rPr>
                      <m:t>70</m:t>
                    </m:r>
                  </m:sub>
                </m:sSub>
              </m:oMath>
            </m:oMathPara>
          </w:p>
        </w:tc>
        <w:tc>
          <w:tcPr>
            <w:tcW w:w="0" w:type="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sz w:val="24"/>
              </w:rPr>
              <w:t>——</w:t>
            </w:r>
          </w:p>
        </w:tc>
        <w:tc>
          <w:tcPr>
            <w:tcW w:w="0" w:type="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宗地</w:t>
            </w:r>
            <w:r>
              <w:rPr>
                <w:rFonts w:eastAsia="仿宋_GB2312" w:hint="eastAsia"/>
                <w:color w:val="000000"/>
                <w:sz w:val="24"/>
              </w:rPr>
              <w:t>7</w:t>
            </w:r>
            <w:r>
              <w:rPr>
                <w:rFonts w:eastAsia="仿宋_GB2312"/>
                <w:color w:val="000000"/>
                <w:sz w:val="24"/>
              </w:rPr>
              <w:t>0</w:t>
            </w:r>
            <w:r>
              <w:rPr>
                <w:rFonts w:eastAsia="仿宋_GB2312"/>
                <w:color w:val="000000"/>
                <w:sz w:val="24"/>
              </w:rPr>
              <w:t>米外土地面积</w:t>
            </w:r>
          </w:p>
        </w:tc>
      </w:tr>
      <w:tr w:rsidR="00E37088">
        <w:trPr>
          <w:trHeight w:val="283"/>
          <w:jc w:val="center"/>
        </w:trPr>
        <w:tc>
          <w:tcPr>
            <w:tcW w:w="0" w:type="auto"/>
            <w:vAlign w:val="center"/>
          </w:tcPr>
          <w:p w:rsidR="00E37088" w:rsidRDefault="005C29EE">
            <w:pPr>
              <w:adjustRightInd w:val="0"/>
              <w:snapToGrid w:val="0"/>
              <w:spacing w:line="240" w:lineRule="auto"/>
              <w:jc w:val="center"/>
              <w:rPr>
                <w:rFonts w:eastAsia="仿宋_GB2312"/>
                <w:i/>
                <w:sz w:val="24"/>
              </w:rPr>
            </w:pPr>
            <m:oMathPara>
              <m:oMath>
                <m:r>
                  <w:rPr>
                    <w:rFonts w:ascii="Cambria Math" w:eastAsia="仿宋_GB2312" w:hAnsi="Cambria Math"/>
                    <w:sz w:val="28"/>
                    <w:szCs w:val="22"/>
                  </w:rPr>
                  <m:t>S</m:t>
                </m:r>
              </m:oMath>
            </m:oMathPara>
          </w:p>
        </w:tc>
        <w:tc>
          <w:tcPr>
            <w:tcW w:w="0" w:type="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w:t>
            </w:r>
          </w:p>
        </w:tc>
        <w:tc>
          <w:tcPr>
            <w:tcW w:w="0" w:type="auto"/>
            <w:vAlign w:val="center"/>
          </w:tcPr>
          <w:p w:rsidR="00E37088" w:rsidRDefault="005C29EE">
            <w:pPr>
              <w:adjustRightInd w:val="0"/>
              <w:snapToGrid w:val="0"/>
              <w:spacing w:line="240" w:lineRule="auto"/>
              <w:rPr>
                <w:rFonts w:eastAsia="仿宋_GB2312"/>
                <w:sz w:val="24"/>
              </w:rPr>
            </w:pPr>
            <w:r>
              <w:rPr>
                <w:rFonts w:eastAsia="仿宋_GB2312"/>
                <w:sz w:val="24"/>
              </w:rPr>
              <w:t>宗地总用地面积</w:t>
            </w:r>
          </w:p>
        </w:tc>
      </w:tr>
    </w:tbl>
    <w:p w:rsidR="00E37088" w:rsidRDefault="005C29EE">
      <w:pPr>
        <w:adjustRightInd w:val="0"/>
        <w:snapToGrid w:val="0"/>
        <w:spacing w:line="312" w:lineRule="auto"/>
        <w:ind w:firstLineChars="200" w:firstLine="562"/>
        <w:rPr>
          <w:rFonts w:eastAsia="仿宋_GB2312"/>
          <w:b/>
          <w:sz w:val="28"/>
          <w:szCs w:val="28"/>
        </w:rPr>
      </w:pPr>
      <w:r>
        <w:rPr>
          <w:rFonts w:eastAsia="仿宋_GB2312"/>
          <w:b/>
          <w:sz w:val="28"/>
          <w:szCs w:val="28"/>
        </w:rPr>
        <w:t>（</w:t>
      </w:r>
      <w:r>
        <w:rPr>
          <w:rFonts w:eastAsia="仿宋_GB2312"/>
          <w:b/>
          <w:sz w:val="28"/>
          <w:szCs w:val="28"/>
        </w:rPr>
        <w:t>2</w:t>
      </w:r>
      <w:r>
        <w:rPr>
          <w:rFonts w:eastAsia="仿宋_GB2312"/>
          <w:b/>
          <w:sz w:val="28"/>
          <w:szCs w:val="28"/>
        </w:rPr>
        <w:t>）其他个别因素修正</w:t>
      </w:r>
    </w:p>
    <w:p w:rsidR="00E37088" w:rsidRDefault="005C29EE">
      <w:pPr>
        <w:adjustRightInd w:val="0"/>
        <w:snapToGrid w:val="0"/>
        <w:spacing w:line="312" w:lineRule="auto"/>
        <w:ind w:firstLineChars="200" w:firstLine="560"/>
        <w:rPr>
          <w:rFonts w:eastAsia="仿宋_GB2312"/>
          <w:sz w:val="28"/>
        </w:rPr>
      </w:pPr>
      <w:r>
        <w:rPr>
          <w:rFonts w:eastAsia="仿宋_GB2312"/>
          <w:sz w:val="28"/>
        </w:rPr>
        <w:t>其他个别因素修正系数（</w:t>
      </w:r>
      <w:r>
        <w:rPr>
          <w:rFonts w:eastAsia="仿宋_GB2312"/>
          <w:i/>
          <w:sz w:val="28"/>
        </w:rPr>
        <w:t>K</w:t>
      </w:r>
      <w:r>
        <w:rPr>
          <w:rFonts w:eastAsia="仿宋_GB2312"/>
          <w:i/>
          <w:sz w:val="28"/>
          <w:vertAlign w:val="subscript"/>
        </w:rPr>
        <w:t>g</w:t>
      </w:r>
      <w:r>
        <w:rPr>
          <w:rFonts w:eastAsia="仿宋_GB2312"/>
          <w:sz w:val="28"/>
        </w:rPr>
        <w:t>）的计算公式为：</w:t>
      </w:r>
    </w:p>
    <w:p w:rsidR="00E37088" w:rsidRDefault="005C29EE">
      <w:pPr>
        <w:pStyle w:val="sun"/>
        <w:snapToGrid w:val="0"/>
        <w:spacing w:before="62" w:line="312" w:lineRule="auto"/>
        <w:ind w:firstLine="0"/>
        <w:jc w:val="center"/>
        <w:rPr>
          <w:rFonts w:eastAsia="仿宋_GB2312"/>
          <w:b/>
          <w:i/>
          <w:sz w:val="28"/>
          <w:szCs w:val="28"/>
        </w:rPr>
      </w:pPr>
      <w:r>
        <w:rPr>
          <w:rFonts w:eastAsia="仿宋_GB2312"/>
          <w:b/>
          <w:i/>
          <w:sz w:val="28"/>
          <w:szCs w:val="28"/>
        </w:rPr>
        <w:t>K</w:t>
      </w:r>
      <w:r>
        <w:rPr>
          <w:rFonts w:eastAsia="仿宋_GB2312"/>
          <w:b/>
          <w:i/>
          <w:kern w:val="2"/>
          <w:sz w:val="28"/>
          <w:szCs w:val="28"/>
          <w:vertAlign w:val="subscript"/>
        </w:rPr>
        <w:t>g</w:t>
      </w:r>
      <w:r>
        <w:rPr>
          <w:rFonts w:eastAsia="仿宋_GB2312"/>
          <w:b/>
          <w:i/>
          <w:sz w:val="28"/>
          <w:szCs w:val="28"/>
        </w:rPr>
        <w:t>=∏</w:t>
      </w:r>
      <w:r>
        <w:rPr>
          <w:rFonts w:eastAsia="仿宋_GB2312"/>
          <w:b/>
          <w:i/>
          <w:sz w:val="28"/>
          <w:szCs w:val="28"/>
        </w:rPr>
        <w:t>（</w:t>
      </w:r>
      <w:r>
        <w:rPr>
          <w:rFonts w:eastAsia="仿宋_GB2312"/>
          <w:b/>
          <w:i/>
          <w:sz w:val="28"/>
          <w:szCs w:val="28"/>
        </w:rPr>
        <w:t>1+K</w:t>
      </w:r>
      <w:r>
        <w:rPr>
          <w:rFonts w:eastAsia="仿宋_GB2312"/>
          <w:b/>
          <w:i/>
          <w:kern w:val="2"/>
          <w:sz w:val="28"/>
          <w:szCs w:val="28"/>
          <w:vertAlign w:val="subscript"/>
        </w:rPr>
        <w:t>gi</w:t>
      </w:r>
      <w:r>
        <w:rPr>
          <w:rFonts w:eastAsia="仿宋_GB2312"/>
          <w:b/>
          <w:i/>
          <w:sz w:val="28"/>
          <w:szCs w:val="28"/>
        </w:rPr>
        <w:t>）</w:t>
      </w:r>
    </w:p>
    <w:p w:rsidR="00E37088" w:rsidRDefault="005C29EE">
      <w:pPr>
        <w:keepNext/>
        <w:adjustRightInd w:val="0"/>
        <w:snapToGrid w:val="0"/>
        <w:spacing w:line="312" w:lineRule="auto"/>
        <w:ind w:firstLineChars="200" w:firstLine="482"/>
        <w:jc w:val="center"/>
        <w:rPr>
          <w:rFonts w:eastAsia="仿宋_GB2312"/>
          <w:b/>
          <w:color w:val="000000"/>
          <w:sz w:val="24"/>
        </w:rPr>
      </w:pPr>
      <w:r>
        <w:rPr>
          <w:rFonts w:eastAsia="仿宋_GB2312"/>
          <w:b/>
          <w:bCs/>
          <w:color w:val="000000"/>
          <w:sz w:val="24"/>
        </w:rPr>
        <w:lastRenderedPageBreak/>
        <w:t>表</w:t>
      </w:r>
      <w:r>
        <w:rPr>
          <w:rFonts w:eastAsia="仿宋_GB2312"/>
          <w:b/>
          <w:bCs/>
          <w:color w:val="000000"/>
          <w:sz w:val="24"/>
        </w:rPr>
        <w:t xml:space="preserve">5-3-11 </w:t>
      </w:r>
      <w:r>
        <w:rPr>
          <w:rFonts w:eastAsia="仿宋_GB2312"/>
          <w:b/>
          <w:color w:val="000000"/>
          <w:sz w:val="24"/>
        </w:rPr>
        <w:t>住宅用地其他个别因素修正系数表</w:t>
      </w:r>
    </w:p>
    <w:tbl>
      <w:tblPr>
        <w:tblW w:w="5000" w:type="pct"/>
        <w:jc w:val="center"/>
        <w:tblLook w:val="04A0" w:firstRow="1" w:lastRow="0" w:firstColumn="1" w:lastColumn="0" w:noHBand="0" w:noVBand="1"/>
      </w:tblPr>
      <w:tblGrid>
        <w:gridCol w:w="1330"/>
        <w:gridCol w:w="1412"/>
        <w:gridCol w:w="1430"/>
        <w:gridCol w:w="1493"/>
        <w:gridCol w:w="1491"/>
        <w:gridCol w:w="1679"/>
      </w:tblGrid>
      <w:tr w:rsidR="00E37088">
        <w:trPr>
          <w:trHeight w:val="340"/>
          <w:tblHeader/>
          <w:jc w:val="center"/>
        </w:trPr>
        <w:tc>
          <w:tcPr>
            <w:tcW w:w="753"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E37088" w:rsidRDefault="005C29EE">
            <w:pPr>
              <w:adjustRightInd w:val="0"/>
              <w:snapToGrid w:val="0"/>
              <w:spacing w:line="240" w:lineRule="auto"/>
              <w:jc w:val="right"/>
              <w:rPr>
                <w:rFonts w:eastAsia="仿宋_GB2312"/>
                <w:b/>
                <w:bCs/>
                <w:kern w:val="0"/>
                <w:sz w:val="24"/>
                <w:szCs w:val="21"/>
              </w:rPr>
            </w:pPr>
            <w:bookmarkStart w:id="95" w:name="_Hlk69908606"/>
            <w:r>
              <w:rPr>
                <w:rFonts w:eastAsia="仿宋_GB2312"/>
                <w:b/>
                <w:bCs/>
                <w:kern w:val="0"/>
                <w:sz w:val="24"/>
                <w:szCs w:val="21"/>
              </w:rPr>
              <w:t>优劣度</w:t>
            </w:r>
          </w:p>
          <w:p w:rsidR="00E37088" w:rsidRDefault="005C29EE">
            <w:pPr>
              <w:adjustRightInd w:val="0"/>
              <w:snapToGrid w:val="0"/>
              <w:spacing w:line="240" w:lineRule="auto"/>
              <w:rPr>
                <w:rFonts w:eastAsia="仿宋_GB2312"/>
                <w:b/>
                <w:bCs/>
                <w:kern w:val="0"/>
                <w:sz w:val="24"/>
                <w:szCs w:val="21"/>
              </w:rPr>
            </w:pPr>
            <w:r>
              <w:rPr>
                <w:rFonts w:eastAsia="仿宋_GB2312"/>
                <w:b/>
                <w:bCs/>
                <w:kern w:val="0"/>
                <w:sz w:val="24"/>
                <w:szCs w:val="21"/>
              </w:rPr>
              <w:t>因素</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优</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较优</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一般</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较劣</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劣</w:t>
            </w:r>
          </w:p>
        </w:tc>
      </w:tr>
      <w:tr w:rsidR="00E37088">
        <w:trPr>
          <w:trHeight w:val="340"/>
          <w:jc w:val="center"/>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宗地面积</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面积适中，对土地利用极为有利</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面积对土地利用较为有利</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面积对土地利用无不良影响</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面积较小，对土地利用有一定影响</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面积过小，对土地利用产生严重影响</w:t>
            </w:r>
          </w:p>
        </w:tc>
      </w:tr>
      <w:tr w:rsidR="00E37088">
        <w:trPr>
          <w:trHeight w:val="340"/>
          <w:jc w:val="center"/>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0.02</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-0.03</w:t>
            </w:r>
          </w:p>
        </w:tc>
      </w:tr>
      <w:tr w:rsidR="00E37088">
        <w:trPr>
          <w:trHeight w:val="340"/>
          <w:jc w:val="center"/>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宗地形状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20"/>
                <w:kern w:val="0"/>
                <w:sz w:val="24"/>
                <w:szCs w:val="21"/>
              </w:rPr>
            </w:pPr>
            <w:r>
              <w:rPr>
                <w:rFonts w:eastAsia="仿宋_GB2312"/>
                <w:spacing w:val="-20"/>
                <w:kern w:val="0"/>
                <w:sz w:val="24"/>
                <w:szCs w:val="21"/>
              </w:rPr>
              <w:t>形状规则，对土地利用合理</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20"/>
                <w:kern w:val="0"/>
                <w:sz w:val="24"/>
                <w:szCs w:val="21"/>
              </w:rPr>
            </w:pPr>
            <w:r>
              <w:rPr>
                <w:rFonts w:eastAsia="仿宋_GB2312"/>
                <w:spacing w:val="-20"/>
                <w:kern w:val="0"/>
                <w:sz w:val="24"/>
                <w:szCs w:val="21"/>
              </w:rPr>
              <w:t>形状较规则，土地利用较为合理</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20"/>
                <w:kern w:val="0"/>
                <w:sz w:val="24"/>
                <w:szCs w:val="21"/>
              </w:rPr>
            </w:pPr>
            <w:r>
              <w:rPr>
                <w:rFonts w:eastAsia="仿宋_GB2312"/>
                <w:spacing w:val="-20"/>
                <w:kern w:val="0"/>
                <w:sz w:val="24"/>
                <w:szCs w:val="21"/>
              </w:rPr>
              <w:t>形状一般，土地利用无不良影响</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20"/>
                <w:kern w:val="0"/>
                <w:sz w:val="24"/>
                <w:szCs w:val="21"/>
              </w:rPr>
            </w:pPr>
            <w:r>
              <w:rPr>
                <w:rFonts w:eastAsia="仿宋_GB2312"/>
                <w:spacing w:val="-20"/>
                <w:kern w:val="0"/>
                <w:sz w:val="24"/>
                <w:szCs w:val="21"/>
              </w:rPr>
              <w:t>形状不规则，对土地利用不合理</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20"/>
                <w:kern w:val="0"/>
                <w:sz w:val="24"/>
                <w:szCs w:val="21"/>
              </w:rPr>
            </w:pPr>
            <w:r>
              <w:rPr>
                <w:rFonts w:eastAsia="仿宋_GB2312"/>
                <w:spacing w:val="-20"/>
                <w:kern w:val="0"/>
                <w:sz w:val="24"/>
                <w:szCs w:val="21"/>
              </w:rPr>
              <w:t>形状不规则，对土地利用产生严重影响</w:t>
            </w:r>
          </w:p>
        </w:tc>
      </w:tr>
      <w:tr w:rsidR="00E37088">
        <w:trPr>
          <w:trHeight w:val="340"/>
          <w:jc w:val="center"/>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0.02</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-0.03</w:t>
            </w:r>
          </w:p>
        </w:tc>
      </w:tr>
      <w:tr w:rsidR="00E37088">
        <w:trPr>
          <w:trHeight w:val="340"/>
          <w:jc w:val="center"/>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距离铁路或高架路、桥</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sz w:val="24"/>
              </w:rPr>
              <w:t>—</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10"/>
                <w:kern w:val="0"/>
                <w:sz w:val="24"/>
                <w:szCs w:val="21"/>
              </w:rPr>
            </w:pPr>
            <w:r>
              <w:rPr>
                <w:rFonts w:eastAsia="仿宋"/>
                <w:sz w:val="24"/>
              </w:rPr>
              <w:t>—</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sz w:val="24"/>
              </w:rPr>
              <w:t>大于等于</w:t>
            </w:r>
            <w:r>
              <w:rPr>
                <w:rFonts w:eastAsia="仿宋"/>
                <w:sz w:val="24"/>
              </w:rPr>
              <w:t>100</w:t>
            </w:r>
            <w:r>
              <w:rPr>
                <w:rFonts w:eastAsia="仿宋"/>
                <w:sz w:val="24"/>
              </w:rPr>
              <w:t>米，基本不受影响</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sz w:val="24"/>
              </w:rPr>
              <w:t>50</w:t>
            </w:r>
            <w:r>
              <w:rPr>
                <w:rFonts w:eastAsia="仿宋"/>
                <w:sz w:val="24"/>
              </w:rPr>
              <w:t>米至</w:t>
            </w:r>
            <w:r>
              <w:rPr>
                <w:rFonts w:eastAsia="仿宋"/>
                <w:sz w:val="24"/>
              </w:rPr>
              <w:t>100</w:t>
            </w:r>
            <w:r>
              <w:rPr>
                <w:rFonts w:eastAsia="仿宋"/>
                <w:sz w:val="24"/>
              </w:rPr>
              <w:t>米之间，受影响较小</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sz w:val="24"/>
              </w:rPr>
              <w:t>小于</w:t>
            </w:r>
            <w:r>
              <w:rPr>
                <w:rFonts w:eastAsia="仿宋"/>
                <w:sz w:val="24"/>
              </w:rPr>
              <w:t>50</w:t>
            </w:r>
            <w:r>
              <w:rPr>
                <w:rFonts w:eastAsia="仿宋"/>
                <w:sz w:val="24"/>
              </w:rPr>
              <w:t>米，受影响较大</w:t>
            </w:r>
          </w:p>
        </w:tc>
      </w:tr>
      <w:tr w:rsidR="00E37088">
        <w:trPr>
          <w:trHeight w:val="340"/>
          <w:jc w:val="center"/>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sz w:val="24"/>
              </w:rPr>
              <w:t>—</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sz w:val="24"/>
              </w:rPr>
              <w:t>—</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sz w:val="24"/>
              </w:rPr>
              <w:t>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kern w:val="0"/>
                <w:sz w:val="22"/>
                <w:szCs w:val="21"/>
              </w:rPr>
              <w:t>-0.01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kern w:val="0"/>
                <w:sz w:val="22"/>
                <w:szCs w:val="21"/>
              </w:rPr>
              <w:t>-0.02</w:t>
            </w:r>
          </w:p>
        </w:tc>
      </w:tr>
    </w:tbl>
    <w:bookmarkEnd w:id="95"/>
    <w:p w:rsidR="00E37088" w:rsidRDefault="005C29EE">
      <w:pPr>
        <w:keepNext/>
        <w:autoSpaceDE w:val="0"/>
        <w:autoSpaceDN w:val="0"/>
        <w:adjustRightInd w:val="0"/>
        <w:snapToGrid w:val="0"/>
        <w:spacing w:beforeLines="50" w:before="156" w:line="312" w:lineRule="auto"/>
        <w:outlineLvl w:val="4"/>
        <w:rPr>
          <w:rFonts w:eastAsia="仿宋_GB2312"/>
          <w:b/>
          <w:sz w:val="28"/>
          <w:szCs w:val="28"/>
        </w:rPr>
      </w:pPr>
      <w:r>
        <w:rPr>
          <w:rFonts w:eastAsia="仿宋_GB2312"/>
          <w:b/>
          <w:sz w:val="28"/>
          <w:szCs w:val="28"/>
        </w:rPr>
        <w:t xml:space="preserve">5.3.2.6 </w:t>
      </w:r>
      <w:r>
        <w:rPr>
          <w:rFonts w:eastAsia="仿宋_GB2312"/>
          <w:b/>
          <w:sz w:val="28"/>
          <w:szCs w:val="28"/>
        </w:rPr>
        <w:t>土地开发程度修正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英德市住宅用地基准地价为</w:t>
      </w:r>
      <w:r>
        <w:rPr>
          <w:rFonts w:eastAsia="仿宋_GB2312"/>
          <w:sz w:val="28"/>
          <w:szCs w:val="28"/>
        </w:rPr>
        <w:t>“</w:t>
      </w:r>
      <w:r>
        <w:rPr>
          <w:rFonts w:eastAsia="仿宋_GB2312" w:hint="eastAsia"/>
          <w:sz w:val="28"/>
          <w:szCs w:val="28"/>
        </w:rPr>
        <w:t>五</w:t>
      </w:r>
      <w:r>
        <w:rPr>
          <w:rFonts w:eastAsia="仿宋_GB2312"/>
          <w:sz w:val="28"/>
          <w:szCs w:val="28"/>
        </w:rPr>
        <w:t>通一平</w:t>
      </w:r>
      <w:r>
        <w:rPr>
          <w:rFonts w:eastAsia="仿宋_GB2312"/>
          <w:sz w:val="28"/>
          <w:szCs w:val="28"/>
        </w:rPr>
        <w:t>”</w:t>
      </w:r>
      <w:r>
        <w:rPr>
          <w:rFonts w:eastAsia="仿宋_GB2312"/>
          <w:sz w:val="28"/>
          <w:szCs w:val="28"/>
        </w:rPr>
        <w:t>（宗地红线外通路、通电、供水、排水、通讯，宗地红线内场地平整）土地开发程度下的熟地价格。当运用基准地价法进行宗地评估时，若宗地未达到或超过基准地价设定开发程度时，应酌情扣除或增加相应开发费用。</w:t>
      </w:r>
    </w:p>
    <w:p w:rsidR="00E37088" w:rsidRDefault="005C29EE">
      <w:pPr>
        <w:keepNext/>
        <w:adjustRightInd w:val="0"/>
        <w:snapToGrid w:val="0"/>
        <w:jc w:val="center"/>
        <w:rPr>
          <w:rFonts w:eastAsia="仿宋_GB2312"/>
          <w:b/>
          <w:color w:val="000000"/>
          <w:sz w:val="24"/>
        </w:rPr>
      </w:pPr>
      <w:r>
        <w:rPr>
          <w:rFonts w:eastAsia="仿宋_GB2312"/>
          <w:b/>
          <w:bCs/>
          <w:color w:val="000000"/>
          <w:sz w:val="24"/>
        </w:rPr>
        <w:t>表</w:t>
      </w:r>
      <w:r>
        <w:rPr>
          <w:rFonts w:eastAsia="仿宋_GB2312"/>
          <w:b/>
          <w:bCs/>
          <w:color w:val="000000"/>
          <w:sz w:val="24"/>
        </w:rPr>
        <w:t xml:space="preserve">5-3-12 </w:t>
      </w:r>
      <w:r>
        <w:rPr>
          <w:rFonts w:eastAsia="仿宋_GB2312"/>
          <w:b/>
          <w:color w:val="000000"/>
          <w:sz w:val="24"/>
        </w:rPr>
        <w:t>土地开发程度修正值表</w:t>
      </w:r>
    </w:p>
    <w:p w:rsidR="00E37088" w:rsidRDefault="005C29EE">
      <w:pPr>
        <w:keepNext/>
        <w:adjustRightInd w:val="0"/>
        <w:snapToGrid w:val="0"/>
        <w:jc w:val="right"/>
        <w:rPr>
          <w:rFonts w:eastAsia="仿宋_GB2312"/>
          <w:color w:val="000000"/>
        </w:rPr>
      </w:pPr>
      <w:r>
        <w:rPr>
          <w:rFonts w:eastAsia="仿宋_GB2312"/>
          <w:color w:val="000000"/>
        </w:rPr>
        <w:t>单位：元</w:t>
      </w:r>
      <w:r>
        <w:rPr>
          <w:rFonts w:eastAsia="仿宋_GB2312"/>
          <w:color w:val="000000"/>
        </w:rPr>
        <w:t>/</w:t>
      </w:r>
      <w:r>
        <w:rPr>
          <w:rFonts w:eastAsia="仿宋_GB2312"/>
          <w:color w:val="000000"/>
        </w:rPr>
        <w:t>平方米</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81"/>
        <w:gridCol w:w="881"/>
        <w:gridCol w:w="880"/>
        <w:gridCol w:w="880"/>
        <w:gridCol w:w="880"/>
        <w:gridCol w:w="1019"/>
        <w:gridCol w:w="1226"/>
        <w:gridCol w:w="1135"/>
      </w:tblGrid>
      <w:tr w:rsidR="00E37088">
        <w:trPr>
          <w:trHeight w:val="397"/>
          <w:tblHeader/>
        </w:trPr>
        <w:tc>
          <w:tcPr>
            <w:tcW w:w="747" w:type="pct"/>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bCs/>
                <w:kern w:val="0"/>
                <w:sz w:val="24"/>
                <w:szCs w:val="21"/>
              </w:rPr>
              <w:t>开发程度</w:t>
            </w:r>
          </w:p>
        </w:tc>
        <w:tc>
          <w:tcPr>
            <w:tcW w:w="481" w:type="pct"/>
            <w:shd w:val="clear" w:color="auto" w:fill="auto"/>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通路</w:t>
            </w:r>
          </w:p>
        </w:tc>
        <w:tc>
          <w:tcPr>
            <w:tcW w:w="481" w:type="pct"/>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供电</w:t>
            </w:r>
          </w:p>
        </w:tc>
        <w:tc>
          <w:tcPr>
            <w:tcW w:w="481" w:type="pct"/>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供水</w:t>
            </w:r>
          </w:p>
        </w:tc>
        <w:tc>
          <w:tcPr>
            <w:tcW w:w="481" w:type="pct"/>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排水</w:t>
            </w:r>
          </w:p>
        </w:tc>
        <w:tc>
          <w:tcPr>
            <w:tcW w:w="481" w:type="pct"/>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通讯</w:t>
            </w:r>
          </w:p>
        </w:tc>
        <w:tc>
          <w:tcPr>
            <w:tcW w:w="557" w:type="pct"/>
            <w:vAlign w:val="center"/>
          </w:tcPr>
          <w:p w:rsidR="00E37088" w:rsidRDefault="005C29EE">
            <w:pPr>
              <w:adjustRightInd w:val="0"/>
              <w:snapToGrid w:val="0"/>
              <w:spacing w:line="240" w:lineRule="auto"/>
              <w:jc w:val="center"/>
              <w:rPr>
                <w:rFonts w:eastAsia="仿宋_GB2312"/>
                <w:b/>
                <w:kern w:val="0"/>
                <w:sz w:val="24"/>
                <w:szCs w:val="21"/>
              </w:rPr>
            </w:pPr>
            <w:r>
              <w:rPr>
                <w:rFonts w:eastAsia="仿宋_GB2312"/>
                <w:b/>
                <w:kern w:val="0"/>
                <w:sz w:val="24"/>
                <w:szCs w:val="21"/>
              </w:rPr>
              <w:t>通燃气</w:t>
            </w:r>
          </w:p>
        </w:tc>
        <w:tc>
          <w:tcPr>
            <w:tcW w:w="670" w:type="pct"/>
            <w:vAlign w:val="center"/>
          </w:tcPr>
          <w:p w:rsidR="00E37088" w:rsidRDefault="005C29EE">
            <w:pPr>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场地平整</w:t>
            </w:r>
          </w:p>
        </w:tc>
        <w:tc>
          <w:tcPr>
            <w:tcW w:w="620" w:type="pct"/>
          </w:tcPr>
          <w:p w:rsidR="00E37088" w:rsidRDefault="005C29EE">
            <w:pPr>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合计</w:t>
            </w:r>
          </w:p>
        </w:tc>
      </w:tr>
      <w:tr w:rsidR="00E37088">
        <w:trPr>
          <w:trHeight w:val="397"/>
        </w:trPr>
        <w:tc>
          <w:tcPr>
            <w:tcW w:w="747" w:type="pct"/>
            <w:vAlign w:val="center"/>
          </w:tcPr>
          <w:p w:rsidR="00E37088" w:rsidRDefault="005C29EE">
            <w:pPr>
              <w:adjustRightInd w:val="0"/>
              <w:snapToGrid w:val="0"/>
              <w:spacing w:line="240" w:lineRule="auto"/>
              <w:jc w:val="center"/>
              <w:rPr>
                <w:rFonts w:eastAsia="仿宋_GB2312"/>
                <w:b/>
                <w:spacing w:val="-20"/>
                <w:kern w:val="0"/>
                <w:sz w:val="24"/>
                <w:szCs w:val="21"/>
              </w:rPr>
            </w:pPr>
            <w:r>
              <w:rPr>
                <w:rFonts w:eastAsia="仿宋_GB2312"/>
                <w:b/>
                <w:spacing w:val="-20"/>
                <w:kern w:val="0"/>
                <w:sz w:val="24"/>
                <w:szCs w:val="21"/>
              </w:rPr>
              <w:t>开发费</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30~70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20~50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20~30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15~30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10~20</w:t>
            </w:r>
          </w:p>
        </w:tc>
        <w:tc>
          <w:tcPr>
            <w:tcW w:w="557"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15~30</w:t>
            </w:r>
          </w:p>
        </w:tc>
        <w:tc>
          <w:tcPr>
            <w:tcW w:w="67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40~60</w:t>
            </w:r>
          </w:p>
        </w:tc>
        <w:tc>
          <w:tcPr>
            <w:tcW w:w="620"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150~290</w:t>
            </w:r>
          </w:p>
        </w:tc>
      </w:tr>
    </w:tbl>
    <w:p w:rsidR="00E37088" w:rsidRDefault="005C29EE">
      <w:pPr>
        <w:adjustRightInd w:val="0"/>
        <w:snapToGrid w:val="0"/>
        <w:spacing w:afterLines="50" w:after="156" w:line="240" w:lineRule="auto"/>
        <w:ind w:firstLineChars="200" w:firstLine="420"/>
        <w:rPr>
          <w:rFonts w:eastAsia="仿宋_GB2312"/>
          <w:color w:val="000000"/>
          <w:szCs w:val="21"/>
        </w:rPr>
      </w:pPr>
      <w:r>
        <w:rPr>
          <w:rFonts w:eastAsia="仿宋_GB2312"/>
          <w:color w:val="000000"/>
          <w:szCs w:val="21"/>
        </w:rPr>
        <w:t>注：</w:t>
      </w:r>
      <w:r>
        <w:rPr>
          <w:rFonts w:eastAsia="仿宋_GB2312" w:cs="宋体" w:hint="eastAsia"/>
          <w:color w:val="000000"/>
          <w:szCs w:val="21"/>
        </w:rPr>
        <w:t>①</w:t>
      </w:r>
      <w:r>
        <w:rPr>
          <w:rFonts w:eastAsia="仿宋_GB2312"/>
          <w:color w:val="000000"/>
          <w:szCs w:val="21"/>
        </w:rPr>
        <w:t>通路、供电、供水、排水、通讯、通燃气等分项开发费用，应按主干线、次干线、分支线路等不同酌情选用上限值、中间值或下限值；</w:t>
      </w:r>
      <w:r>
        <w:rPr>
          <w:rFonts w:eastAsia="仿宋_GB2312" w:cs="宋体" w:hint="eastAsia"/>
          <w:color w:val="000000"/>
          <w:szCs w:val="21"/>
        </w:rPr>
        <w:t>②</w:t>
      </w:r>
      <w:r>
        <w:rPr>
          <w:rFonts w:eastAsia="仿宋_GB2312"/>
          <w:color w:val="000000"/>
          <w:szCs w:val="21"/>
        </w:rPr>
        <w:t>本表数据为每平方米土地的土地开发程度修正值，运用平均楼面地价时，应换算到每平方米建筑面积下的修正值。</w:t>
      </w:r>
    </w:p>
    <w:p w:rsidR="00E37088" w:rsidRDefault="005C29EE">
      <w:pPr>
        <w:pStyle w:val="20"/>
        <w:keepNext w:val="0"/>
        <w:keepLines w:val="0"/>
      </w:pPr>
      <w:bookmarkStart w:id="96" w:name="_Toc452902510"/>
      <w:bookmarkStart w:id="97" w:name="_Toc452903223"/>
      <w:bookmarkStart w:id="98" w:name="_Toc452902428"/>
      <w:bookmarkStart w:id="99" w:name="_Toc452903093"/>
      <w:bookmarkStart w:id="100" w:name="_Toc452902292"/>
      <w:bookmarkStart w:id="101" w:name="_Toc67527421"/>
      <w:bookmarkStart w:id="102" w:name="_Toc69305997"/>
      <w:bookmarkStart w:id="103" w:name="_Toc76341286"/>
      <w:bookmarkStart w:id="104" w:name="_Toc76341369"/>
      <w:bookmarkStart w:id="105" w:name="_Toc76341460"/>
      <w:bookmarkStart w:id="106" w:name="_Toc78300054"/>
      <w:bookmarkStart w:id="107" w:name="_Toc86048579"/>
      <w:r>
        <w:t xml:space="preserve">5.4 </w:t>
      </w:r>
      <w:r>
        <w:t>工业用地基准地价修正体系</w:t>
      </w:r>
      <w:bookmarkEnd w:id="96"/>
      <w:bookmarkEnd w:id="97"/>
      <w:bookmarkEnd w:id="98"/>
      <w:bookmarkEnd w:id="99"/>
      <w:bookmarkEnd w:id="100"/>
      <w:bookmarkEnd w:id="101"/>
      <w:bookmarkEnd w:id="102"/>
      <w:bookmarkEnd w:id="103"/>
      <w:bookmarkEnd w:id="104"/>
      <w:bookmarkEnd w:id="105"/>
      <w:bookmarkEnd w:id="106"/>
      <w:bookmarkEnd w:id="107"/>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结合英德市工业用地的实际情况，主要考虑了区域因素修正、</w:t>
      </w:r>
      <w:r>
        <w:rPr>
          <w:rFonts w:eastAsia="仿宋_GB2312" w:hint="eastAsia"/>
          <w:sz w:val="28"/>
          <w:szCs w:val="28"/>
        </w:rPr>
        <w:t>剩余使用</w:t>
      </w:r>
      <w:r>
        <w:rPr>
          <w:rFonts w:eastAsia="仿宋_GB2312"/>
          <w:sz w:val="28"/>
          <w:szCs w:val="28"/>
        </w:rPr>
        <w:t>年期修正、期日修正、其他个别因素修正、土地开发程度修正和用地类型修正。</w:t>
      </w:r>
    </w:p>
    <w:p w:rsidR="00E37088" w:rsidRDefault="005C29EE">
      <w:pPr>
        <w:autoSpaceDE w:val="0"/>
        <w:autoSpaceDN w:val="0"/>
        <w:adjustRightInd w:val="0"/>
        <w:snapToGrid w:val="0"/>
        <w:spacing w:line="312" w:lineRule="auto"/>
        <w:outlineLvl w:val="2"/>
        <w:rPr>
          <w:rFonts w:eastAsia="仿宋_GB2312"/>
          <w:b/>
          <w:sz w:val="28"/>
          <w:szCs w:val="28"/>
        </w:rPr>
      </w:pPr>
      <w:bookmarkStart w:id="108" w:name="_Toc452903224"/>
      <w:bookmarkStart w:id="109" w:name="_Toc452902429"/>
      <w:bookmarkStart w:id="110" w:name="_Toc452903094"/>
      <w:bookmarkStart w:id="111" w:name="_Toc452902293"/>
      <w:bookmarkStart w:id="112" w:name="_Toc452902511"/>
      <w:r>
        <w:rPr>
          <w:rFonts w:eastAsia="仿宋_GB2312"/>
          <w:b/>
          <w:sz w:val="28"/>
          <w:szCs w:val="28"/>
        </w:rPr>
        <w:t xml:space="preserve">5.4.1 </w:t>
      </w:r>
      <w:r>
        <w:rPr>
          <w:rFonts w:eastAsia="仿宋_GB2312"/>
          <w:b/>
          <w:sz w:val="28"/>
          <w:szCs w:val="28"/>
        </w:rPr>
        <w:t>计算公式</w:t>
      </w:r>
      <w:bookmarkEnd w:id="108"/>
      <w:bookmarkEnd w:id="109"/>
      <w:bookmarkEnd w:id="110"/>
      <w:bookmarkEnd w:id="111"/>
      <w:bookmarkEnd w:id="112"/>
    </w:p>
    <w:p w:rsidR="00E37088" w:rsidRDefault="005C29EE">
      <w:pPr>
        <w:pStyle w:val="sun"/>
        <w:snapToGrid w:val="0"/>
        <w:spacing w:before="62" w:line="312" w:lineRule="auto"/>
        <w:ind w:firstLineChars="667" w:firstLine="1868"/>
        <w:rPr>
          <w:rFonts w:eastAsia="仿宋_GB2312"/>
          <w:i/>
          <w:sz w:val="28"/>
        </w:rPr>
      </w:pPr>
      <w:r>
        <w:rPr>
          <w:rFonts w:eastAsia="仿宋_GB2312"/>
          <w:i/>
          <w:sz w:val="28"/>
        </w:rPr>
        <w:lastRenderedPageBreak/>
        <w:t>P</w:t>
      </w:r>
      <w:r>
        <w:rPr>
          <w:rFonts w:eastAsia="仿宋_GB2312"/>
          <w:i/>
          <w:sz w:val="28"/>
          <w:vertAlign w:val="subscript"/>
        </w:rPr>
        <w:t>宗</w:t>
      </w:r>
      <w:r>
        <w:rPr>
          <w:rFonts w:eastAsia="仿宋_GB2312"/>
          <w:i/>
          <w:sz w:val="28"/>
        </w:rPr>
        <w:t>＝</w:t>
      </w:r>
      <w:r>
        <w:rPr>
          <w:rFonts w:eastAsia="仿宋_GB2312"/>
          <w:i/>
          <w:sz w:val="28"/>
        </w:rPr>
        <w:t>P</w:t>
      </w:r>
      <w:r>
        <w:rPr>
          <w:rFonts w:eastAsia="仿宋_GB2312"/>
          <w:i/>
          <w:sz w:val="28"/>
          <w:vertAlign w:val="subscript"/>
        </w:rPr>
        <w:t>地</w:t>
      </w:r>
      <w:r>
        <w:rPr>
          <w:rFonts w:eastAsia="仿宋_GB2312"/>
          <w:i/>
          <w:color w:val="000000"/>
          <w:sz w:val="28"/>
          <w:szCs w:val="28"/>
        </w:rPr>
        <w:t>×K</w:t>
      </w:r>
      <w:r>
        <w:rPr>
          <w:rFonts w:eastAsia="仿宋_GB2312"/>
          <w:i/>
          <w:color w:val="000000"/>
          <w:sz w:val="28"/>
          <w:szCs w:val="28"/>
          <w:vertAlign w:val="subscript"/>
        </w:rPr>
        <w:t>t</w:t>
      </w:r>
      <w:r>
        <w:rPr>
          <w:rFonts w:eastAsia="仿宋_GB2312"/>
          <w:i/>
          <w:sz w:val="28"/>
        </w:rPr>
        <w:t>×</w:t>
      </w:r>
      <w:r>
        <w:rPr>
          <w:rFonts w:eastAsia="仿宋_GB2312"/>
          <w:i/>
          <w:sz w:val="28"/>
        </w:rPr>
        <w:t>（</w:t>
      </w:r>
      <w:r>
        <w:rPr>
          <w:rFonts w:eastAsia="仿宋_GB2312"/>
          <w:i/>
          <w:color w:val="000000"/>
          <w:sz w:val="28"/>
          <w:szCs w:val="28"/>
        </w:rPr>
        <w:t>1+</w:t>
      </w:r>
      <m:oMath>
        <m:nary>
          <m:naryPr>
            <m:chr m:val="∑"/>
            <m:limLoc m:val="undOvr"/>
            <m:ctrlPr>
              <w:rPr>
                <w:rFonts w:ascii="Cambria Math" w:eastAsia="仿宋_GB2312" w:hAnsi="Cambria Math"/>
                <w:color w:val="000000"/>
                <w:sz w:val="28"/>
                <w:szCs w:val="28"/>
                <w:vertAlign w:val="subscript"/>
              </w:rPr>
            </m:ctrlPr>
          </m:naryPr>
          <m:sub>
            <m:r>
              <w:rPr>
                <w:rFonts w:ascii="Cambria Math" w:eastAsia="仿宋_GB2312" w:hAnsi="Cambria Math"/>
                <w:color w:val="000000"/>
                <w:sz w:val="28"/>
                <w:szCs w:val="28"/>
                <w:vertAlign w:val="subscript"/>
              </w:rPr>
              <m:t>i</m:t>
            </m:r>
            <m:r>
              <w:rPr>
                <w:rFonts w:ascii="Cambria Math" w:eastAsia="仿宋_GB2312" w:hAnsi="Cambria Math"/>
                <w:color w:val="000000"/>
                <w:sz w:val="28"/>
                <w:szCs w:val="28"/>
                <w:vertAlign w:val="subscript"/>
              </w:rPr>
              <m:t>=1</m:t>
            </m:r>
          </m:sub>
          <m:sup>
            <m:r>
              <w:rPr>
                <w:rFonts w:ascii="Cambria Math" w:eastAsia="仿宋_GB2312" w:hAnsi="Cambria Math"/>
                <w:color w:val="000000"/>
                <w:sz w:val="28"/>
                <w:szCs w:val="28"/>
                <w:vertAlign w:val="subscript"/>
              </w:rPr>
              <m:t>n</m:t>
            </m:r>
          </m:sup>
          <m:e>
            <m:sSub>
              <m:sSubPr>
                <m:ctrlPr>
                  <w:rPr>
                    <w:rFonts w:ascii="Cambria Math" w:eastAsia="仿宋_GB2312" w:hAnsi="Cambria Math"/>
                    <w:i/>
                    <w:color w:val="000000"/>
                    <w:sz w:val="28"/>
                    <w:szCs w:val="28"/>
                  </w:rPr>
                </m:ctrlPr>
              </m:sSubPr>
              <m:e>
                <m:r>
                  <w:rPr>
                    <w:rFonts w:ascii="Cambria Math" w:eastAsia="仿宋_GB2312" w:hAnsi="Cambria Math"/>
                    <w:color w:val="000000"/>
                    <w:sz w:val="28"/>
                    <w:szCs w:val="28"/>
                  </w:rPr>
                  <m:t>K</m:t>
                </m:r>
              </m:e>
              <m:sub>
                <m:r>
                  <w:rPr>
                    <w:rFonts w:ascii="Cambria Math" w:eastAsia="仿宋_GB2312" w:hAnsi="Cambria Math"/>
                    <w:color w:val="000000"/>
                    <w:sz w:val="28"/>
                    <w:szCs w:val="28"/>
                  </w:rPr>
                  <m:t>i</m:t>
                </m:r>
              </m:sub>
            </m:sSub>
          </m:e>
        </m:nary>
      </m:oMath>
      <w:r>
        <w:rPr>
          <w:rFonts w:eastAsia="仿宋_GB2312"/>
          <w:i/>
          <w:sz w:val="28"/>
        </w:rPr>
        <w:t>）</w:t>
      </w:r>
      <w:r>
        <w:rPr>
          <w:rFonts w:eastAsia="仿宋_GB2312"/>
          <w:i/>
          <w:sz w:val="28"/>
        </w:rPr>
        <w:t>×K</w:t>
      </w:r>
      <w:r>
        <w:rPr>
          <w:rFonts w:eastAsia="仿宋_GB2312"/>
          <w:i/>
          <w:sz w:val="28"/>
          <w:vertAlign w:val="subscript"/>
        </w:rPr>
        <w:t>y</w:t>
      </w:r>
      <w:r>
        <w:rPr>
          <w:rFonts w:eastAsia="仿宋_GB2312"/>
          <w:i/>
          <w:sz w:val="28"/>
        </w:rPr>
        <w:t>×K</w:t>
      </w:r>
      <w:r>
        <w:rPr>
          <w:rFonts w:eastAsia="仿宋_GB2312"/>
          <w:i/>
          <w:sz w:val="28"/>
          <w:vertAlign w:val="subscript"/>
        </w:rPr>
        <w:t>q</w:t>
      </w:r>
      <w:r>
        <w:rPr>
          <w:rFonts w:eastAsia="仿宋_GB2312"/>
          <w:i/>
          <w:sz w:val="28"/>
        </w:rPr>
        <w:t>×K</w:t>
      </w:r>
      <w:r>
        <w:rPr>
          <w:rFonts w:eastAsia="仿宋_GB2312"/>
          <w:i/>
          <w:sz w:val="28"/>
          <w:vertAlign w:val="subscript"/>
        </w:rPr>
        <w:t>g</w:t>
      </w:r>
      <w:r>
        <w:rPr>
          <w:rFonts w:eastAsia="仿宋_GB2312"/>
          <w:i/>
          <w:color w:val="000000"/>
        </w:rPr>
        <w:t xml:space="preserve">± </w:t>
      </w:r>
      <w:r>
        <w:rPr>
          <w:rFonts w:eastAsia="仿宋_GB2312"/>
          <w:i/>
          <w:sz w:val="28"/>
        </w:rPr>
        <w:t>D</w:t>
      </w:r>
    </w:p>
    <w:p w:rsidR="00E37088" w:rsidRDefault="005C29EE">
      <w:pPr>
        <w:adjustRightInd w:val="0"/>
        <w:snapToGrid w:val="0"/>
        <w:spacing w:line="312" w:lineRule="auto"/>
        <w:ind w:firstLine="437"/>
        <w:rPr>
          <w:rFonts w:eastAsia="仿宋_GB2312"/>
          <w:color w:val="000000"/>
          <w:sz w:val="24"/>
        </w:rPr>
      </w:pPr>
      <w:r>
        <w:rPr>
          <w:rFonts w:eastAsia="仿宋_GB2312"/>
          <w:color w:val="000000"/>
          <w:sz w:val="24"/>
        </w:rPr>
        <w:t>式中：</w:t>
      </w:r>
    </w:p>
    <w:tbl>
      <w:tblPr>
        <w:tblW w:w="0" w:type="auto"/>
        <w:jc w:val="center"/>
        <w:tblLook w:val="04A0" w:firstRow="1" w:lastRow="0" w:firstColumn="1" w:lastColumn="0" w:noHBand="0" w:noVBand="1"/>
      </w:tblPr>
      <w:tblGrid>
        <w:gridCol w:w="543"/>
        <w:gridCol w:w="696"/>
        <w:gridCol w:w="3336"/>
      </w:tblGrid>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P</w:t>
            </w:r>
            <w:r>
              <w:rPr>
                <w:rFonts w:eastAsia="仿宋_GB2312"/>
                <w:i/>
                <w:sz w:val="24"/>
                <w:vertAlign w:val="subscript"/>
              </w:rPr>
              <w:t>宗</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待估宗地地价</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P</w:t>
            </w:r>
            <w:r>
              <w:rPr>
                <w:rFonts w:eastAsia="仿宋_GB2312"/>
                <w:i/>
                <w:sz w:val="24"/>
                <w:vertAlign w:val="subscript"/>
              </w:rPr>
              <w:t>地</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待估宗地所在级别的基准地价</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rPr>
                <w:rFonts w:eastAsia="仿宋_GB2312"/>
                <w:i/>
                <w:sz w:val="24"/>
              </w:rPr>
            </w:pPr>
            <w:r>
              <w:rPr>
                <w:rFonts w:eastAsia="仿宋_GB2312"/>
                <w:i/>
                <w:sz w:val="24"/>
              </w:rPr>
              <w:t>Kt</w:t>
            </w:r>
          </w:p>
        </w:tc>
        <w:tc>
          <w:tcPr>
            <w:tcW w:w="0" w:type="auto"/>
            <w:shd w:val="clear" w:color="auto" w:fill="auto"/>
            <w:vAlign w:val="center"/>
          </w:tcPr>
          <w:p w:rsidR="00E37088" w:rsidRDefault="005C29EE">
            <w:pPr>
              <w:adjustRightInd w:val="0"/>
              <w:snapToGrid w:val="0"/>
              <w:spacing w:line="240" w:lineRule="auto"/>
              <w:rPr>
                <w:rFonts w:eastAsia="仿宋_GB2312"/>
                <w:i/>
                <w:sz w:val="24"/>
              </w:rPr>
            </w:pPr>
            <w:r>
              <w:rPr>
                <w:rFonts w:eastAsia="仿宋_GB2312"/>
                <w:i/>
                <w:sz w:val="24"/>
              </w:rPr>
              <w:t>——</w:t>
            </w:r>
          </w:p>
        </w:tc>
        <w:tc>
          <w:tcPr>
            <w:tcW w:w="0" w:type="auto"/>
            <w:shd w:val="clear" w:color="auto" w:fill="auto"/>
            <w:vAlign w:val="center"/>
          </w:tcPr>
          <w:p w:rsidR="00E37088" w:rsidRDefault="005C29EE">
            <w:pPr>
              <w:adjustRightInd w:val="0"/>
              <w:snapToGrid w:val="0"/>
              <w:spacing w:line="240" w:lineRule="auto"/>
              <w:rPr>
                <w:rFonts w:eastAsia="仿宋_GB2312"/>
                <w:i/>
                <w:sz w:val="24"/>
              </w:rPr>
            </w:pPr>
            <w:r>
              <w:rPr>
                <w:rFonts w:eastAsia="仿宋_GB2312"/>
                <w:sz w:val="24"/>
              </w:rPr>
              <w:t>用地类型修正系数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K</w:t>
            </w:r>
            <w:r>
              <w:rPr>
                <w:rFonts w:eastAsia="仿宋_GB2312"/>
                <w:i/>
                <w:sz w:val="24"/>
                <w:vertAlign w:val="subscript"/>
              </w:rPr>
              <w:t>i</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第</w:t>
            </w:r>
            <w:r>
              <w:rPr>
                <w:rFonts w:eastAsia="仿宋_GB2312"/>
                <w:i/>
                <w:iCs/>
                <w:sz w:val="24"/>
              </w:rPr>
              <w:t>i</w:t>
            </w:r>
            <w:r>
              <w:rPr>
                <w:rFonts w:eastAsia="仿宋_GB2312"/>
                <w:sz w:val="24"/>
              </w:rPr>
              <w:t>个区域因素修正系数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K</w:t>
            </w:r>
            <w:r>
              <w:rPr>
                <w:rFonts w:eastAsia="仿宋_GB2312"/>
                <w:i/>
                <w:sz w:val="24"/>
                <w:vertAlign w:val="subscript"/>
              </w:rPr>
              <w:t>y</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剩余使用年期修正系数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K</w:t>
            </w:r>
            <w:r>
              <w:rPr>
                <w:rFonts w:eastAsia="仿宋_GB2312"/>
                <w:i/>
                <w:sz w:val="24"/>
                <w:vertAlign w:val="subscript"/>
              </w:rPr>
              <w:t>q</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期日修正系数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K</w:t>
            </w:r>
            <w:r>
              <w:rPr>
                <w:rFonts w:eastAsia="仿宋_GB2312"/>
                <w:i/>
                <w:sz w:val="24"/>
                <w:vertAlign w:val="subscript"/>
              </w:rPr>
              <w:t>g</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其他个别因素修正系数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D</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土地开发程度修正值</w:t>
            </w:r>
          </w:p>
        </w:tc>
      </w:tr>
    </w:tbl>
    <w:p w:rsidR="00E37088" w:rsidRDefault="005C29EE">
      <w:pPr>
        <w:autoSpaceDE w:val="0"/>
        <w:autoSpaceDN w:val="0"/>
        <w:adjustRightInd w:val="0"/>
        <w:snapToGrid w:val="0"/>
        <w:spacing w:line="312" w:lineRule="auto"/>
        <w:outlineLvl w:val="2"/>
        <w:rPr>
          <w:rFonts w:eastAsia="仿宋_GB2312"/>
          <w:b/>
          <w:sz w:val="28"/>
          <w:szCs w:val="28"/>
        </w:rPr>
      </w:pPr>
      <w:bookmarkStart w:id="113" w:name="_Toc452903095"/>
      <w:bookmarkStart w:id="114" w:name="_Toc452902512"/>
      <w:bookmarkStart w:id="115" w:name="_Toc452902294"/>
      <w:bookmarkStart w:id="116" w:name="_Toc452903225"/>
      <w:bookmarkStart w:id="117" w:name="_Toc452902430"/>
      <w:r>
        <w:rPr>
          <w:rFonts w:eastAsia="仿宋_GB2312"/>
          <w:b/>
          <w:sz w:val="28"/>
          <w:szCs w:val="28"/>
        </w:rPr>
        <w:t xml:space="preserve">5.4.2 </w:t>
      </w:r>
      <w:r>
        <w:rPr>
          <w:rFonts w:eastAsia="仿宋_GB2312"/>
          <w:b/>
          <w:sz w:val="28"/>
          <w:szCs w:val="28"/>
        </w:rPr>
        <w:t>修正体系</w:t>
      </w:r>
      <w:bookmarkEnd w:id="113"/>
      <w:bookmarkEnd w:id="114"/>
      <w:bookmarkEnd w:id="115"/>
      <w:bookmarkEnd w:id="116"/>
      <w:bookmarkEnd w:id="117"/>
    </w:p>
    <w:p w:rsidR="00E37088" w:rsidRDefault="005C29EE">
      <w:pPr>
        <w:autoSpaceDE w:val="0"/>
        <w:autoSpaceDN w:val="0"/>
        <w:adjustRightInd w:val="0"/>
        <w:snapToGrid w:val="0"/>
        <w:spacing w:line="312" w:lineRule="auto"/>
        <w:outlineLvl w:val="4"/>
        <w:rPr>
          <w:rFonts w:eastAsia="仿宋_GB2312"/>
          <w:b/>
          <w:sz w:val="28"/>
          <w:szCs w:val="28"/>
        </w:rPr>
      </w:pPr>
      <w:r>
        <w:rPr>
          <w:rFonts w:eastAsia="仿宋_GB2312"/>
          <w:b/>
          <w:sz w:val="28"/>
          <w:szCs w:val="28"/>
        </w:rPr>
        <w:t xml:space="preserve">5.4.2.1 </w:t>
      </w:r>
      <w:r>
        <w:rPr>
          <w:rFonts w:eastAsia="仿宋_GB2312"/>
          <w:b/>
          <w:sz w:val="28"/>
          <w:szCs w:val="28"/>
        </w:rPr>
        <w:t>区域因素修正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工业用地区域因素修正包括交通条件、基本设施状况、产业集聚效益、环境条件、城镇规划。其修正系数如下：</w:t>
      </w:r>
    </w:p>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5-4-1 </w:t>
      </w:r>
      <w:r>
        <w:rPr>
          <w:rFonts w:eastAsia="仿宋_GB2312"/>
          <w:b/>
          <w:sz w:val="24"/>
        </w:rPr>
        <w:t>英德市工业用地区域因素修正系数表（一级）</w:t>
      </w:r>
    </w:p>
    <w:tbl>
      <w:tblPr>
        <w:tblW w:w="10451" w:type="dxa"/>
        <w:jc w:val="center"/>
        <w:tblLook w:val="04A0" w:firstRow="1" w:lastRow="0" w:firstColumn="1" w:lastColumn="0" w:noHBand="0" w:noVBand="1"/>
      </w:tblPr>
      <w:tblGrid>
        <w:gridCol w:w="1271"/>
        <w:gridCol w:w="2308"/>
        <w:gridCol w:w="1180"/>
        <w:gridCol w:w="1360"/>
        <w:gridCol w:w="1396"/>
        <w:gridCol w:w="1836"/>
        <w:gridCol w:w="1100"/>
      </w:tblGrid>
      <w:tr w:rsidR="00E37088">
        <w:trPr>
          <w:trHeight w:val="28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基本因素</w:t>
            </w:r>
          </w:p>
        </w:tc>
        <w:tc>
          <w:tcPr>
            <w:tcW w:w="230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18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83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1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hint="eastAsia"/>
                <w:b/>
                <w:bCs/>
                <w:kern w:val="0"/>
                <w:sz w:val="24"/>
              </w:rPr>
              <w:t>基本设施状况</w:t>
            </w:r>
          </w:p>
          <w:p w:rsidR="00E37088" w:rsidRDefault="005C29EE">
            <w:pPr>
              <w:widowControl/>
              <w:spacing w:line="240" w:lineRule="auto"/>
              <w:jc w:val="center"/>
              <w:rPr>
                <w:rFonts w:eastAsia="仿宋"/>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w:t>
            </w: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-0.27%</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-0.54%</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hint="eastAsia"/>
                <w:b/>
                <w:bCs/>
                <w:kern w:val="0"/>
                <w:sz w:val="24"/>
              </w:rPr>
              <w:t>交通条件</w:t>
            </w:r>
          </w:p>
          <w:p w:rsidR="00E37088" w:rsidRDefault="005C29EE">
            <w:pPr>
              <w:widowControl/>
              <w:spacing w:line="240" w:lineRule="auto"/>
              <w:jc w:val="center"/>
              <w:rPr>
                <w:rFonts w:eastAsia="仿宋"/>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1.18%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-0.55%</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-1.10%</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[500</w:t>
            </w:r>
            <w:r>
              <w:rPr>
                <w:rFonts w:eastAsia="仿宋"/>
                <w:kern w:val="0"/>
                <w:sz w:val="24"/>
              </w:rPr>
              <w:t>，</w:t>
            </w:r>
            <w:r>
              <w:rPr>
                <w:rFonts w:eastAsia="仿宋"/>
                <w:kern w:val="0"/>
                <w:sz w:val="24"/>
              </w:rPr>
              <w:t>1000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w:t>
            </w:r>
            <w:r>
              <w:rPr>
                <w:rFonts w:eastAsia="仿宋"/>
                <w:kern w:val="0"/>
                <w:sz w:val="24"/>
              </w:rPr>
              <w:t>，</w:t>
            </w:r>
            <w:r>
              <w:rPr>
                <w:rFonts w:eastAsia="仿宋"/>
                <w:kern w:val="0"/>
                <w:sz w:val="24"/>
              </w:rPr>
              <w:t>2000</w:t>
            </w:r>
            <w:r>
              <w:rPr>
                <w:rFonts w:eastAsia="仿宋"/>
                <w:kern w:val="0"/>
                <w:sz w:val="24"/>
              </w:rPr>
              <w:t>）</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w:t>
            </w:r>
            <w:r>
              <w:rPr>
                <w:rFonts w:eastAsia="仿宋"/>
                <w:kern w:val="0"/>
                <w:sz w:val="24"/>
              </w:rPr>
              <w:t>，</w:t>
            </w:r>
            <w:r>
              <w:rPr>
                <w:rFonts w:eastAsia="仿宋"/>
                <w:kern w:val="0"/>
                <w:sz w:val="24"/>
              </w:rPr>
              <w:t>3000</w:t>
            </w:r>
            <w:r>
              <w:rPr>
                <w:rFonts w:eastAsia="仿宋"/>
                <w:kern w:val="0"/>
                <w:sz w:val="24"/>
              </w:rPr>
              <w:t>）</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≥3000</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火车站（货运）</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[500</w:t>
            </w:r>
            <w:r>
              <w:rPr>
                <w:rFonts w:eastAsia="仿宋"/>
                <w:kern w:val="0"/>
                <w:sz w:val="24"/>
              </w:rPr>
              <w:t>，</w:t>
            </w:r>
            <w:r>
              <w:rPr>
                <w:rFonts w:eastAsia="仿宋"/>
                <w:kern w:val="0"/>
                <w:sz w:val="24"/>
              </w:rPr>
              <w:t>800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[800</w:t>
            </w:r>
            <w:r>
              <w:rPr>
                <w:rFonts w:eastAsia="仿宋"/>
                <w:kern w:val="0"/>
                <w:sz w:val="24"/>
              </w:rPr>
              <w:t>，</w:t>
            </w:r>
            <w:r>
              <w:rPr>
                <w:rFonts w:eastAsia="仿宋"/>
                <w:kern w:val="0"/>
                <w:sz w:val="24"/>
              </w:rPr>
              <w:t>1000</w:t>
            </w:r>
            <w:r>
              <w:rPr>
                <w:rFonts w:eastAsia="仿宋"/>
                <w:kern w:val="0"/>
                <w:sz w:val="24"/>
              </w:rPr>
              <w:t>）</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w:t>
            </w:r>
            <w:r>
              <w:rPr>
                <w:rFonts w:eastAsia="仿宋"/>
                <w:kern w:val="0"/>
                <w:sz w:val="24"/>
              </w:rPr>
              <w:t>，</w:t>
            </w:r>
            <w:r>
              <w:rPr>
                <w:rFonts w:eastAsia="仿宋"/>
                <w:kern w:val="0"/>
                <w:sz w:val="24"/>
              </w:rPr>
              <w:t>1500</w:t>
            </w:r>
            <w:r>
              <w:rPr>
                <w:rFonts w:eastAsia="仿宋"/>
                <w:kern w:val="0"/>
                <w:sz w:val="24"/>
              </w:rPr>
              <w:t>）</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≥1500</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码头</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[500</w:t>
            </w:r>
            <w:r>
              <w:rPr>
                <w:rFonts w:eastAsia="仿宋"/>
                <w:kern w:val="0"/>
                <w:sz w:val="24"/>
              </w:rPr>
              <w:t>，</w:t>
            </w:r>
            <w:r>
              <w:rPr>
                <w:rFonts w:eastAsia="仿宋"/>
                <w:kern w:val="0"/>
                <w:sz w:val="24"/>
              </w:rPr>
              <w:t>1000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[1000</w:t>
            </w:r>
            <w:r>
              <w:rPr>
                <w:rFonts w:eastAsia="仿宋"/>
                <w:kern w:val="0"/>
                <w:sz w:val="24"/>
              </w:rPr>
              <w:t>，</w:t>
            </w:r>
            <w:r>
              <w:rPr>
                <w:rFonts w:eastAsia="仿宋"/>
                <w:kern w:val="0"/>
                <w:sz w:val="24"/>
              </w:rPr>
              <w:t>2000</w:t>
            </w:r>
            <w:r>
              <w:rPr>
                <w:rFonts w:eastAsia="仿宋"/>
                <w:kern w:val="0"/>
                <w:sz w:val="24"/>
              </w:rPr>
              <w:t>）</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[2000</w:t>
            </w:r>
            <w:r>
              <w:rPr>
                <w:rFonts w:eastAsia="仿宋"/>
                <w:kern w:val="0"/>
                <w:sz w:val="24"/>
              </w:rPr>
              <w:t>，</w:t>
            </w:r>
            <w:r>
              <w:rPr>
                <w:rFonts w:eastAsia="仿宋"/>
                <w:kern w:val="0"/>
                <w:sz w:val="24"/>
              </w:rPr>
              <w:t>3000</w:t>
            </w:r>
            <w:r>
              <w:rPr>
                <w:rFonts w:eastAsia="仿宋"/>
                <w:kern w:val="0"/>
                <w:sz w:val="24"/>
              </w:rPr>
              <w:t>）</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≥3000</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 xml:space="preserve">0.0038 </w:t>
            </w:r>
          </w:p>
        </w:tc>
        <w:tc>
          <w:tcPr>
            <w:tcW w:w="136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 xml:space="preserve">0.0019 </w:t>
            </w:r>
          </w:p>
        </w:tc>
        <w:tc>
          <w:tcPr>
            <w:tcW w:w="1396"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 xml:space="preserve">0.0000 </w:t>
            </w:r>
          </w:p>
        </w:tc>
        <w:tc>
          <w:tcPr>
            <w:tcW w:w="1836"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 xml:space="preserve">-0.0017 </w:t>
            </w:r>
          </w:p>
        </w:tc>
        <w:tc>
          <w:tcPr>
            <w:tcW w:w="110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 xml:space="preserve">-0.0034 </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hint="eastAsia"/>
                <w:b/>
                <w:bCs/>
                <w:kern w:val="0"/>
                <w:sz w:val="24"/>
              </w:rPr>
              <w:lastRenderedPageBreak/>
              <w:t>环境条件</w:t>
            </w: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0.72%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-0.33%</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-0.66%</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-0.31%</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-0.62%</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hint="eastAsia"/>
                <w:b/>
                <w:bCs/>
                <w:kern w:val="0"/>
                <w:sz w:val="24"/>
              </w:rPr>
              <w:t>产业集聚影响度</w:t>
            </w:r>
          </w:p>
        </w:tc>
        <w:tc>
          <w:tcPr>
            <w:tcW w:w="230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产业聚集规模</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规模大</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规模较大</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规模一般</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规模较小</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规模小</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-0.65%</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-1.30%</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hint="eastAsia"/>
                <w:b/>
                <w:bCs/>
                <w:color w:val="000000"/>
                <w:kern w:val="0"/>
                <w:sz w:val="24"/>
              </w:rPr>
              <w:t>城镇规划</w:t>
            </w: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color w:val="000000"/>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color w:val="000000"/>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color w:val="000000"/>
                <w:kern w:val="0"/>
                <w:sz w:val="24"/>
              </w:rPr>
            </w:pPr>
          </w:p>
        </w:tc>
        <w:tc>
          <w:tcPr>
            <w:tcW w:w="23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83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1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r>
    </w:tbl>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5-4-2</w:t>
      </w:r>
      <w:r>
        <w:rPr>
          <w:rFonts w:eastAsia="仿宋_GB2312"/>
          <w:b/>
          <w:sz w:val="24"/>
        </w:rPr>
        <w:t xml:space="preserve"> </w:t>
      </w:r>
      <w:r>
        <w:rPr>
          <w:rFonts w:eastAsia="仿宋_GB2312"/>
          <w:b/>
          <w:sz w:val="24"/>
        </w:rPr>
        <w:t>英德市工业用地区域因素修正系数表（二级）</w:t>
      </w:r>
    </w:p>
    <w:tbl>
      <w:tblPr>
        <w:tblW w:w="10592" w:type="dxa"/>
        <w:jc w:val="center"/>
        <w:tblLook w:val="04A0" w:firstRow="1" w:lastRow="0" w:firstColumn="1" w:lastColumn="0" w:noHBand="0" w:noVBand="1"/>
      </w:tblPr>
      <w:tblGrid>
        <w:gridCol w:w="1271"/>
        <w:gridCol w:w="2581"/>
        <w:gridCol w:w="1180"/>
        <w:gridCol w:w="1360"/>
        <w:gridCol w:w="1360"/>
        <w:gridCol w:w="1457"/>
        <w:gridCol w:w="1383"/>
      </w:tblGrid>
      <w:tr w:rsidR="00E37088">
        <w:trPr>
          <w:trHeight w:val="28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基本因素</w:t>
            </w:r>
          </w:p>
        </w:tc>
        <w:tc>
          <w:tcPr>
            <w:tcW w:w="2581"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18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45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383"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83"/>
          <w:jc w:val="center"/>
        </w:trPr>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w:t>
            </w: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-0.52%</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83"/>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-0.53%</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-1.06%</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w:t>
            </w:r>
            <w:r>
              <w:rPr>
                <w:rFonts w:eastAsia="仿宋"/>
                <w:kern w:val="0"/>
                <w:sz w:val="18"/>
                <w:szCs w:val="18"/>
              </w:rPr>
              <w:t>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[700</w:t>
            </w:r>
            <w:r>
              <w:rPr>
                <w:rFonts w:eastAsia="仿宋"/>
                <w:kern w:val="0"/>
                <w:sz w:val="18"/>
                <w:szCs w:val="18"/>
              </w:rPr>
              <w:t>，</w:t>
            </w:r>
            <w:r>
              <w:rPr>
                <w:rFonts w:eastAsia="仿宋"/>
                <w:kern w:val="0"/>
                <w:sz w:val="18"/>
                <w:szCs w:val="18"/>
              </w:rPr>
              <w:t>1200</w:t>
            </w:r>
            <w:r>
              <w:rPr>
                <w:rFonts w:eastAsia="仿宋"/>
                <w:kern w:val="0"/>
                <w:sz w:val="18"/>
                <w:szCs w:val="18"/>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[1200</w:t>
            </w:r>
            <w:r>
              <w:rPr>
                <w:rFonts w:eastAsia="仿宋"/>
                <w:kern w:val="0"/>
                <w:sz w:val="18"/>
                <w:szCs w:val="18"/>
              </w:rPr>
              <w:t>，</w:t>
            </w:r>
            <w:r>
              <w:rPr>
                <w:rFonts w:eastAsia="仿宋"/>
                <w:kern w:val="0"/>
                <w:sz w:val="18"/>
                <w:szCs w:val="18"/>
              </w:rPr>
              <w:t>2200</w:t>
            </w:r>
            <w:r>
              <w:rPr>
                <w:rFonts w:eastAsia="仿宋"/>
                <w:kern w:val="0"/>
                <w:sz w:val="18"/>
                <w:szCs w:val="18"/>
              </w:rPr>
              <w:t>）</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[2200</w:t>
            </w:r>
            <w:r>
              <w:rPr>
                <w:rFonts w:eastAsia="仿宋"/>
                <w:kern w:val="0"/>
                <w:sz w:val="18"/>
                <w:szCs w:val="18"/>
              </w:rPr>
              <w:t>，</w:t>
            </w:r>
            <w:r>
              <w:rPr>
                <w:rFonts w:eastAsia="仿宋"/>
                <w:kern w:val="0"/>
                <w:sz w:val="18"/>
                <w:szCs w:val="18"/>
              </w:rPr>
              <w:t>320</w:t>
            </w:r>
            <w:r>
              <w:rPr>
                <w:rFonts w:eastAsia="仿宋"/>
                <w:kern w:val="0"/>
                <w:sz w:val="18"/>
                <w:szCs w:val="18"/>
              </w:rPr>
              <w:t>）</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≥3200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火车站（货运）</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w:t>
            </w:r>
            <w:r>
              <w:rPr>
                <w:rFonts w:eastAsia="仿宋"/>
                <w:kern w:val="0"/>
                <w:sz w:val="18"/>
                <w:szCs w:val="18"/>
              </w:rPr>
              <w:t>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[700</w:t>
            </w:r>
            <w:r>
              <w:rPr>
                <w:rFonts w:eastAsia="仿宋"/>
                <w:kern w:val="0"/>
                <w:sz w:val="18"/>
                <w:szCs w:val="18"/>
              </w:rPr>
              <w:t>，</w:t>
            </w:r>
            <w:r>
              <w:rPr>
                <w:rFonts w:eastAsia="仿宋"/>
                <w:kern w:val="0"/>
                <w:sz w:val="18"/>
                <w:szCs w:val="18"/>
              </w:rPr>
              <w:t>1200</w:t>
            </w:r>
            <w:r>
              <w:rPr>
                <w:rFonts w:eastAsia="仿宋"/>
                <w:kern w:val="0"/>
                <w:sz w:val="18"/>
                <w:szCs w:val="18"/>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[1200</w:t>
            </w:r>
            <w:r>
              <w:rPr>
                <w:rFonts w:eastAsia="仿宋"/>
                <w:kern w:val="0"/>
                <w:sz w:val="18"/>
                <w:szCs w:val="18"/>
              </w:rPr>
              <w:t>，</w:t>
            </w:r>
            <w:r>
              <w:rPr>
                <w:rFonts w:eastAsia="仿宋"/>
                <w:kern w:val="0"/>
                <w:sz w:val="18"/>
                <w:szCs w:val="18"/>
              </w:rPr>
              <w:t>2200</w:t>
            </w:r>
            <w:r>
              <w:rPr>
                <w:rFonts w:eastAsia="仿宋"/>
                <w:kern w:val="0"/>
                <w:sz w:val="18"/>
                <w:szCs w:val="18"/>
              </w:rPr>
              <w:t>）</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[2200</w:t>
            </w:r>
            <w:r>
              <w:rPr>
                <w:rFonts w:eastAsia="仿宋"/>
                <w:kern w:val="0"/>
                <w:sz w:val="18"/>
                <w:szCs w:val="18"/>
              </w:rPr>
              <w:t>，</w:t>
            </w:r>
            <w:r>
              <w:rPr>
                <w:rFonts w:eastAsia="仿宋"/>
                <w:kern w:val="0"/>
                <w:sz w:val="18"/>
                <w:szCs w:val="18"/>
              </w:rPr>
              <w:t>320</w:t>
            </w:r>
            <w:r>
              <w:rPr>
                <w:rFonts w:eastAsia="仿宋"/>
                <w:kern w:val="0"/>
                <w:sz w:val="18"/>
                <w:szCs w:val="18"/>
              </w:rPr>
              <w:t>）</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≥3200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码头</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w:t>
            </w:r>
            <w:r>
              <w:rPr>
                <w:rFonts w:eastAsia="仿宋"/>
                <w:kern w:val="0"/>
                <w:sz w:val="18"/>
                <w:szCs w:val="18"/>
              </w:rPr>
              <w:t>700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[700</w:t>
            </w:r>
            <w:r>
              <w:rPr>
                <w:rFonts w:eastAsia="仿宋"/>
                <w:kern w:val="0"/>
                <w:sz w:val="18"/>
                <w:szCs w:val="18"/>
              </w:rPr>
              <w:t>，</w:t>
            </w:r>
            <w:r>
              <w:rPr>
                <w:rFonts w:eastAsia="仿宋"/>
                <w:kern w:val="0"/>
                <w:sz w:val="18"/>
                <w:szCs w:val="18"/>
              </w:rPr>
              <w:t>1200</w:t>
            </w:r>
            <w:r>
              <w:rPr>
                <w:rFonts w:eastAsia="仿宋"/>
                <w:kern w:val="0"/>
                <w:sz w:val="18"/>
                <w:szCs w:val="18"/>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[1200</w:t>
            </w:r>
            <w:r>
              <w:rPr>
                <w:rFonts w:eastAsia="仿宋"/>
                <w:kern w:val="0"/>
                <w:sz w:val="18"/>
                <w:szCs w:val="18"/>
              </w:rPr>
              <w:t>，</w:t>
            </w:r>
            <w:r>
              <w:rPr>
                <w:rFonts w:eastAsia="仿宋"/>
                <w:kern w:val="0"/>
                <w:sz w:val="18"/>
                <w:szCs w:val="18"/>
              </w:rPr>
              <w:t>2200</w:t>
            </w:r>
            <w:r>
              <w:rPr>
                <w:rFonts w:eastAsia="仿宋"/>
                <w:kern w:val="0"/>
                <w:sz w:val="18"/>
                <w:szCs w:val="18"/>
              </w:rPr>
              <w:t>）</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[2200</w:t>
            </w:r>
            <w:r>
              <w:rPr>
                <w:rFonts w:eastAsia="仿宋"/>
                <w:kern w:val="0"/>
                <w:sz w:val="18"/>
                <w:szCs w:val="18"/>
              </w:rPr>
              <w:t>，</w:t>
            </w:r>
            <w:r>
              <w:rPr>
                <w:rFonts w:eastAsia="仿宋"/>
                <w:kern w:val="0"/>
                <w:sz w:val="18"/>
                <w:szCs w:val="18"/>
              </w:rPr>
              <w:t>320</w:t>
            </w:r>
            <w:r>
              <w:rPr>
                <w:rFonts w:eastAsia="仿宋"/>
                <w:kern w:val="0"/>
                <w:sz w:val="18"/>
                <w:szCs w:val="18"/>
              </w:rPr>
              <w:t>）</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≥3200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环境条件</w:t>
            </w: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0.70%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-0.32%</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-0.64%</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-0.60%</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rPr>
              <w:t>产业集聚影响度</w:t>
            </w:r>
          </w:p>
        </w:tc>
        <w:tc>
          <w:tcPr>
            <w:tcW w:w="2581"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产业聚集规模</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规模大</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规模较大</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规模一般</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规模较小</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规模小</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1.36%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-0.63%</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-1.26%</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城镇规划</w:t>
            </w: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4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8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r>
    </w:tbl>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5-4-3</w:t>
      </w:r>
      <w:r>
        <w:rPr>
          <w:rFonts w:eastAsia="仿宋_GB2312"/>
          <w:b/>
          <w:sz w:val="24"/>
        </w:rPr>
        <w:t xml:space="preserve"> </w:t>
      </w:r>
      <w:r>
        <w:rPr>
          <w:rFonts w:eastAsia="仿宋_GB2312"/>
          <w:b/>
          <w:sz w:val="24"/>
        </w:rPr>
        <w:t>英德市工业用地区域因素修正系数表（三级）</w:t>
      </w:r>
    </w:p>
    <w:tbl>
      <w:tblPr>
        <w:tblW w:w="10592" w:type="dxa"/>
        <w:jc w:val="center"/>
        <w:tblLook w:val="04A0" w:firstRow="1" w:lastRow="0" w:firstColumn="1" w:lastColumn="0" w:noHBand="0" w:noVBand="1"/>
      </w:tblPr>
      <w:tblGrid>
        <w:gridCol w:w="1271"/>
        <w:gridCol w:w="2500"/>
        <w:gridCol w:w="1164"/>
        <w:gridCol w:w="1356"/>
        <w:gridCol w:w="1396"/>
        <w:gridCol w:w="1396"/>
        <w:gridCol w:w="1509"/>
      </w:tblGrid>
      <w:tr w:rsidR="00E37088">
        <w:trPr>
          <w:trHeight w:val="30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基本因素</w:t>
            </w:r>
          </w:p>
        </w:tc>
        <w:tc>
          <w:tcPr>
            <w:tcW w:w="25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16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35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50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300"/>
          <w:jc w:val="center"/>
        </w:trPr>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w:t>
            </w:r>
          </w:p>
        </w:tc>
        <w:tc>
          <w:tcPr>
            <w:tcW w:w="2500"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300"/>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0.54%</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r>
      <w:tr w:rsidR="00E37088">
        <w:trPr>
          <w:trHeight w:val="300"/>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300"/>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0.44%</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r>
      <w:tr w:rsidR="00E37088">
        <w:trPr>
          <w:trHeight w:val="300"/>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300"/>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0.42%</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r>
      <w:tr w:rsidR="00E37088">
        <w:trPr>
          <w:trHeight w:val="300"/>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300"/>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300"/>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1.08%</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-0.43%</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-0.86%</w:t>
            </w:r>
          </w:p>
        </w:tc>
      </w:tr>
      <w:tr w:rsidR="00E37088">
        <w:trPr>
          <w:trHeight w:val="570"/>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900</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[900</w:t>
            </w:r>
            <w:r>
              <w:rPr>
                <w:rFonts w:eastAsia="仿宋"/>
                <w:kern w:val="0"/>
                <w:sz w:val="24"/>
              </w:rPr>
              <w:t>，</w:t>
            </w:r>
            <w:r>
              <w:rPr>
                <w:rFonts w:eastAsia="仿宋"/>
                <w:kern w:val="0"/>
                <w:sz w:val="24"/>
              </w:rPr>
              <w:t>1400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w:t>
            </w:r>
            <w:r>
              <w:rPr>
                <w:rFonts w:eastAsia="仿宋"/>
                <w:kern w:val="0"/>
                <w:sz w:val="24"/>
              </w:rPr>
              <w:t>，</w:t>
            </w:r>
            <w:r>
              <w:rPr>
                <w:rFonts w:eastAsia="仿宋"/>
                <w:kern w:val="0"/>
                <w:sz w:val="24"/>
              </w:rPr>
              <w:t>2400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[2400</w:t>
            </w:r>
            <w:r>
              <w:rPr>
                <w:rFonts w:eastAsia="仿宋"/>
                <w:kern w:val="0"/>
                <w:sz w:val="24"/>
              </w:rPr>
              <w:t>，</w:t>
            </w:r>
            <w:r>
              <w:rPr>
                <w:rFonts w:eastAsia="仿宋"/>
                <w:kern w:val="0"/>
                <w:sz w:val="24"/>
              </w:rPr>
              <w:t>3400</w:t>
            </w:r>
            <w:r>
              <w:rPr>
                <w:rFonts w:eastAsia="仿宋"/>
                <w:kern w:val="0"/>
                <w:sz w:val="24"/>
              </w:rPr>
              <w:t>）</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≥3400</w:t>
            </w:r>
          </w:p>
        </w:tc>
      </w:tr>
      <w:tr w:rsidR="00E37088">
        <w:trPr>
          <w:trHeight w:val="300"/>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r>
      <w:tr w:rsidR="00E37088">
        <w:trPr>
          <w:trHeight w:val="570"/>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火车站（货运）</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900</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[900</w:t>
            </w:r>
            <w:r>
              <w:rPr>
                <w:rFonts w:eastAsia="仿宋"/>
                <w:kern w:val="0"/>
                <w:sz w:val="24"/>
              </w:rPr>
              <w:t>，</w:t>
            </w:r>
            <w:r>
              <w:rPr>
                <w:rFonts w:eastAsia="仿宋"/>
                <w:kern w:val="0"/>
                <w:sz w:val="24"/>
              </w:rPr>
              <w:t>1400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w:t>
            </w:r>
            <w:r>
              <w:rPr>
                <w:rFonts w:eastAsia="仿宋"/>
                <w:kern w:val="0"/>
                <w:sz w:val="24"/>
              </w:rPr>
              <w:t>，</w:t>
            </w:r>
            <w:r>
              <w:rPr>
                <w:rFonts w:eastAsia="仿宋"/>
                <w:kern w:val="0"/>
                <w:sz w:val="24"/>
              </w:rPr>
              <w:t>2400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[2400</w:t>
            </w:r>
            <w:r>
              <w:rPr>
                <w:rFonts w:eastAsia="仿宋"/>
                <w:kern w:val="0"/>
                <w:sz w:val="24"/>
              </w:rPr>
              <w:t>，</w:t>
            </w:r>
            <w:r>
              <w:rPr>
                <w:rFonts w:eastAsia="仿宋"/>
                <w:kern w:val="0"/>
                <w:sz w:val="24"/>
              </w:rPr>
              <w:t>3400</w:t>
            </w:r>
            <w:r>
              <w:rPr>
                <w:rFonts w:eastAsia="仿宋"/>
                <w:kern w:val="0"/>
                <w:sz w:val="24"/>
              </w:rPr>
              <w:t>）</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≥3400</w:t>
            </w:r>
          </w:p>
        </w:tc>
      </w:tr>
      <w:tr w:rsidR="00E37088">
        <w:trPr>
          <w:trHeight w:val="300"/>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570"/>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码头</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w:t>
            </w:r>
            <w:r>
              <w:rPr>
                <w:rFonts w:eastAsia="仿宋"/>
                <w:kern w:val="0"/>
                <w:sz w:val="24"/>
              </w:rPr>
              <w:t>900</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[900</w:t>
            </w:r>
            <w:r>
              <w:rPr>
                <w:rFonts w:eastAsia="仿宋"/>
                <w:kern w:val="0"/>
                <w:sz w:val="24"/>
              </w:rPr>
              <w:t>，</w:t>
            </w:r>
            <w:r>
              <w:rPr>
                <w:rFonts w:eastAsia="仿宋"/>
                <w:kern w:val="0"/>
                <w:sz w:val="24"/>
              </w:rPr>
              <w:t>1400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[1400</w:t>
            </w:r>
            <w:r>
              <w:rPr>
                <w:rFonts w:eastAsia="仿宋"/>
                <w:kern w:val="0"/>
                <w:sz w:val="24"/>
              </w:rPr>
              <w:t>，</w:t>
            </w:r>
            <w:r>
              <w:rPr>
                <w:rFonts w:eastAsia="仿宋"/>
                <w:kern w:val="0"/>
                <w:sz w:val="24"/>
              </w:rPr>
              <w:t>2400</w:t>
            </w:r>
            <w:r>
              <w:rPr>
                <w:rFonts w:eastAsia="仿宋"/>
                <w:kern w:val="0"/>
                <w:sz w:val="24"/>
              </w:rPr>
              <w:t>）</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[2400</w:t>
            </w:r>
            <w:r>
              <w:rPr>
                <w:rFonts w:eastAsia="仿宋"/>
                <w:kern w:val="0"/>
                <w:sz w:val="24"/>
              </w:rPr>
              <w:t>，</w:t>
            </w:r>
            <w:r>
              <w:rPr>
                <w:rFonts w:eastAsia="仿宋"/>
                <w:kern w:val="0"/>
                <w:sz w:val="24"/>
              </w:rPr>
              <w:t>3400</w:t>
            </w:r>
            <w:r>
              <w:rPr>
                <w:rFonts w:eastAsia="仿宋"/>
                <w:kern w:val="0"/>
                <w:sz w:val="24"/>
              </w:rPr>
              <w:t>）</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≥3400</w:t>
            </w:r>
          </w:p>
        </w:tc>
      </w:tr>
      <w:tr w:rsidR="00E37088">
        <w:trPr>
          <w:trHeight w:val="300"/>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-0.14%</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-0.28%</w:t>
            </w:r>
          </w:p>
        </w:tc>
      </w:tr>
      <w:tr w:rsidR="00E37088">
        <w:trPr>
          <w:trHeight w:val="585"/>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环境条件</w:t>
            </w: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0.64%</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0.32%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-0.26%</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-0.52%</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0.62%</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-0.25%</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-0.50%</w:t>
            </w:r>
          </w:p>
        </w:tc>
      </w:tr>
      <w:tr w:rsidR="00E37088">
        <w:trPr>
          <w:trHeight w:val="300"/>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产业集聚影响度</w:t>
            </w:r>
          </w:p>
        </w:tc>
        <w:tc>
          <w:tcPr>
            <w:tcW w:w="2500"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产业聚集规模</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规模大</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规模较大</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规模较小</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规模小</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1.28%</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0.64%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-0.51%</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-1.02%</w:t>
            </w:r>
          </w:p>
        </w:tc>
      </w:tr>
      <w:tr w:rsidR="00E37088">
        <w:trPr>
          <w:trHeight w:val="300"/>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城镇规划</w:t>
            </w: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5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6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35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-0.19%</w:t>
            </w:r>
          </w:p>
        </w:tc>
        <w:tc>
          <w:tcPr>
            <w:tcW w:w="150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-0.38%</w:t>
            </w:r>
          </w:p>
        </w:tc>
      </w:tr>
    </w:tbl>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lastRenderedPageBreak/>
        <w:t>表</w:t>
      </w:r>
      <w:r>
        <w:rPr>
          <w:rFonts w:eastAsia="仿宋_GB2312"/>
          <w:b/>
          <w:bCs/>
          <w:color w:val="000000"/>
          <w:sz w:val="24"/>
        </w:rPr>
        <w:t>5-4-4</w:t>
      </w:r>
      <w:r>
        <w:rPr>
          <w:rFonts w:eastAsia="仿宋_GB2312"/>
          <w:b/>
          <w:sz w:val="24"/>
        </w:rPr>
        <w:t xml:space="preserve"> </w:t>
      </w:r>
      <w:r>
        <w:rPr>
          <w:rFonts w:eastAsia="仿宋_GB2312"/>
          <w:b/>
          <w:sz w:val="24"/>
        </w:rPr>
        <w:t>英德市工业用地区域因素修正系数表（四级）</w:t>
      </w:r>
    </w:p>
    <w:tbl>
      <w:tblPr>
        <w:tblW w:w="10592" w:type="dxa"/>
        <w:jc w:val="center"/>
        <w:tblLook w:val="04A0" w:firstRow="1" w:lastRow="0" w:firstColumn="1" w:lastColumn="0" w:noHBand="0" w:noVBand="1"/>
      </w:tblPr>
      <w:tblGrid>
        <w:gridCol w:w="1271"/>
        <w:gridCol w:w="2581"/>
        <w:gridCol w:w="1180"/>
        <w:gridCol w:w="1360"/>
        <w:gridCol w:w="1360"/>
        <w:gridCol w:w="1300"/>
        <w:gridCol w:w="1540"/>
      </w:tblGrid>
      <w:tr w:rsidR="00E37088">
        <w:trPr>
          <w:trHeight w:val="28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基本因素</w:t>
            </w:r>
          </w:p>
        </w:tc>
        <w:tc>
          <w:tcPr>
            <w:tcW w:w="2581"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18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3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54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83"/>
          <w:jc w:val="center"/>
        </w:trPr>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w:t>
            </w: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供电状况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-0.16%</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-0.32%</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[80</w:t>
            </w:r>
            <w:r>
              <w:rPr>
                <w:rFonts w:eastAsia="仿宋"/>
                <w:kern w:val="0"/>
                <w:sz w:val="24"/>
              </w:rPr>
              <w:t>，</w:t>
            </w:r>
            <w:r>
              <w:rPr>
                <w:rFonts w:eastAsia="仿宋"/>
                <w:kern w:val="0"/>
                <w:sz w:val="24"/>
              </w:rPr>
              <w:t>90</w:t>
            </w:r>
            <w:r>
              <w:rPr>
                <w:rFonts w:eastAsia="仿宋"/>
                <w:kern w:val="0"/>
                <w:sz w:val="24"/>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[70</w:t>
            </w:r>
            <w:r>
              <w:rPr>
                <w:rFonts w:eastAsia="仿宋"/>
                <w:kern w:val="0"/>
                <w:sz w:val="24"/>
              </w:rPr>
              <w:t>，</w:t>
            </w:r>
            <w:r>
              <w:rPr>
                <w:rFonts w:eastAsia="仿宋"/>
                <w:kern w:val="0"/>
                <w:sz w:val="24"/>
              </w:rPr>
              <w:t>80</w:t>
            </w:r>
            <w:r>
              <w:rPr>
                <w:rFonts w:eastAsia="仿宋"/>
                <w:kern w:val="0"/>
                <w:sz w:val="24"/>
              </w:rPr>
              <w:t>）</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[60</w:t>
            </w:r>
            <w:r>
              <w:rPr>
                <w:rFonts w:eastAsia="仿宋"/>
                <w:kern w:val="0"/>
                <w:sz w:val="24"/>
              </w:rPr>
              <w:t>，</w:t>
            </w:r>
            <w:r>
              <w:rPr>
                <w:rFonts w:eastAsia="仿宋"/>
                <w:kern w:val="0"/>
                <w:sz w:val="24"/>
              </w:rPr>
              <w:t>70</w:t>
            </w:r>
            <w:r>
              <w:rPr>
                <w:rFonts w:eastAsia="仿宋"/>
                <w:kern w:val="0"/>
                <w:sz w:val="24"/>
              </w:rPr>
              <w:t>）</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-0.12%</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-0.24%</w:t>
            </w:r>
          </w:p>
        </w:tc>
      </w:tr>
      <w:tr w:rsidR="00E37088">
        <w:trPr>
          <w:trHeight w:val="283"/>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高</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较高</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较低</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低</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0.80%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-0.40%</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-0.80%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w:t>
            </w:r>
            <w:r>
              <w:rPr>
                <w:rFonts w:eastAsia="仿宋"/>
                <w:kern w:val="0"/>
                <w:sz w:val="18"/>
                <w:szCs w:val="18"/>
              </w:rPr>
              <w:t>1300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[1300</w:t>
            </w:r>
            <w:r>
              <w:rPr>
                <w:rFonts w:eastAsia="仿宋"/>
                <w:kern w:val="0"/>
                <w:sz w:val="18"/>
                <w:szCs w:val="18"/>
              </w:rPr>
              <w:t>，</w:t>
            </w:r>
            <w:r>
              <w:rPr>
                <w:rFonts w:eastAsia="仿宋"/>
                <w:kern w:val="0"/>
                <w:sz w:val="18"/>
                <w:szCs w:val="18"/>
              </w:rPr>
              <w:t>1800</w:t>
            </w:r>
            <w:r>
              <w:rPr>
                <w:rFonts w:eastAsia="仿宋"/>
                <w:kern w:val="0"/>
                <w:sz w:val="18"/>
                <w:szCs w:val="18"/>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[1800</w:t>
            </w:r>
            <w:r>
              <w:rPr>
                <w:rFonts w:eastAsia="仿宋"/>
                <w:kern w:val="0"/>
                <w:sz w:val="18"/>
                <w:szCs w:val="18"/>
              </w:rPr>
              <w:t>，</w:t>
            </w:r>
            <w:r>
              <w:rPr>
                <w:rFonts w:eastAsia="仿宋"/>
                <w:kern w:val="0"/>
                <w:sz w:val="18"/>
                <w:szCs w:val="18"/>
              </w:rPr>
              <w:t>2800</w:t>
            </w:r>
            <w:r>
              <w:rPr>
                <w:rFonts w:eastAsia="仿宋"/>
                <w:kern w:val="0"/>
                <w:sz w:val="18"/>
                <w:szCs w:val="18"/>
              </w:rPr>
              <w:t>）</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[2800</w:t>
            </w:r>
            <w:r>
              <w:rPr>
                <w:rFonts w:eastAsia="仿宋"/>
                <w:kern w:val="0"/>
                <w:sz w:val="18"/>
                <w:szCs w:val="18"/>
              </w:rPr>
              <w:t>，</w:t>
            </w:r>
            <w:r>
              <w:rPr>
                <w:rFonts w:eastAsia="仿宋"/>
                <w:kern w:val="0"/>
                <w:sz w:val="18"/>
                <w:szCs w:val="18"/>
              </w:rPr>
              <w:t>380</w:t>
            </w:r>
            <w:r>
              <w:rPr>
                <w:rFonts w:eastAsia="仿宋"/>
                <w:kern w:val="0"/>
                <w:sz w:val="18"/>
                <w:szCs w:val="18"/>
              </w:rPr>
              <w:t>）</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≥3800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火车站（货运）</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w:t>
            </w:r>
            <w:r>
              <w:rPr>
                <w:rFonts w:eastAsia="仿宋"/>
                <w:kern w:val="0"/>
                <w:sz w:val="18"/>
                <w:szCs w:val="18"/>
              </w:rPr>
              <w:t>1300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[1300</w:t>
            </w:r>
            <w:r>
              <w:rPr>
                <w:rFonts w:eastAsia="仿宋"/>
                <w:kern w:val="0"/>
                <w:sz w:val="18"/>
                <w:szCs w:val="18"/>
              </w:rPr>
              <w:t>，</w:t>
            </w:r>
            <w:r>
              <w:rPr>
                <w:rFonts w:eastAsia="仿宋"/>
                <w:kern w:val="0"/>
                <w:sz w:val="18"/>
                <w:szCs w:val="18"/>
              </w:rPr>
              <w:t>1800</w:t>
            </w:r>
            <w:r>
              <w:rPr>
                <w:rFonts w:eastAsia="仿宋"/>
                <w:kern w:val="0"/>
                <w:sz w:val="18"/>
                <w:szCs w:val="18"/>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[1800</w:t>
            </w:r>
            <w:r>
              <w:rPr>
                <w:rFonts w:eastAsia="仿宋"/>
                <w:kern w:val="0"/>
                <w:sz w:val="18"/>
                <w:szCs w:val="18"/>
              </w:rPr>
              <w:t>，</w:t>
            </w:r>
            <w:r>
              <w:rPr>
                <w:rFonts w:eastAsia="仿宋"/>
                <w:kern w:val="0"/>
                <w:sz w:val="18"/>
                <w:szCs w:val="18"/>
              </w:rPr>
              <w:t>2800</w:t>
            </w:r>
            <w:r>
              <w:rPr>
                <w:rFonts w:eastAsia="仿宋"/>
                <w:kern w:val="0"/>
                <w:sz w:val="18"/>
                <w:szCs w:val="18"/>
              </w:rPr>
              <w:t>）</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[2800</w:t>
            </w:r>
            <w:r>
              <w:rPr>
                <w:rFonts w:eastAsia="仿宋"/>
                <w:kern w:val="0"/>
                <w:sz w:val="18"/>
                <w:szCs w:val="18"/>
              </w:rPr>
              <w:t>，</w:t>
            </w:r>
            <w:r>
              <w:rPr>
                <w:rFonts w:eastAsia="仿宋"/>
                <w:kern w:val="0"/>
                <w:sz w:val="18"/>
                <w:szCs w:val="18"/>
              </w:rPr>
              <w:t>380</w:t>
            </w:r>
            <w:r>
              <w:rPr>
                <w:rFonts w:eastAsia="仿宋"/>
                <w:kern w:val="0"/>
                <w:sz w:val="18"/>
                <w:szCs w:val="18"/>
              </w:rPr>
              <w:t>）</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≥3800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-0.15%</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码头</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w:t>
            </w:r>
            <w:r>
              <w:rPr>
                <w:rFonts w:eastAsia="仿宋"/>
                <w:kern w:val="0"/>
                <w:sz w:val="18"/>
                <w:szCs w:val="18"/>
              </w:rPr>
              <w:t>1300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[1300</w:t>
            </w:r>
            <w:r>
              <w:rPr>
                <w:rFonts w:eastAsia="仿宋"/>
                <w:kern w:val="0"/>
                <w:sz w:val="18"/>
                <w:szCs w:val="18"/>
              </w:rPr>
              <w:t>，</w:t>
            </w:r>
            <w:r>
              <w:rPr>
                <w:rFonts w:eastAsia="仿宋"/>
                <w:kern w:val="0"/>
                <w:sz w:val="18"/>
                <w:szCs w:val="18"/>
              </w:rPr>
              <w:t>1800</w:t>
            </w:r>
            <w:r>
              <w:rPr>
                <w:rFonts w:eastAsia="仿宋"/>
                <w:kern w:val="0"/>
                <w:sz w:val="18"/>
                <w:szCs w:val="18"/>
              </w:rPr>
              <w:t>）</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[1800</w:t>
            </w:r>
            <w:r>
              <w:rPr>
                <w:rFonts w:eastAsia="仿宋"/>
                <w:kern w:val="0"/>
                <w:sz w:val="18"/>
                <w:szCs w:val="18"/>
              </w:rPr>
              <w:t>，</w:t>
            </w:r>
            <w:r>
              <w:rPr>
                <w:rFonts w:eastAsia="仿宋"/>
                <w:kern w:val="0"/>
                <w:sz w:val="18"/>
                <w:szCs w:val="18"/>
              </w:rPr>
              <w:t>2800</w:t>
            </w:r>
            <w:r>
              <w:rPr>
                <w:rFonts w:eastAsia="仿宋"/>
                <w:kern w:val="0"/>
                <w:sz w:val="18"/>
                <w:szCs w:val="18"/>
              </w:rPr>
              <w:t>）</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[2800</w:t>
            </w:r>
            <w:r>
              <w:rPr>
                <w:rFonts w:eastAsia="仿宋"/>
                <w:kern w:val="0"/>
                <w:sz w:val="18"/>
                <w:szCs w:val="18"/>
              </w:rPr>
              <w:t>，</w:t>
            </w:r>
            <w:r>
              <w:rPr>
                <w:rFonts w:eastAsia="仿宋"/>
                <w:kern w:val="0"/>
                <w:sz w:val="18"/>
                <w:szCs w:val="18"/>
              </w:rPr>
              <w:t>380</w:t>
            </w:r>
            <w:r>
              <w:rPr>
                <w:rFonts w:eastAsia="仿宋"/>
                <w:kern w:val="0"/>
                <w:sz w:val="18"/>
                <w:szCs w:val="18"/>
              </w:rPr>
              <w:t>）</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18"/>
                <w:szCs w:val="18"/>
              </w:rPr>
            </w:pPr>
            <w:r>
              <w:rPr>
                <w:rFonts w:eastAsia="仿宋"/>
                <w:kern w:val="0"/>
                <w:sz w:val="18"/>
                <w:szCs w:val="18"/>
              </w:rPr>
              <w:t>≥3800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-0.13%</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-0.26%</w:t>
            </w:r>
          </w:p>
        </w:tc>
      </w:tr>
      <w:tr w:rsidR="00E37088">
        <w:trPr>
          <w:trHeight w:val="499"/>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环境条件</w:t>
            </w: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地势平坦</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地势较平坦</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地势一般</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地势不平坦</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地势很不平坦</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-0.24%</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-0.48%</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一般</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较差</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很差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-0.23%</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-0.46%</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产业集聚影响度</w:t>
            </w:r>
          </w:p>
        </w:tc>
        <w:tc>
          <w:tcPr>
            <w:tcW w:w="2581"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产业聚集规模</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规模大</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规模较大</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规模一般</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规模较小</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规模小</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0.94%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-0.48%</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-0.96%</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城镇规划</w:t>
            </w: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无限制</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前景较差</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258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18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0.00%</w:t>
            </w:r>
          </w:p>
        </w:tc>
        <w:tc>
          <w:tcPr>
            <w:tcW w:w="13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-0.18%</w:t>
            </w:r>
          </w:p>
        </w:tc>
        <w:tc>
          <w:tcPr>
            <w:tcW w:w="154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-0.36%</w:t>
            </w:r>
          </w:p>
        </w:tc>
      </w:tr>
    </w:tbl>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5-4-5</w:t>
      </w:r>
      <w:r>
        <w:rPr>
          <w:rFonts w:eastAsia="仿宋_GB2312"/>
          <w:b/>
          <w:sz w:val="24"/>
        </w:rPr>
        <w:t xml:space="preserve"> </w:t>
      </w:r>
      <w:r>
        <w:rPr>
          <w:rFonts w:eastAsia="仿宋_GB2312"/>
          <w:b/>
          <w:sz w:val="24"/>
        </w:rPr>
        <w:t>英德市工业用地区域因素修正系数表（</w:t>
      </w:r>
      <w:r>
        <w:rPr>
          <w:rFonts w:eastAsia="仿宋_GB2312" w:hint="eastAsia"/>
          <w:b/>
          <w:sz w:val="24"/>
        </w:rPr>
        <w:t>五</w:t>
      </w:r>
      <w:r>
        <w:rPr>
          <w:rFonts w:eastAsia="仿宋_GB2312"/>
          <w:b/>
          <w:sz w:val="24"/>
        </w:rPr>
        <w:t>级）</w:t>
      </w:r>
    </w:p>
    <w:tbl>
      <w:tblPr>
        <w:tblW w:w="10343" w:type="dxa"/>
        <w:jc w:val="center"/>
        <w:tblLayout w:type="fixed"/>
        <w:tblLook w:val="04A0" w:firstRow="1" w:lastRow="0" w:firstColumn="1" w:lastColumn="0" w:noHBand="0" w:noVBand="1"/>
      </w:tblPr>
      <w:tblGrid>
        <w:gridCol w:w="1271"/>
        <w:gridCol w:w="1985"/>
        <w:gridCol w:w="1275"/>
        <w:gridCol w:w="1418"/>
        <w:gridCol w:w="1887"/>
        <w:gridCol w:w="1396"/>
        <w:gridCol w:w="1111"/>
      </w:tblGrid>
      <w:tr w:rsidR="00E37088">
        <w:trPr>
          <w:trHeight w:val="28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基本因素</w:t>
            </w:r>
          </w:p>
        </w:tc>
        <w:tc>
          <w:tcPr>
            <w:tcW w:w="198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27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41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8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111"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83"/>
          <w:jc w:val="center"/>
        </w:trPr>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w:t>
            </w: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≥90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[80,90)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[60,70)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0.14%</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0.07%</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≥90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[80,90)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[60,70)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0.06%</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-0.08%</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-0.16%</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≥90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[80,90)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[60,70)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0.06%</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-0.08%</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-0.16%</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≥90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[80,90)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[60,70)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0.08%</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0.04%</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-0.06%</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r>
      <w:tr w:rsidR="00E37088">
        <w:trPr>
          <w:trHeight w:val="283"/>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高</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较高</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较低</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低</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0.28%</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0.14%</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-0.21%</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-0.42%</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w:t>
            </w:r>
            <w:r>
              <w:rPr>
                <w:rFonts w:eastAsia="仿宋_GB2312"/>
                <w:sz w:val="24"/>
              </w:rPr>
              <w:t>1500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[1500,2000)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[2000,3000)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[3000,3800)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≥3800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0.06%</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-0.09%</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-0.18%</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火车站（货运）</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w:t>
            </w:r>
            <w:r>
              <w:rPr>
                <w:rFonts w:eastAsia="仿宋_GB2312"/>
                <w:sz w:val="24"/>
              </w:rPr>
              <w:t>1500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[1500,2000)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[2000,3000)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[3000,3800)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≥3800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0.05%</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-0.08%</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-0.16%</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码头</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w:t>
            </w:r>
            <w:r>
              <w:rPr>
                <w:rFonts w:eastAsia="仿宋_GB2312"/>
                <w:sz w:val="24"/>
              </w:rPr>
              <w:t>1500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[1500,2000)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[2000,3000)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[3000,3800)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≥3800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0.05%</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-0.07%</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-0.14%</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环境条件</w:t>
            </w: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地势平坦</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地势较平坦</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地势不平坦</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地势很不平坦</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0.18%</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0.09%</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-0.12%</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-0.24%</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好</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较好</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较差</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很差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0.16%</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0.08%</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-0.24%</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产业集聚影响度</w:t>
            </w:r>
          </w:p>
        </w:tc>
        <w:tc>
          <w:tcPr>
            <w:tcW w:w="1985"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产业聚集规模</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规模大</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规模较大</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规模较小</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规模小</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0.34%</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0.17%</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-0.25%</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-0.50%</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城镇规划</w:t>
            </w: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前景好</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前景较好</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前景较差</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0.06%</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-0.09%</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-0.18%</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前景好</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前景较好</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前景较差</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0.06%</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-0.09%</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-0.18%</w:t>
            </w:r>
          </w:p>
        </w:tc>
      </w:tr>
    </w:tbl>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5-4-5</w:t>
      </w:r>
      <w:r>
        <w:rPr>
          <w:rFonts w:eastAsia="仿宋_GB2312"/>
          <w:b/>
          <w:sz w:val="24"/>
        </w:rPr>
        <w:t xml:space="preserve"> </w:t>
      </w:r>
      <w:r>
        <w:rPr>
          <w:rFonts w:eastAsia="仿宋_GB2312"/>
          <w:b/>
          <w:sz w:val="24"/>
        </w:rPr>
        <w:t>英德市工业用地区域因素修正系数表（</w:t>
      </w:r>
      <w:r>
        <w:rPr>
          <w:rFonts w:eastAsia="仿宋_GB2312" w:hint="eastAsia"/>
          <w:b/>
          <w:sz w:val="24"/>
        </w:rPr>
        <w:t>六</w:t>
      </w:r>
      <w:r>
        <w:rPr>
          <w:rFonts w:eastAsia="仿宋_GB2312"/>
          <w:b/>
          <w:sz w:val="24"/>
        </w:rPr>
        <w:t>级）</w:t>
      </w:r>
    </w:p>
    <w:tbl>
      <w:tblPr>
        <w:tblW w:w="10343" w:type="dxa"/>
        <w:jc w:val="center"/>
        <w:tblLayout w:type="fixed"/>
        <w:tblLook w:val="04A0" w:firstRow="1" w:lastRow="0" w:firstColumn="1" w:lastColumn="0" w:noHBand="0" w:noVBand="1"/>
      </w:tblPr>
      <w:tblGrid>
        <w:gridCol w:w="1271"/>
        <w:gridCol w:w="1985"/>
        <w:gridCol w:w="1275"/>
        <w:gridCol w:w="1418"/>
        <w:gridCol w:w="1887"/>
        <w:gridCol w:w="1396"/>
        <w:gridCol w:w="1111"/>
      </w:tblGrid>
      <w:tr w:rsidR="00E37088">
        <w:trPr>
          <w:trHeight w:val="28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基本因素</w:t>
            </w:r>
          </w:p>
        </w:tc>
        <w:tc>
          <w:tcPr>
            <w:tcW w:w="198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因子名称</w:t>
            </w:r>
          </w:p>
        </w:tc>
        <w:tc>
          <w:tcPr>
            <w:tcW w:w="127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优</w:t>
            </w:r>
          </w:p>
        </w:tc>
        <w:tc>
          <w:tcPr>
            <w:tcW w:w="141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较优</w:t>
            </w:r>
          </w:p>
        </w:tc>
        <w:tc>
          <w:tcPr>
            <w:tcW w:w="188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一般</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较劣</w:t>
            </w:r>
          </w:p>
        </w:tc>
        <w:tc>
          <w:tcPr>
            <w:tcW w:w="1111"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劣</w:t>
            </w:r>
          </w:p>
        </w:tc>
      </w:tr>
      <w:tr w:rsidR="00E37088">
        <w:trPr>
          <w:trHeight w:val="283"/>
          <w:jc w:val="center"/>
        </w:trPr>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rPr>
            </w:pPr>
            <w:r>
              <w:rPr>
                <w:rFonts w:eastAsia="仿宋" w:hint="eastAsia"/>
                <w:kern w:val="0"/>
                <w:sz w:val="24"/>
              </w:rPr>
              <w:t>（基础设施保障率：</w:t>
            </w:r>
            <w:r>
              <w:rPr>
                <w:rFonts w:eastAsia="仿宋" w:hint="eastAsia"/>
                <w:kern w:val="0"/>
                <w:sz w:val="24"/>
              </w:rPr>
              <w:t>%</w:t>
            </w:r>
            <w:r>
              <w:rPr>
                <w:rFonts w:eastAsia="仿宋" w:hint="eastAsia"/>
                <w:kern w:val="0"/>
                <w:sz w:val="24"/>
              </w:rPr>
              <w:t>）</w:t>
            </w: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供电状况</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≥90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[80,90)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[60,70)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-0.13%</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-0.26%</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供水状况</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≥90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[80,90)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[60,70)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0.16%</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0.08%</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-0.11%</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-0.22%</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排水状况</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≥90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[80,90)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[60,70)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0.16%</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0.08%</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-0.11%</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-0.22%</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通讯状况</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≥90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[80,90)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[60,70)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&lt;60</w:t>
            </w:r>
          </w:p>
        </w:tc>
      </w:tr>
      <w:tr w:rsidR="00E37088">
        <w:trPr>
          <w:trHeight w:val="283"/>
          <w:jc w:val="center"/>
        </w:trPr>
        <w:tc>
          <w:tcPr>
            <w:tcW w:w="1271" w:type="dxa"/>
            <w:vMerge/>
            <w:tcBorders>
              <w:top w:val="nil"/>
              <w:left w:val="single" w:sz="4" w:space="0" w:color="auto"/>
              <w:bottom w:val="single" w:sz="4" w:space="0" w:color="000000"/>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0.06%</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-0.08%</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-0.16%</w:t>
            </w:r>
          </w:p>
        </w:tc>
      </w:tr>
      <w:tr w:rsidR="00E37088">
        <w:trPr>
          <w:trHeight w:val="283"/>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kern w:val="0"/>
                <w:sz w:val="24"/>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道路通达度</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高</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较高</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较低</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低</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0.42%</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0.21%</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-0.27%</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-0.54%</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高速公路出入口</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w:t>
            </w:r>
            <w:r>
              <w:rPr>
                <w:rFonts w:eastAsia="仿宋_GB2312"/>
                <w:sz w:val="24"/>
              </w:rPr>
              <w:t>1700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[1700,3200)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[3200,4200)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[4200,4600)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≥4600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0.18%</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0.09%</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-0.24%</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火车站（货运）</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w:t>
            </w:r>
            <w:r>
              <w:rPr>
                <w:rFonts w:eastAsia="仿宋_GB2312"/>
                <w:sz w:val="24"/>
              </w:rPr>
              <w:t>1700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[1700,3200)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[3200,4200)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[4200,4600)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≥4600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0.16%</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0.08%</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码头</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w:t>
            </w:r>
            <w:r>
              <w:rPr>
                <w:rFonts w:eastAsia="仿宋_GB2312"/>
                <w:sz w:val="24"/>
              </w:rPr>
              <w:t>1700</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[1700,3200)</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[3200,4200)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[4200,4600)</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≥4600</w:t>
            </w:r>
          </w:p>
        </w:tc>
      </w:tr>
      <w:tr w:rsidR="00E37088">
        <w:trPr>
          <w:trHeight w:val="283"/>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0.14%</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0.07%</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-0.09%</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-0.18%</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环境条件</w:t>
            </w: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kern w:val="0"/>
                <w:sz w:val="24"/>
              </w:rPr>
              <w:t>地形地势</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地势平坦</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地势较平坦</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地势不平坦</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地势很不平坦</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0.24%</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0.12%</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-0.16%</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color w:val="000000"/>
                <w:kern w:val="0"/>
                <w:sz w:val="24"/>
              </w:rPr>
            </w:pPr>
            <w:r>
              <w:rPr>
                <w:rFonts w:eastAsia="仿宋_GB2312"/>
                <w:color w:val="000000"/>
                <w:sz w:val="24"/>
              </w:rPr>
              <w:t>-0.32%</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工程地质</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好</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较好</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较差</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很差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0.24%</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-0.15%</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-0.30%</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产业集聚影响度</w:t>
            </w:r>
          </w:p>
        </w:tc>
        <w:tc>
          <w:tcPr>
            <w:tcW w:w="1985"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rPr>
            </w:pPr>
            <w:r>
              <w:rPr>
                <w:rFonts w:eastAsia="仿宋"/>
                <w:kern w:val="0"/>
                <w:sz w:val="24"/>
              </w:rPr>
              <w:t>产业聚集规模</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规模大</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规模较大</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规模较小</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规模小</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0.48%</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0.24%</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-0.32%</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-0.64%</w:t>
            </w:r>
          </w:p>
        </w:tc>
      </w:tr>
      <w:tr w:rsidR="00E37088">
        <w:trPr>
          <w:trHeight w:val="283"/>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城镇规划</w:t>
            </w: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道路规划</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前景好</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前景较好</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前景较差</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0.18%</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0.09%</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-0.24%</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用地规划</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前景好</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前景较好</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前景较差</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前景差</w:t>
            </w:r>
          </w:p>
        </w:tc>
      </w:tr>
      <w:tr w:rsidR="00E37088">
        <w:trPr>
          <w:trHeight w:val="283"/>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rPr>
            </w:pPr>
            <w:r>
              <w:rPr>
                <w:rFonts w:eastAsia="仿宋"/>
                <w:kern w:val="0"/>
                <w:sz w:val="24"/>
              </w:rPr>
              <w:t>修正系数</w:t>
            </w:r>
          </w:p>
        </w:tc>
        <w:tc>
          <w:tcPr>
            <w:tcW w:w="127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0.18%</w:t>
            </w:r>
          </w:p>
        </w:tc>
        <w:tc>
          <w:tcPr>
            <w:tcW w:w="141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0.09%</w:t>
            </w:r>
          </w:p>
        </w:tc>
        <w:tc>
          <w:tcPr>
            <w:tcW w:w="188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-0.12%</w:t>
            </w:r>
          </w:p>
        </w:tc>
        <w:tc>
          <w:tcPr>
            <w:tcW w:w="111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_GB2312"/>
                <w:kern w:val="0"/>
                <w:sz w:val="24"/>
              </w:rPr>
            </w:pPr>
            <w:r>
              <w:rPr>
                <w:rFonts w:eastAsia="仿宋_GB2312"/>
                <w:sz w:val="24"/>
              </w:rPr>
              <w:t>-0.24%</w:t>
            </w:r>
          </w:p>
        </w:tc>
      </w:tr>
    </w:tbl>
    <w:p w:rsidR="00E37088" w:rsidRDefault="005C29EE">
      <w:pPr>
        <w:keepNext/>
        <w:autoSpaceDE w:val="0"/>
        <w:autoSpaceDN w:val="0"/>
        <w:adjustRightInd w:val="0"/>
        <w:snapToGrid w:val="0"/>
        <w:spacing w:line="312" w:lineRule="auto"/>
        <w:outlineLvl w:val="4"/>
        <w:rPr>
          <w:rFonts w:eastAsia="仿宋_GB2312"/>
          <w:b/>
          <w:sz w:val="28"/>
          <w:szCs w:val="28"/>
        </w:rPr>
      </w:pPr>
      <w:r>
        <w:rPr>
          <w:rFonts w:eastAsia="仿宋_GB2312"/>
          <w:b/>
          <w:sz w:val="28"/>
          <w:szCs w:val="28"/>
        </w:rPr>
        <w:t xml:space="preserve">5.4.2.2 </w:t>
      </w:r>
      <w:r>
        <w:rPr>
          <w:rFonts w:eastAsia="仿宋_GB2312"/>
          <w:b/>
          <w:sz w:val="28"/>
          <w:szCs w:val="28"/>
        </w:rPr>
        <w:t>剩余使用年期修正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按照土地还原率为</w:t>
      </w:r>
      <w:r>
        <w:rPr>
          <w:rFonts w:eastAsia="仿宋_GB2312"/>
          <w:sz w:val="28"/>
          <w:szCs w:val="28"/>
        </w:rPr>
        <w:t>5.40%</w:t>
      </w:r>
      <w:r>
        <w:rPr>
          <w:rFonts w:eastAsia="仿宋_GB2312"/>
          <w:sz w:val="28"/>
          <w:szCs w:val="28"/>
        </w:rPr>
        <w:t>，法定最高出让年期为</w:t>
      </w:r>
      <w:r>
        <w:rPr>
          <w:rFonts w:eastAsia="仿宋_GB2312"/>
          <w:sz w:val="28"/>
          <w:szCs w:val="28"/>
        </w:rPr>
        <w:t>50</w:t>
      </w:r>
      <w:r>
        <w:rPr>
          <w:rFonts w:eastAsia="仿宋_GB2312"/>
          <w:sz w:val="28"/>
          <w:szCs w:val="28"/>
        </w:rPr>
        <w:t>年，计算工业用地剩余使用年期修正系数。年期修正系数计算公式如下：</w:t>
      </w:r>
    </w:p>
    <w:p w:rsidR="00E37088" w:rsidRDefault="005C29EE">
      <w:pPr>
        <w:adjustRightInd w:val="0"/>
        <w:snapToGrid w:val="0"/>
        <w:spacing w:line="288" w:lineRule="auto"/>
        <w:jc w:val="center"/>
        <w:rPr>
          <w:rFonts w:eastAsia="仿宋_GB2312"/>
          <w:i/>
          <w:color w:val="000000"/>
          <w:sz w:val="24"/>
        </w:rPr>
      </w:pPr>
      <w:r>
        <w:rPr>
          <w:rFonts w:eastAsia="仿宋_GB2312"/>
          <w:noProof/>
          <w:color w:val="000000"/>
          <w:position w:val="-30"/>
          <w:sz w:val="24"/>
        </w:rPr>
        <w:drawing>
          <wp:inline distT="0" distB="0" distL="0" distR="0">
            <wp:extent cx="1331595" cy="4768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rsidR="00E37088" w:rsidRDefault="005C29EE">
      <w:pPr>
        <w:tabs>
          <w:tab w:val="left" w:pos="2910"/>
        </w:tabs>
        <w:adjustRightInd w:val="0"/>
        <w:snapToGrid w:val="0"/>
        <w:spacing w:line="312" w:lineRule="auto"/>
        <w:ind w:firstLineChars="200" w:firstLine="480"/>
        <w:rPr>
          <w:rFonts w:eastAsia="仿宋_GB2312"/>
          <w:sz w:val="24"/>
        </w:rPr>
      </w:pPr>
      <w:r>
        <w:rPr>
          <w:rFonts w:eastAsia="仿宋_GB2312"/>
          <w:sz w:val="24"/>
        </w:rPr>
        <w:t>式中：</w:t>
      </w:r>
    </w:p>
    <w:tbl>
      <w:tblPr>
        <w:tblW w:w="0" w:type="auto"/>
        <w:jc w:val="center"/>
        <w:tblLook w:val="04A0" w:firstRow="1" w:lastRow="0" w:firstColumn="1" w:lastColumn="0" w:noHBand="0" w:noVBand="1"/>
      </w:tblPr>
      <w:tblGrid>
        <w:gridCol w:w="456"/>
        <w:gridCol w:w="643"/>
        <w:gridCol w:w="3336"/>
      </w:tblGrid>
      <w:tr w:rsidR="00E37088">
        <w:trPr>
          <w:trHeight w:val="334"/>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K</w:t>
            </w:r>
            <w:r>
              <w:rPr>
                <w:rFonts w:eastAsia="仿宋_GB2312"/>
                <w:i/>
                <w:color w:val="000000"/>
                <w:sz w:val="24"/>
                <w:vertAlign w:val="subscript"/>
              </w:rPr>
              <w:t>y</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剩余使用年期修正系数</w:t>
            </w:r>
          </w:p>
        </w:tc>
      </w:tr>
      <w:tr w:rsidR="00E37088">
        <w:trPr>
          <w:trHeight w:val="334"/>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ml</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实际出让年期</w:t>
            </w:r>
          </w:p>
        </w:tc>
      </w:tr>
      <w:tr w:rsidR="00E37088">
        <w:trPr>
          <w:trHeight w:val="334"/>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m</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土地使用权法定最高出让年限</w:t>
            </w:r>
          </w:p>
        </w:tc>
      </w:tr>
      <w:tr w:rsidR="00E37088">
        <w:trPr>
          <w:trHeight w:val="334"/>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r</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土地还原率</w:t>
            </w:r>
          </w:p>
        </w:tc>
      </w:tr>
    </w:tbl>
    <w:p w:rsidR="00E37088" w:rsidRDefault="005C29EE">
      <w:pPr>
        <w:adjustRightInd w:val="0"/>
        <w:snapToGrid w:val="0"/>
        <w:spacing w:beforeLines="30" w:before="93" w:line="312" w:lineRule="auto"/>
        <w:jc w:val="center"/>
        <w:rPr>
          <w:rFonts w:eastAsia="仿宋_GB2312"/>
          <w:b/>
          <w:sz w:val="24"/>
        </w:rPr>
      </w:pPr>
      <w:r>
        <w:rPr>
          <w:rFonts w:eastAsia="仿宋_GB2312"/>
          <w:b/>
          <w:bCs/>
          <w:color w:val="000000"/>
          <w:sz w:val="24"/>
        </w:rPr>
        <w:t>表</w:t>
      </w:r>
      <w:r>
        <w:rPr>
          <w:rFonts w:eastAsia="仿宋_GB2312"/>
          <w:b/>
          <w:bCs/>
          <w:color w:val="000000"/>
          <w:sz w:val="24"/>
        </w:rPr>
        <w:t>5-4-5</w:t>
      </w:r>
      <w:r>
        <w:rPr>
          <w:rFonts w:eastAsia="仿宋_GB2312"/>
          <w:b/>
          <w:sz w:val="24"/>
        </w:rPr>
        <w:t>工业用地剩余使用年期修正系数表</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22"/>
        <w:gridCol w:w="822"/>
        <w:gridCol w:w="822"/>
        <w:gridCol w:w="822"/>
        <w:gridCol w:w="822"/>
        <w:gridCol w:w="822"/>
        <w:gridCol w:w="822"/>
        <w:gridCol w:w="822"/>
        <w:gridCol w:w="822"/>
        <w:gridCol w:w="822"/>
      </w:tblGrid>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bookmarkStart w:id="118" w:name="_GoBack"/>
            <w:r w:rsidRPr="00CD1386">
              <w:rPr>
                <w:rFonts w:eastAsia="仿宋_GB2312"/>
                <w:b/>
                <w:bCs/>
                <w:kern w:val="0"/>
                <w:sz w:val="22"/>
                <w:szCs w:val="22"/>
              </w:rPr>
              <w:t>剩余使用年限</w:t>
            </w:r>
          </w:p>
        </w:tc>
        <w:tc>
          <w:tcPr>
            <w:tcW w:w="822" w:type="dxa"/>
            <w:shd w:val="clear" w:color="auto" w:fill="auto"/>
            <w:vAlign w:val="center"/>
          </w:tcPr>
          <w:p w:rsidR="00CD1386" w:rsidRPr="00CD1386" w:rsidRDefault="00CD1386" w:rsidP="00CD1386">
            <w:pPr>
              <w:widowControl/>
              <w:snapToGrid w:val="0"/>
              <w:spacing w:line="240" w:lineRule="auto"/>
              <w:jc w:val="center"/>
              <w:rPr>
                <w:kern w:val="0"/>
                <w:sz w:val="22"/>
                <w:szCs w:val="22"/>
              </w:rPr>
            </w:pPr>
            <w:r w:rsidRPr="00CD1386">
              <w:rPr>
                <w:sz w:val="22"/>
                <w:szCs w:val="22"/>
              </w:rPr>
              <w:t>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5</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8</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9</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10</w:t>
            </w:r>
          </w:p>
        </w:tc>
      </w:tr>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r w:rsidRPr="00CD1386">
              <w:rPr>
                <w:rFonts w:eastAsia="仿宋_GB2312"/>
                <w:b/>
                <w:bCs/>
                <w:kern w:val="0"/>
                <w:sz w:val="22"/>
                <w:szCs w:val="22"/>
              </w:rPr>
              <w:t>修正系数</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0.0552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0.1076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0.1573</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0.2045</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0.2492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0.2916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0.3319</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0.3701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0.4064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0.4408</w:t>
            </w:r>
          </w:p>
        </w:tc>
      </w:tr>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r w:rsidRPr="00CD1386">
              <w:rPr>
                <w:rFonts w:eastAsia="仿宋_GB2312"/>
                <w:b/>
                <w:bCs/>
                <w:kern w:val="0"/>
                <w:sz w:val="22"/>
                <w:szCs w:val="22"/>
              </w:rPr>
              <w:t>剩余使用年限</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13</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15</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18</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19</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20</w:t>
            </w:r>
          </w:p>
        </w:tc>
      </w:tr>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r w:rsidRPr="00CD1386">
              <w:rPr>
                <w:rFonts w:eastAsia="仿宋_GB2312"/>
                <w:b/>
                <w:bCs/>
                <w:kern w:val="0"/>
                <w:sz w:val="22"/>
                <w:szCs w:val="22"/>
              </w:rPr>
              <w:t>修正系数</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0.4734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0.5044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0.5337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0.5616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0.5881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0.6131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0.6369</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0.6595</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0.6809</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0.7013</w:t>
            </w:r>
          </w:p>
        </w:tc>
      </w:tr>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r w:rsidRPr="00CD1386">
              <w:rPr>
                <w:rFonts w:eastAsia="仿宋_GB2312"/>
                <w:b/>
                <w:bCs/>
                <w:kern w:val="0"/>
                <w:sz w:val="22"/>
                <w:szCs w:val="22"/>
              </w:rPr>
              <w:t>剩余使用年限</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23</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25</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28</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29</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30</w:t>
            </w:r>
          </w:p>
        </w:tc>
      </w:tr>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r w:rsidRPr="00CD1386">
              <w:rPr>
                <w:rFonts w:eastAsia="仿宋_GB2312"/>
                <w:b/>
                <w:bCs/>
                <w:kern w:val="0"/>
                <w:sz w:val="22"/>
                <w:szCs w:val="22"/>
              </w:rPr>
              <w:t>修正系数</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0.7206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0.7389</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0.7562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0.7727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0.7883</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0.8031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0.8172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0.8306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0.8432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0.8552</w:t>
            </w:r>
          </w:p>
        </w:tc>
      </w:tr>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r w:rsidRPr="00CD1386">
              <w:rPr>
                <w:rFonts w:eastAsia="仿宋_GB2312"/>
                <w:b/>
                <w:bCs/>
                <w:kern w:val="0"/>
                <w:sz w:val="22"/>
                <w:szCs w:val="22"/>
              </w:rPr>
              <w:t>剩余使用年限</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33</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35</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38</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39</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40</w:t>
            </w:r>
          </w:p>
        </w:tc>
      </w:tr>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r w:rsidRPr="00CD1386">
              <w:rPr>
                <w:rFonts w:eastAsia="仿宋_GB2312"/>
                <w:b/>
                <w:bCs/>
                <w:kern w:val="0"/>
                <w:sz w:val="22"/>
                <w:szCs w:val="22"/>
              </w:rPr>
              <w:t>修正系数</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0.8666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0.8774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0.8877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0.8974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0.9067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0.9154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0.9238</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0.9316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0.9391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0.9462</w:t>
            </w:r>
          </w:p>
        </w:tc>
      </w:tr>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r w:rsidRPr="00CD1386">
              <w:rPr>
                <w:rFonts w:eastAsia="仿宋_GB2312"/>
                <w:b/>
                <w:bCs/>
                <w:kern w:val="0"/>
                <w:sz w:val="22"/>
                <w:szCs w:val="22"/>
              </w:rPr>
              <w:t>剩余使用年限</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41</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43</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45</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48</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49</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50</w:t>
            </w:r>
          </w:p>
        </w:tc>
      </w:tr>
      <w:tr w:rsidR="00CD1386" w:rsidRPr="00CD1386">
        <w:trPr>
          <w:trHeight w:val="283"/>
          <w:jc w:val="center"/>
        </w:trPr>
        <w:tc>
          <w:tcPr>
            <w:tcW w:w="1672" w:type="dxa"/>
            <w:shd w:val="clear" w:color="auto" w:fill="auto"/>
            <w:vAlign w:val="center"/>
          </w:tcPr>
          <w:p w:rsidR="00CD1386" w:rsidRPr="00CD1386" w:rsidRDefault="00CD1386" w:rsidP="00CD1386">
            <w:pPr>
              <w:snapToGrid w:val="0"/>
              <w:spacing w:line="240" w:lineRule="auto"/>
              <w:jc w:val="center"/>
              <w:rPr>
                <w:rFonts w:eastAsia="仿宋_GB2312"/>
                <w:b/>
                <w:bCs/>
                <w:kern w:val="0"/>
                <w:sz w:val="22"/>
                <w:szCs w:val="22"/>
              </w:rPr>
            </w:pPr>
            <w:r w:rsidRPr="00CD1386">
              <w:rPr>
                <w:rFonts w:eastAsia="仿宋_GB2312"/>
                <w:b/>
                <w:bCs/>
                <w:kern w:val="0"/>
                <w:sz w:val="22"/>
                <w:szCs w:val="22"/>
              </w:rPr>
              <w:t>修正系数</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0.9530</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0.9594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0.9654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0.9712</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0.9766</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0.9818</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0.9867</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0.9914</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0.9958</w:t>
            </w:r>
          </w:p>
        </w:tc>
        <w:tc>
          <w:tcPr>
            <w:tcW w:w="822" w:type="dxa"/>
            <w:shd w:val="clear" w:color="auto" w:fill="auto"/>
            <w:vAlign w:val="center"/>
          </w:tcPr>
          <w:p w:rsidR="00CD1386" w:rsidRPr="00CD1386" w:rsidRDefault="00CD1386" w:rsidP="00CD1386">
            <w:pPr>
              <w:snapToGrid w:val="0"/>
              <w:spacing w:line="240" w:lineRule="auto"/>
              <w:jc w:val="center"/>
              <w:rPr>
                <w:sz w:val="22"/>
                <w:szCs w:val="22"/>
              </w:rPr>
            </w:pPr>
            <w:r w:rsidRPr="00CD1386">
              <w:rPr>
                <w:sz w:val="22"/>
                <w:szCs w:val="22"/>
              </w:rPr>
              <w:t>1.0000</w:t>
            </w:r>
          </w:p>
        </w:tc>
      </w:tr>
    </w:tbl>
    <w:bookmarkEnd w:id="118"/>
    <w:p w:rsidR="00E37088" w:rsidRDefault="005C29EE">
      <w:pPr>
        <w:adjustRightInd w:val="0"/>
        <w:snapToGrid w:val="0"/>
        <w:spacing w:afterLines="50" w:after="156" w:line="240" w:lineRule="auto"/>
        <w:ind w:firstLineChars="200" w:firstLine="420"/>
        <w:rPr>
          <w:rFonts w:eastAsia="仿宋_GB2312"/>
          <w:color w:val="000000"/>
          <w:szCs w:val="21"/>
        </w:rPr>
      </w:pPr>
      <w:r>
        <w:rPr>
          <w:rFonts w:eastAsia="仿宋_GB2312"/>
          <w:color w:val="000000"/>
        </w:rPr>
        <w:t>注：</w:t>
      </w:r>
      <w:r>
        <w:rPr>
          <w:rFonts w:eastAsia="仿宋_GB2312" w:cs="宋体" w:hint="eastAsia"/>
          <w:color w:val="000000"/>
        </w:rPr>
        <w:t>①</w:t>
      </w:r>
      <w:r>
        <w:rPr>
          <w:rFonts w:eastAsia="仿宋_GB2312"/>
          <w:color w:val="000000"/>
        </w:rPr>
        <w:t>在进行宗地评估时可根据公式</w:t>
      </w:r>
      <w:r>
        <w:rPr>
          <w:rFonts w:eastAsia="仿宋_GB2312"/>
          <w:i/>
        </w:rPr>
        <w:t>K</w:t>
      </w:r>
      <w:r>
        <w:rPr>
          <w:rFonts w:eastAsia="仿宋_GB2312"/>
          <w:i/>
          <w:vertAlign w:val="subscript"/>
        </w:rPr>
        <w:t>y</w:t>
      </w:r>
      <w:r>
        <w:rPr>
          <w:rFonts w:eastAsia="仿宋_GB2312"/>
          <w:i/>
        </w:rPr>
        <w:t>=[1</w:t>
      </w:r>
      <w:r>
        <w:rPr>
          <w:rFonts w:eastAsia="仿宋_GB2312"/>
          <w:i/>
        </w:rPr>
        <w:t>－（</w:t>
      </w:r>
      <w:r>
        <w:rPr>
          <w:rFonts w:eastAsia="仿宋_GB2312"/>
          <w:i/>
        </w:rPr>
        <w:t>1÷</w:t>
      </w:r>
      <w:r>
        <w:rPr>
          <w:rFonts w:eastAsia="仿宋_GB2312"/>
          <w:i/>
        </w:rPr>
        <w:t>（</w:t>
      </w:r>
      <w:r>
        <w:rPr>
          <w:rFonts w:eastAsia="仿宋_GB2312"/>
          <w:i/>
        </w:rPr>
        <w:t>1+r</w:t>
      </w:r>
      <w:r>
        <w:rPr>
          <w:rFonts w:eastAsia="仿宋_GB2312"/>
          <w:i/>
        </w:rPr>
        <w:t>）</w:t>
      </w:r>
      <w:r>
        <w:rPr>
          <w:rFonts w:eastAsia="仿宋_GB2312"/>
          <w:i/>
          <w:vertAlign w:val="superscript"/>
        </w:rPr>
        <w:t>ml</w:t>
      </w:r>
      <w:r>
        <w:rPr>
          <w:rFonts w:eastAsia="仿宋_GB2312"/>
          <w:i/>
        </w:rPr>
        <w:t>）</w:t>
      </w:r>
      <w:r>
        <w:rPr>
          <w:rFonts w:eastAsia="仿宋_GB2312"/>
          <w:i/>
        </w:rPr>
        <w:t>]÷[1</w:t>
      </w:r>
      <w:r>
        <w:rPr>
          <w:rFonts w:eastAsia="仿宋_GB2312"/>
          <w:i/>
        </w:rPr>
        <w:t>－</w:t>
      </w:r>
      <w:r>
        <w:rPr>
          <w:rFonts w:eastAsia="仿宋_GB2312"/>
          <w:i/>
        </w:rPr>
        <w:t>[1÷</w:t>
      </w:r>
      <w:r>
        <w:rPr>
          <w:rFonts w:eastAsia="仿宋_GB2312"/>
          <w:i/>
        </w:rPr>
        <w:t>（</w:t>
      </w:r>
      <w:r>
        <w:rPr>
          <w:rFonts w:eastAsia="仿宋_GB2312"/>
          <w:i/>
        </w:rPr>
        <w:t>1+ r</w:t>
      </w:r>
      <w:r>
        <w:rPr>
          <w:rFonts w:eastAsia="仿宋_GB2312"/>
          <w:i/>
        </w:rPr>
        <w:t>）</w:t>
      </w:r>
      <w:r>
        <w:rPr>
          <w:rFonts w:eastAsia="仿宋_GB2312"/>
          <w:i/>
          <w:vertAlign w:val="superscript"/>
        </w:rPr>
        <w:t>m</w:t>
      </w:r>
      <w:r>
        <w:rPr>
          <w:rFonts w:eastAsia="仿宋_GB2312"/>
          <w:i/>
        </w:rPr>
        <w:t>]</w:t>
      </w:r>
      <w:r>
        <w:rPr>
          <w:rFonts w:eastAsia="仿宋_GB2312"/>
          <w:color w:val="000000"/>
        </w:rPr>
        <w:t>直接计算；</w:t>
      </w:r>
      <w:r>
        <w:rPr>
          <w:rFonts w:eastAsia="仿宋_GB2312" w:cs="宋体" w:hint="eastAsia"/>
          <w:color w:val="000000"/>
          <w:szCs w:val="21"/>
        </w:rPr>
        <w:t>②</w:t>
      </w:r>
      <w:r>
        <w:rPr>
          <w:rFonts w:eastAsia="仿宋_GB2312"/>
          <w:color w:val="000000"/>
          <w:szCs w:val="21"/>
        </w:rPr>
        <w:t>表中为工业用地还原率取</w:t>
      </w:r>
      <w:r>
        <w:rPr>
          <w:rFonts w:eastAsia="仿宋_GB2312"/>
          <w:color w:val="000000"/>
          <w:szCs w:val="21"/>
        </w:rPr>
        <w:t>5.40</w:t>
      </w:r>
      <w:r>
        <w:rPr>
          <w:rFonts w:eastAsia="仿宋_GB2312"/>
          <w:color w:val="000000"/>
          <w:szCs w:val="21"/>
        </w:rPr>
        <w:t>％条件下的年期修正系数。</w:t>
      </w:r>
    </w:p>
    <w:p w:rsidR="00E37088" w:rsidRDefault="005C29EE">
      <w:pPr>
        <w:keepNext/>
        <w:autoSpaceDE w:val="0"/>
        <w:autoSpaceDN w:val="0"/>
        <w:adjustRightInd w:val="0"/>
        <w:snapToGrid w:val="0"/>
        <w:spacing w:line="312" w:lineRule="auto"/>
        <w:outlineLvl w:val="4"/>
        <w:rPr>
          <w:rFonts w:eastAsia="仿宋_GB2312"/>
          <w:b/>
          <w:sz w:val="28"/>
          <w:szCs w:val="28"/>
        </w:rPr>
      </w:pPr>
      <w:r>
        <w:rPr>
          <w:rFonts w:eastAsia="仿宋_GB2312"/>
          <w:b/>
          <w:sz w:val="28"/>
          <w:szCs w:val="28"/>
        </w:rPr>
        <w:lastRenderedPageBreak/>
        <w:t xml:space="preserve">5.4.2.3 </w:t>
      </w:r>
      <w:r>
        <w:rPr>
          <w:rFonts w:eastAsia="仿宋_GB2312"/>
          <w:b/>
          <w:sz w:val="28"/>
          <w:szCs w:val="28"/>
        </w:rPr>
        <w:t>其他个别因素修正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其他个别因素修正系数（</w:t>
      </w:r>
      <w:r>
        <w:rPr>
          <w:rFonts w:eastAsia="仿宋_GB2312"/>
          <w:i/>
          <w:sz w:val="28"/>
          <w:szCs w:val="28"/>
        </w:rPr>
        <w:t>K</w:t>
      </w:r>
      <w:r>
        <w:rPr>
          <w:rFonts w:eastAsia="仿宋_GB2312"/>
          <w:i/>
          <w:sz w:val="24"/>
          <w:vertAlign w:val="subscript"/>
        </w:rPr>
        <w:t>g</w:t>
      </w:r>
      <w:r>
        <w:rPr>
          <w:rFonts w:eastAsia="仿宋_GB2312"/>
          <w:sz w:val="28"/>
          <w:szCs w:val="28"/>
        </w:rPr>
        <w:t>）的计算公式为：</w:t>
      </w:r>
    </w:p>
    <w:p w:rsidR="00E37088" w:rsidRDefault="005C29EE">
      <w:pPr>
        <w:adjustRightInd w:val="0"/>
        <w:snapToGrid w:val="0"/>
        <w:spacing w:line="312" w:lineRule="auto"/>
        <w:ind w:firstLineChars="100" w:firstLine="281"/>
        <w:jc w:val="center"/>
        <w:rPr>
          <w:rFonts w:eastAsia="仿宋_GB2312"/>
          <w:b/>
          <w:i/>
          <w:sz w:val="28"/>
        </w:rPr>
      </w:pPr>
      <w:r>
        <w:rPr>
          <w:rFonts w:eastAsia="仿宋_GB2312"/>
          <w:b/>
          <w:i/>
          <w:sz w:val="28"/>
        </w:rPr>
        <w:t>K</w:t>
      </w:r>
      <w:r>
        <w:rPr>
          <w:rFonts w:eastAsia="仿宋_GB2312"/>
          <w:b/>
          <w:i/>
          <w:sz w:val="28"/>
          <w:vertAlign w:val="subscript"/>
        </w:rPr>
        <w:t>g</w:t>
      </w:r>
      <w:r>
        <w:rPr>
          <w:rFonts w:eastAsia="仿宋_GB2312"/>
          <w:b/>
          <w:i/>
          <w:sz w:val="28"/>
        </w:rPr>
        <w:t>=∏</w:t>
      </w:r>
      <w:r>
        <w:rPr>
          <w:rFonts w:eastAsia="仿宋_GB2312"/>
          <w:b/>
          <w:i/>
          <w:sz w:val="28"/>
        </w:rPr>
        <w:t>（</w:t>
      </w:r>
      <w:r>
        <w:rPr>
          <w:rFonts w:eastAsia="仿宋_GB2312"/>
          <w:b/>
          <w:i/>
          <w:sz w:val="28"/>
        </w:rPr>
        <w:t>1+K</w:t>
      </w:r>
      <w:r>
        <w:rPr>
          <w:rFonts w:eastAsia="仿宋_GB2312"/>
          <w:b/>
          <w:i/>
          <w:sz w:val="28"/>
          <w:vertAlign w:val="subscript"/>
        </w:rPr>
        <w:t>gi</w:t>
      </w:r>
      <w:r>
        <w:rPr>
          <w:rFonts w:eastAsia="仿宋_GB2312"/>
          <w:b/>
          <w:i/>
          <w:sz w:val="28"/>
        </w:rPr>
        <w:t>）</w:t>
      </w:r>
    </w:p>
    <w:p w:rsidR="00E37088" w:rsidRDefault="005C29EE">
      <w:pPr>
        <w:keepNext/>
        <w:adjustRightInd w:val="0"/>
        <w:snapToGrid w:val="0"/>
        <w:spacing w:line="312" w:lineRule="auto"/>
        <w:jc w:val="center"/>
        <w:rPr>
          <w:rFonts w:eastAsia="仿宋_GB2312"/>
          <w:b/>
          <w:sz w:val="24"/>
        </w:rPr>
      </w:pPr>
      <w:r>
        <w:rPr>
          <w:rFonts w:eastAsia="仿宋_GB2312"/>
          <w:b/>
          <w:bCs/>
          <w:color w:val="000000"/>
          <w:sz w:val="24"/>
        </w:rPr>
        <w:t>表</w:t>
      </w:r>
      <w:r>
        <w:rPr>
          <w:rFonts w:eastAsia="仿宋_GB2312"/>
          <w:b/>
          <w:bCs/>
          <w:color w:val="000000"/>
          <w:sz w:val="24"/>
        </w:rPr>
        <w:t>5-4-7</w:t>
      </w:r>
      <w:r>
        <w:rPr>
          <w:rFonts w:eastAsia="仿宋_GB2312"/>
          <w:b/>
          <w:sz w:val="24"/>
        </w:rPr>
        <w:t>工业用地个别因素修正系数表</w:t>
      </w:r>
    </w:p>
    <w:tbl>
      <w:tblPr>
        <w:tblW w:w="5000" w:type="pct"/>
        <w:jc w:val="center"/>
        <w:tblLook w:val="04A0" w:firstRow="1" w:lastRow="0" w:firstColumn="1" w:lastColumn="0" w:noHBand="0" w:noVBand="1"/>
      </w:tblPr>
      <w:tblGrid>
        <w:gridCol w:w="1473"/>
        <w:gridCol w:w="1474"/>
        <w:gridCol w:w="1472"/>
        <w:gridCol w:w="1472"/>
        <w:gridCol w:w="1472"/>
        <w:gridCol w:w="1472"/>
      </w:tblGrid>
      <w:tr w:rsidR="00E37088">
        <w:trPr>
          <w:trHeight w:val="690"/>
          <w:tblHeader/>
          <w:jc w:val="center"/>
        </w:trPr>
        <w:tc>
          <w:tcPr>
            <w:tcW w:w="834" w:type="pct"/>
            <w:tcBorders>
              <w:top w:val="single" w:sz="4" w:space="0" w:color="auto"/>
              <w:left w:val="single" w:sz="4" w:space="0" w:color="auto"/>
              <w:right w:val="single" w:sz="4" w:space="0" w:color="auto"/>
              <w:tl2br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优劣度</w:t>
            </w:r>
          </w:p>
          <w:p w:rsidR="00E37088" w:rsidRDefault="005C29EE">
            <w:pPr>
              <w:adjustRightInd w:val="0"/>
              <w:snapToGrid w:val="0"/>
              <w:spacing w:line="240" w:lineRule="auto"/>
              <w:rPr>
                <w:rFonts w:eastAsia="仿宋_GB2312"/>
                <w:b/>
                <w:bCs/>
                <w:kern w:val="0"/>
                <w:sz w:val="24"/>
                <w:szCs w:val="21"/>
              </w:rPr>
            </w:pPr>
            <w:r>
              <w:rPr>
                <w:rFonts w:eastAsia="仿宋_GB2312"/>
                <w:b/>
                <w:bCs/>
                <w:kern w:val="0"/>
                <w:sz w:val="24"/>
                <w:szCs w:val="21"/>
              </w:rPr>
              <w:t>因素</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优</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较优</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一般</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较劣</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劣</w:t>
            </w:r>
          </w:p>
        </w:tc>
      </w:tr>
      <w:tr w:rsidR="00E37088">
        <w:trPr>
          <w:trHeight w:val="340"/>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宗地面积</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18"/>
                <w:kern w:val="0"/>
                <w:sz w:val="24"/>
                <w:szCs w:val="21"/>
              </w:rPr>
            </w:pPr>
            <w:r>
              <w:rPr>
                <w:rFonts w:eastAsia="仿宋_GB2312"/>
                <w:spacing w:val="-18"/>
                <w:kern w:val="0"/>
                <w:sz w:val="24"/>
                <w:szCs w:val="21"/>
              </w:rPr>
              <w:t>面积适中，对土地利用极为有利</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面积对土地利用较为有利</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面积对土地利用无不良影响</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20"/>
                <w:kern w:val="0"/>
                <w:sz w:val="24"/>
                <w:szCs w:val="21"/>
              </w:rPr>
            </w:pPr>
            <w:r>
              <w:rPr>
                <w:rFonts w:eastAsia="仿宋_GB2312"/>
                <w:spacing w:val="-20"/>
                <w:kern w:val="0"/>
                <w:sz w:val="24"/>
                <w:szCs w:val="21"/>
              </w:rPr>
              <w:t>面积较小，对土地利用有一定影响</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20"/>
                <w:kern w:val="0"/>
                <w:sz w:val="24"/>
                <w:szCs w:val="21"/>
              </w:rPr>
            </w:pPr>
            <w:r>
              <w:rPr>
                <w:rFonts w:eastAsia="仿宋_GB2312"/>
                <w:spacing w:val="-20"/>
                <w:kern w:val="0"/>
                <w:sz w:val="24"/>
                <w:szCs w:val="21"/>
              </w:rPr>
              <w:t>面积过小，对土地利用产生严重影响</w:t>
            </w:r>
          </w:p>
        </w:tc>
      </w:tr>
      <w:tr w:rsidR="00E37088">
        <w:trPr>
          <w:trHeight w:val="340"/>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-0.03</w:t>
            </w:r>
          </w:p>
        </w:tc>
      </w:tr>
      <w:tr w:rsidR="00E37088">
        <w:trPr>
          <w:trHeight w:val="340"/>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宗地形状</w:t>
            </w:r>
          </w:p>
        </w:tc>
        <w:tc>
          <w:tcPr>
            <w:tcW w:w="834"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形状规则，利于布局</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形状较规则，较利于布局</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形状一般，不影响布局</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spacing w:val="-16"/>
                <w:kern w:val="0"/>
                <w:sz w:val="24"/>
                <w:szCs w:val="21"/>
              </w:rPr>
            </w:pPr>
            <w:r>
              <w:rPr>
                <w:rFonts w:eastAsia="仿宋_GB2312"/>
                <w:spacing w:val="-16"/>
                <w:kern w:val="0"/>
                <w:sz w:val="24"/>
                <w:szCs w:val="21"/>
              </w:rPr>
              <w:t>形状不规则，对布局有一定影响</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形状不规则，较难布局</w:t>
            </w:r>
          </w:p>
        </w:tc>
      </w:tr>
      <w:tr w:rsidR="00E37088">
        <w:trPr>
          <w:trHeight w:val="340"/>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834"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0.02</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-0.03</w:t>
            </w:r>
          </w:p>
        </w:tc>
      </w:tr>
      <w:tr w:rsidR="00E37088">
        <w:trPr>
          <w:trHeight w:val="340"/>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宗地地质</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承载力强</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承载力较强</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承载力一般</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承载力较弱</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承载力弱</w:t>
            </w:r>
          </w:p>
        </w:tc>
      </w:tr>
      <w:tr w:rsidR="00E37088">
        <w:trPr>
          <w:trHeight w:val="340"/>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_GB2312"/>
                <w:kern w:val="0"/>
                <w:sz w:val="24"/>
                <w:szCs w:val="21"/>
              </w:rPr>
              <w:t>-0.03</w:t>
            </w:r>
          </w:p>
        </w:tc>
      </w:tr>
    </w:tbl>
    <w:p w:rsidR="00E37088" w:rsidRDefault="005C29EE">
      <w:pPr>
        <w:autoSpaceDE w:val="0"/>
        <w:autoSpaceDN w:val="0"/>
        <w:adjustRightInd w:val="0"/>
        <w:snapToGrid w:val="0"/>
        <w:spacing w:beforeLines="50" w:before="156" w:line="312" w:lineRule="auto"/>
        <w:outlineLvl w:val="4"/>
        <w:rPr>
          <w:rFonts w:eastAsia="仿宋_GB2312"/>
          <w:b/>
          <w:sz w:val="28"/>
          <w:szCs w:val="28"/>
        </w:rPr>
      </w:pPr>
      <w:r>
        <w:rPr>
          <w:rFonts w:eastAsia="仿宋_GB2312"/>
          <w:b/>
          <w:sz w:val="28"/>
          <w:szCs w:val="28"/>
        </w:rPr>
        <w:t xml:space="preserve">5.4.2.4 </w:t>
      </w:r>
      <w:r>
        <w:rPr>
          <w:rFonts w:eastAsia="仿宋_GB2312"/>
          <w:b/>
          <w:sz w:val="28"/>
          <w:szCs w:val="28"/>
        </w:rPr>
        <w:t>土地开发程度修正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hint="eastAsia"/>
          <w:sz w:val="28"/>
          <w:szCs w:val="28"/>
        </w:rPr>
        <w:t>英德</w:t>
      </w:r>
      <w:r>
        <w:rPr>
          <w:rFonts w:eastAsia="仿宋_GB2312"/>
          <w:sz w:val="28"/>
          <w:szCs w:val="28"/>
        </w:rPr>
        <w:t>市工业用地基准地价为</w:t>
      </w:r>
      <w:r>
        <w:rPr>
          <w:rFonts w:ascii="仿宋_GB2312" w:eastAsia="仿宋_GB2312"/>
          <w:sz w:val="28"/>
          <w:szCs w:val="28"/>
        </w:rPr>
        <w:t>“</w:t>
      </w:r>
      <w:r>
        <w:rPr>
          <w:rFonts w:ascii="仿宋_GB2312" w:eastAsia="仿宋_GB2312" w:hint="eastAsia"/>
          <w:sz w:val="28"/>
          <w:szCs w:val="28"/>
        </w:rPr>
        <w:t>三通一平</w:t>
      </w:r>
      <w:r>
        <w:rPr>
          <w:rFonts w:ascii="仿宋_GB2312" w:eastAsia="仿宋_GB2312"/>
          <w:sz w:val="28"/>
          <w:szCs w:val="28"/>
        </w:rPr>
        <w:t>”</w:t>
      </w:r>
      <w:r>
        <w:rPr>
          <w:rFonts w:eastAsia="仿宋_GB2312"/>
          <w:sz w:val="28"/>
          <w:szCs w:val="28"/>
        </w:rPr>
        <w:t>（宗地红线外通路、通电、供水，宗地红线内场地平整）土地开发程度下的熟地价格。当运用基准地价法进行宗地评估时，若宗地未达到或超过基准地价设定开发程度时，应酌情扣除或增加相应开发费用。</w:t>
      </w:r>
    </w:p>
    <w:p w:rsidR="00E37088" w:rsidRDefault="005C29EE">
      <w:pPr>
        <w:keepNext/>
        <w:adjustRightInd w:val="0"/>
        <w:snapToGrid w:val="0"/>
        <w:jc w:val="center"/>
        <w:rPr>
          <w:rFonts w:eastAsia="仿宋_GB2312"/>
          <w:b/>
          <w:color w:val="000000"/>
          <w:sz w:val="24"/>
        </w:rPr>
      </w:pPr>
      <w:r>
        <w:rPr>
          <w:rFonts w:eastAsia="仿宋_GB2312"/>
          <w:b/>
          <w:bCs/>
          <w:color w:val="000000"/>
          <w:sz w:val="24"/>
        </w:rPr>
        <w:t>表</w:t>
      </w:r>
      <w:r>
        <w:rPr>
          <w:rFonts w:eastAsia="仿宋_GB2312"/>
          <w:b/>
          <w:bCs/>
          <w:color w:val="000000"/>
          <w:sz w:val="24"/>
        </w:rPr>
        <w:t xml:space="preserve">5-4-8 </w:t>
      </w:r>
      <w:r>
        <w:rPr>
          <w:rFonts w:eastAsia="仿宋_GB2312"/>
          <w:b/>
          <w:color w:val="000000"/>
          <w:sz w:val="24"/>
        </w:rPr>
        <w:t>土地开发程度修正值表</w:t>
      </w:r>
    </w:p>
    <w:p w:rsidR="00E37088" w:rsidRDefault="005C29EE">
      <w:pPr>
        <w:keepNext/>
        <w:adjustRightInd w:val="0"/>
        <w:snapToGrid w:val="0"/>
        <w:jc w:val="right"/>
        <w:rPr>
          <w:rFonts w:eastAsia="仿宋_GB2312"/>
          <w:color w:val="000000"/>
        </w:rPr>
      </w:pPr>
      <w:r>
        <w:rPr>
          <w:rFonts w:eastAsia="仿宋_GB2312"/>
          <w:color w:val="000000"/>
        </w:rPr>
        <w:t>单位：元</w:t>
      </w:r>
      <w:r>
        <w:rPr>
          <w:rFonts w:eastAsia="仿宋_GB2312"/>
          <w:color w:val="000000"/>
        </w:rPr>
        <w:t>/</w:t>
      </w:r>
      <w:r>
        <w:rPr>
          <w:rFonts w:eastAsia="仿宋_GB2312"/>
          <w:color w:val="000000"/>
        </w:rPr>
        <w:t>平方米</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81"/>
        <w:gridCol w:w="881"/>
        <w:gridCol w:w="880"/>
        <w:gridCol w:w="880"/>
        <w:gridCol w:w="880"/>
        <w:gridCol w:w="1019"/>
        <w:gridCol w:w="1226"/>
        <w:gridCol w:w="1135"/>
      </w:tblGrid>
      <w:tr w:rsidR="00E37088">
        <w:trPr>
          <w:trHeight w:val="397"/>
          <w:jc w:val="center"/>
        </w:trPr>
        <w:tc>
          <w:tcPr>
            <w:tcW w:w="747"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bCs/>
                <w:kern w:val="0"/>
                <w:sz w:val="24"/>
                <w:szCs w:val="21"/>
              </w:rPr>
              <w:t>开发程度</w:t>
            </w:r>
          </w:p>
        </w:tc>
        <w:tc>
          <w:tcPr>
            <w:tcW w:w="481" w:type="pct"/>
            <w:shd w:val="clear" w:color="auto" w:fill="auto"/>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通路</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供电</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供水</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排水</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通讯</w:t>
            </w:r>
          </w:p>
        </w:tc>
        <w:tc>
          <w:tcPr>
            <w:tcW w:w="557"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通燃气</w:t>
            </w:r>
          </w:p>
        </w:tc>
        <w:tc>
          <w:tcPr>
            <w:tcW w:w="670" w:type="pct"/>
            <w:vAlign w:val="center"/>
          </w:tcPr>
          <w:p w:rsidR="00E37088" w:rsidRDefault="005C29EE">
            <w:pPr>
              <w:keepNext/>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场地平整</w:t>
            </w:r>
          </w:p>
        </w:tc>
        <w:tc>
          <w:tcPr>
            <w:tcW w:w="620" w:type="pct"/>
          </w:tcPr>
          <w:p w:rsidR="00E37088" w:rsidRDefault="005C29EE">
            <w:pPr>
              <w:keepNext/>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合计</w:t>
            </w:r>
          </w:p>
        </w:tc>
      </w:tr>
      <w:tr w:rsidR="00E37088">
        <w:trPr>
          <w:trHeight w:val="397"/>
          <w:jc w:val="center"/>
        </w:trPr>
        <w:tc>
          <w:tcPr>
            <w:tcW w:w="747" w:type="pct"/>
            <w:vAlign w:val="center"/>
          </w:tcPr>
          <w:p w:rsidR="00E37088" w:rsidRDefault="005C29EE">
            <w:pPr>
              <w:adjustRightInd w:val="0"/>
              <w:snapToGrid w:val="0"/>
              <w:spacing w:line="240" w:lineRule="auto"/>
              <w:jc w:val="center"/>
              <w:rPr>
                <w:rFonts w:eastAsia="仿宋_GB2312"/>
                <w:b/>
                <w:spacing w:val="-20"/>
                <w:kern w:val="0"/>
                <w:sz w:val="24"/>
                <w:szCs w:val="21"/>
              </w:rPr>
            </w:pPr>
            <w:r>
              <w:rPr>
                <w:rFonts w:eastAsia="仿宋_GB2312"/>
                <w:b/>
                <w:spacing w:val="-20"/>
                <w:kern w:val="0"/>
                <w:sz w:val="24"/>
                <w:szCs w:val="21"/>
              </w:rPr>
              <w:t>开发费</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30~70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20~50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20~30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15~30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10~20</w:t>
            </w:r>
          </w:p>
        </w:tc>
        <w:tc>
          <w:tcPr>
            <w:tcW w:w="557"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15~30</w:t>
            </w:r>
          </w:p>
        </w:tc>
        <w:tc>
          <w:tcPr>
            <w:tcW w:w="67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40~60</w:t>
            </w:r>
          </w:p>
        </w:tc>
        <w:tc>
          <w:tcPr>
            <w:tcW w:w="620"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150~290</w:t>
            </w:r>
          </w:p>
        </w:tc>
      </w:tr>
    </w:tbl>
    <w:p w:rsidR="00E37088" w:rsidRDefault="005C29EE">
      <w:pPr>
        <w:adjustRightInd w:val="0"/>
        <w:snapToGrid w:val="0"/>
        <w:spacing w:afterLines="20" w:after="62" w:line="240" w:lineRule="auto"/>
        <w:ind w:firstLineChars="200" w:firstLine="420"/>
        <w:rPr>
          <w:rFonts w:eastAsia="仿宋_GB2312"/>
          <w:color w:val="000000"/>
          <w:szCs w:val="21"/>
        </w:rPr>
      </w:pPr>
      <w:r>
        <w:rPr>
          <w:rFonts w:eastAsia="仿宋_GB2312"/>
          <w:color w:val="000000"/>
          <w:szCs w:val="21"/>
        </w:rPr>
        <w:t>注：</w:t>
      </w:r>
      <w:r>
        <w:rPr>
          <w:rFonts w:eastAsia="仿宋_GB2312" w:cs="宋体" w:hint="eastAsia"/>
          <w:color w:val="000000"/>
          <w:szCs w:val="21"/>
        </w:rPr>
        <w:t>①</w:t>
      </w:r>
      <w:r>
        <w:rPr>
          <w:rFonts w:eastAsia="仿宋_GB2312"/>
          <w:color w:val="000000"/>
          <w:szCs w:val="21"/>
        </w:rPr>
        <w:t>通路、供电、供水、排水、通讯、通燃气等分项开发费用，应按主干线、次干线、分支线路等不同酌情选用上限值、中间值或下限值；</w:t>
      </w:r>
      <w:r>
        <w:rPr>
          <w:rFonts w:eastAsia="仿宋_GB2312" w:cs="宋体" w:hint="eastAsia"/>
          <w:color w:val="000000"/>
          <w:szCs w:val="21"/>
        </w:rPr>
        <w:t>②</w:t>
      </w:r>
      <w:r>
        <w:rPr>
          <w:rFonts w:eastAsia="仿宋_GB2312"/>
          <w:color w:val="000000"/>
          <w:szCs w:val="21"/>
        </w:rPr>
        <w:t>本表数据为每平方米土地的土地开发程度修正值。</w:t>
      </w:r>
    </w:p>
    <w:p w:rsidR="00E37088" w:rsidRDefault="005C29EE">
      <w:pPr>
        <w:pStyle w:val="20"/>
        <w:keepNext w:val="0"/>
        <w:keepLines w:val="0"/>
      </w:pPr>
      <w:bookmarkStart w:id="119" w:name="_Toc445305120"/>
      <w:bookmarkStart w:id="120" w:name="_Toc67527422"/>
      <w:bookmarkStart w:id="121" w:name="_Toc69305998"/>
      <w:bookmarkStart w:id="122" w:name="_Toc76341287"/>
      <w:bookmarkStart w:id="123" w:name="_Toc76341370"/>
      <w:bookmarkStart w:id="124" w:name="_Toc76341461"/>
      <w:bookmarkStart w:id="125" w:name="_Toc78300055"/>
      <w:bookmarkStart w:id="126" w:name="_Toc86048580"/>
      <w:bookmarkStart w:id="127" w:name="_Toc452902295"/>
      <w:bookmarkStart w:id="128" w:name="_Toc452902431"/>
      <w:bookmarkStart w:id="129" w:name="_Toc452903096"/>
      <w:bookmarkStart w:id="130" w:name="_Toc452902513"/>
      <w:bookmarkStart w:id="131" w:name="_Toc452903226"/>
      <w:r>
        <w:t xml:space="preserve">5.5 </w:t>
      </w:r>
      <w:r>
        <w:t>公共管理与公共服务用地基准地价修正体系</w:t>
      </w:r>
      <w:bookmarkEnd w:id="119"/>
      <w:bookmarkEnd w:id="120"/>
      <w:bookmarkEnd w:id="121"/>
      <w:bookmarkEnd w:id="122"/>
      <w:bookmarkEnd w:id="123"/>
      <w:bookmarkEnd w:id="124"/>
      <w:bookmarkEnd w:id="125"/>
      <w:bookmarkEnd w:id="126"/>
    </w:p>
    <w:p w:rsidR="00E37088" w:rsidRDefault="005C29EE">
      <w:pPr>
        <w:adjustRightInd w:val="0"/>
        <w:snapToGrid w:val="0"/>
        <w:spacing w:line="288" w:lineRule="auto"/>
        <w:ind w:firstLineChars="200" w:firstLine="560"/>
        <w:rPr>
          <w:rFonts w:eastAsia="仿宋_GB2312"/>
          <w:sz w:val="28"/>
          <w:szCs w:val="28"/>
        </w:rPr>
      </w:pPr>
      <w:r>
        <w:rPr>
          <w:rFonts w:eastAsia="仿宋_GB2312"/>
          <w:sz w:val="28"/>
          <w:szCs w:val="28"/>
        </w:rPr>
        <w:t>英德市公共管理与公共服务用地修正体系包括：区域因素修正、容积率修正、剩余使用年期修正、期日修正、其他个别因素修正、土地开发程度修正和二级用地类型修正等。</w:t>
      </w:r>
    </w:p>
    <w:p w:rsidR="00E37088" w:rsidRDefault="005C29EE">
      <w:pPr>
        <w:autoSpaceDE w:val="0"/>
        <w:autoSpaceDN w:val="0"/>
        <w:adjustRightInd w:val="0"/>
        <w:snapToGrid w:val="0"/>
        <w:spacing w:line="312" w:lineRule="auto"/>
        <w:outlineLvl w:val="2"/>
        <w:rPr>
          <w:rFonts w:eastAsia="仿宋_GB2312"/>
          <w:b/>
          <w:sz w:val="28"/>
          <w:szCs w:val="28"/>
        </w:rPr>
      </w:pPr>
      <w:r>
        <w:rPr>
          <w:rFonts w:eastAsia="仿宋_GB2312"/>
          <w:b/>
          <w:sz w:val="28"/>
          <w:szCs w:val="28"/>
        </w:rPr>
        <w:lastRenderedPageBreak/>
        <w:t xml:space="preserve">5.5.1 </w:t>
      </w:r>
      <w:r>
        <w:rPr>
          <w:rFonts w:eastAsia="仿宋_GB2312"/>
          <w:b/>
          <w:sz w:val="28"/>
          <w:szCs w:val="28"/>
        </w:rPr>
        <w:t>计算公式</w:t>
      </w:r>
    </w:p>
    <w:p w:rsidR="00E37088" w:rsidRDefault="005C29EE">
      <w:pPr>
        <w:adjustRightInd w:val="0"/>
        <w:snapToGrid w:val="0"/>
        <w:spacing w:line="312" w:lineRule="auto"/>
        <w:jc w:val="center"/>
        <w:textAlignment w:val="baseline"/>
        <w:rPr>
          <w:rFonts w:eastAsia="仿宋_GB2312"/>
          <w:i/>
          <w:kern w:val="28"/>
          <w:sz w:val="28"/>
          <w:szCs w:val="20"/>
        </w:rPr>
      </w:pPr>
      <w:r>
        <w:rPr>
          <w:rFonts w:eastAsia="仿宋_GB2312"/>
          <w:i/>
          <w:kern w:val="28"/>
          <w:sz w:val="28"/>
          <w:szCs w:val="20"/>
        </w:rPr>
        <w:t>P</w:t>
      </w:r>
      <w:r>
        <w:rPr>
          <w:rFonts w:eastAsia="仿宋_GB2312"/>
          <w:i/>
          <w:kern w:val="28"/>
          <w:sz w:val="28"/>
          <w:szCs w:val="20"/>
          <w:vertAlign w:val="subscript"/>
        </w:rPr>
        <w:t>宗</w:t>
      </w:r>
      <w:r>
        <w:rPr>
          <w:rFonts w:eastAsia="仿宋_GB2312"/>
          <w:i/>
          <w:kern w:val="28"/>
          <w:sz w:val="28"/>
          <w:szCs w:val="20"/>
        </w:rPr>
        <w:t>＝</w:t>
      </w:r>
      <w:r>
        <w:rPr>
          <w:rFonts w:eastAsia="仿宋_GB2312"/>
          <w:i/>
          <w:kern w:val="28"/>
          <w:sz w:val="28"/>
          <w:szCs w:val="20"/>
        </w:rPr>
        <w:t>P</w:t>
      </w:r>
      <w:r>
        <w:rPr>
          <w:rFonts w:eastAsia="仿宋_GB2312"/>
          <w:i/>
          <w:kern w:val="28"/>
          <w:sz w:val="28"/>
          <w:szCs w:val="20"/>
          <w:vertAlign w:val="subscript"/>
        </w:rPr>
        <w:t>楼</w:t>
      </w:r>
      <w:r>
        <w:rPr>
          <w:rFonts w:eastAsia="仿宋_GB2312"/>
          <w:i/>
          <w:color w:val="000000"/>
          <w:sz w:val="28"/>
          <w:szCs w:val="28"/>
        </w:rPr>
        <w:t>×K</w:t>
      </w:r>
      <w:r>
        <w:rPr>
          <w:rFonts w:eastAsia="仿宋_GB2312"/>
          <w:i/>
          <w:color w:val="000000"/>
          <w:sz w:val="28"/>
          <w:szCs w:val="28"/>
          <w:vertAlign w:val="subscript"/>
        </w:rPr>
        <w:t>t</w:t>
      </w:r>
      <w:r>
        <w:rPr>
          <w:rFonts w:eastAsia="仿宋_GB2312"/>
          <w:i/>
          <w:kern w:val="28"/>
          <w:sz w:val="28"/>
          <w:szCs w:val="20"/>
        </w:rPr>
        <w:t>×</w:t>
      </w:r>
      <w:r>
        <w:rPr>
          <w:rFonts w:eastAsia="仿宋_GB2312"/>
          <w:i/>
          <w:kern w:val="28"/>
          <w:sz w:val="28"/>
          <w:szCs w:val="20"/>
        </w:rPr>
        <w:t>（</w:t>
      </w:r>
      <w:r>
        <w:rPr>
          <w:rFonts w:eastAsia="仿宋_GB2312"/>
          <w:i/>
          <w:color w:val="000000"/>
          <w:sz w:val="28"/>
          <w:szCs w:val="28"/>
        </w:rPr>
        <w:t>1+</w:t>
      </w:r>
      <m:oMath>
        <m:nary>
          <m:naryPr>
            <m:chr m:val="∑"/>
            <m:limLoc m:val="undOvr"/>
            <m:ctrlPr>
              <w:rPr>
                <w:rFonts w:ascii="Cambria Math" w:eastAsia="仿宋_GB2312" w:hAnsi="Cambria Math"/>
                <w:color w:val="000000"/>
                <w:sz w:val="28"/>
                <w:szCs w:val="28"/>
                <w:vertAlign w:val="subscript"/>
              </w:rPr>
            </m:ctrlPr>
          </m:naryPr>
          <m:sub>
            <m:r>
              <w:rPr>
                <w:rFonts w:ascii="Cambria Math" w:eastAsia="仿宋_GB2312" w:hAnsi="Cambria Math"/>
                <w:color w:val="000000"/>
                <w:sz w:val="28"/>
                <w:szCs w:val="28"/>
                <w:vertAlign w:val="subscript"/>
              </w:rPr>
              <m:t>i</m:t>
            </m:r>
            <m:r>
              <w:rPr>
                <w:rFonts w:ascii="Cambria Math" w:eastAsia="仿宋_GB2312" w:hAnsi="Cambria Math"/>
                <w:color w:val="000000"/>
                <w:sz w:val="28"/>
                <w:szCs w:val="28"/>
                <w:vertAlign w:val="subscript"/>
              </w:rPr>
              <m:t>=1</m:t>
            </m:r>
          </m:sub>
          <m:sup>
            <m:r>
              <w:rPr>
                <w:rFonts w:ascii="Cambria Math" w:eastAsia="仿宋_GB2312" w:hAnsi="Cambria Math"/>
                <w:color w:val="000000"/>
                <w:sz w:val="28"/>
                <w:szCs w:val="28"/>
                <w:vertAlign w:val="subscript"/>
              </w:rPr>
              <m:t>n</m:t>
            </m:r>
          </m:sup>
          <m:e>
            <m:sSub>
              <m:sSubPr>
                <m:ctrlPr>
                  <w:rPr>
                    <w:rFonts w:ascii="Cambria Math" w:eastAsia="仿宋_GB2312" w:hAnsi="Cambria Math"/>
                    <w:i/>
                    <w:color w:val="000000"/>
                    <w:sz w:val="28"/>
                    <w:szCs w:val="28"/>
                  </w:rPr>
                </m:ctrlPr>
              </m:sSubPr>
              <m:e>
                <m:r>
                  <w:rPr>
                    <w:rFonts w:ascii="Cambria Math" w:eastAsia="仿宋_GB2312" w:hAnsi="Cambria Math"/>
                    <w:color w:val="000000"/>
                    <w:sz w:val="28"/>
                    <w:szCs w:val="28"/>
                  </w:rPr>
                  <m:t>K</m:t>
                </m:r>
              </m:e>
              <m:sub>
                <m:r>
                  <w:rPr>
                    <w:rFonts w:ascii="Cambria Math" w:eastAsia="仿宋_GB2312" w:hAnsi="Cambria Math"/>
                    <w:color w:val="000000"/>
                    <w:sz w:val="28"/>
                    <w:szCs w:val="28"/>
                  </w:rPr>
                  <m:t>i</m:t>
                </m:r>
              </m:sub>
            </m:sSub>
          </m:e>
        </m:nary>
      </m:oMath>
      <w:r>
        <w:rPr>
          <w:rFonts w:eastAsia="仿宋_GB2312"/>
          <w:i/>
          <w:kern w:val="28"/>
          <w:sz w:val="28"/>
          <w:szCs w:val="20"/>
        </w:rPr>
        <w:t>）</w:t>
      </w:r>
      <w:r>
        <w:rPr>
          <w:rFonts w:eastAsia="仿宋_GB2312"/>
          <w:i/>
          <w:kern w:val="28"/>
          <w:sz w:val="28"/>
          <w:szCs w:val="20"/>
        </w:rPr>
        <w:t>×</w:t>
      </w:r>
      <w:r>
        <w:rPr>
          <w:rFonts w:eastAsia="仿宋_GB2312"/>
          <w:i/>
          <w:color w:val="000000"/>
          <w:sz w:val="24"/>
        </w:rPr>
        <w:t>K</w:t>
      </w:r>
      <w:r>
        <w:rPr>
          <w:rFonts w:eastAsia="仿宋_GB2312"/>
          <w:i/>
          <w:color w:val="000000"/>
          <w:sz w:val="24"/>
          <w:vertAlign w:val="subscript"/>
        </w:rPr>
        <w:t>v</w:t>
      </w:r>
      <w:r>
        <w:rPr>
          <w:rFonts w:eastAsia="仿宋_GB2312"/>
          <w:i/>
          <w:kern w:val="28"/>
          <w:sz w:val="28"/>
          <w:szCs w:val="20"/>
        </w:rPr>
        <w:t>×K</w:t>
      </w:r>
      <w:r>
        <w:rPr>
          <w:rFonts w:eastAsia="仿宋_GB2312"/>
          <w:i/>
          <w:kern w:val="28"/>
          <w:sz w:val="28"/>
          <w:szCs w:val="20"/>
          <w:vertAlign w:val="subscript"/>
        </w:rPr>
        <w:t>y</w:t>
      </w:r>
      <w:r>
        <w:rPr>
          <w:rFonts w:eastAsia="仿宋_GB2312"/>
          <w:i/>
          <w:kern w:val="28"/>
          <w:sz w:val="28"/>
          <w:szCs w:val="20"/>
        </w:rPr>
        <w:t>×K</w:t>
      </w:r>
      <w:r>
        <w:rPr>
          <w:rFonts w:eastAsia="仿宋_GB2312"/>
          <w:i/>
          <w:kern w:val="28"/>
          <w:sz w:val="28"/>
          <w:szCs w:val="20"/>
          <w:vertAlign w:val="subscript"/>
        </w:rPr>
        <w:t>q</w:t>
      </w:r>
      <w:r>
        <w:rPr>
          <w:rFonts w:eastAsia="仿宋_GB2312"/>
          <w:i/>
          <w:kern w:val="28"/>
          <w:sz w:val="28"/>
          <w:szCs w:val="20"/>
        </w:rPr>
        <w:t>×K</w:t>
      </w:r>
      <w:r>
        <w:rPr>
          <w:rFonts w:eastAsia="仿宋_GB2312"/>
          <w:i/>
          <w:kern w:val="28"/>
          <w:sz w:val="28"/>
          <w:szCs w:val="20"/>
          <w:vertAlign w:val="subscript"/>
        </w:rPr>
        <w:t>g</w:t>
      </w:r>
      <w:r>
        <w:rPr>
          <w:rFonts w:eastAsia="仿宋_GB2312"/>
          <w:i/>
          <w:color w:val="000000"/>
          <w:kern w:val="28"/>
          <w:sz w:val="24"/>
          <w:szCs w:val="20"/>
        </w:rPr>
        <w:t xml:space="preserve">± </w:t>
      </w:r>
      <w:r>
        <w:rPr>
          <w:rFonts w:eastAsia="仿宋_GB2312"/>
          <w:i/>
          <w:kern w:val="28"/>
          <w:sz w:val="28"/>
          <w:szCs w:val="20"/>
        </w:rPr>
        <w:t>D</w:t>
      </w:r>
    </w:p>
    <w:p w:rsidR="00E37088" w:rsidRDefault="005C29EE">
      <w:pPr>
        <w:adjustRightInd w:val="0"/>
        <w:snapToGrid w:val="0"/>
        <w:spacing w:line="312" w:lineRule="auto"/>
        <w:ind w:firstLine="437"/>
        <w:rPr>
          <w:rFonts w:eastAsia="仿宋_GB2312"/>
          <w:color w:val="000000"/>
          <w:sz w:val="24"/>
        </w:rPr>
      </w:pPr>
      <w:r>
        <w:rPr>
          <w:rFonts w:eastAsia="仿宋_GB2312"/>
          <w:color w:val="000000"/>
          <w:sz w:val="24"/>
        </w:rPr>
        <w:t>式中：</w:t>
      </w:r>
    </w:p>
    <w:tbl>
      <w:tblPr>
        <w:tblW w:w="0" w:type="auto"/>
        <w:jc w:val="center"/>
        <w:tblLook w:val="04A0" w:firstRow="1" w:lastRow="0" w:firstColumn="1" w:lastColumn="0" w:noHBand="0" w:noVBand="1"/>
      </w:tblPr>
      <w:tblGrid>
        <w:gridCol w:w="543"/>
        <w:gridCol w:w="696"/>
        <w:gridCol w:w="4776"/>
      </w:tblGrid>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P</w:t>
            </w:r>
            <w:r>
              <w:rPr>
                <w:rFonts w:eastAsia="仿宋_GB2312"/>
                <w:i/>
                <w:sz w:val="24"/>
                <w:vertAlign w:val="subscript"/>
              </w:rPr>
              <w:t>宗</w:t>
            </w:r>
          </w:p>
        </w:tc>
        <w:tc>
          <w:tcPr>
            <w:tcW w:w="0" w:type="auto"/>
            <w:shd w:val="clear" w:color="auto" w:fill="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待估宗地平均楼面地价</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P</w:t>
            </w:r>
            <w:r>
              <w:rPr>
                <w:rFonts w:eastAsia="仿宋_GB2312"/>
                <w:i/>
                <w:sz w:val="24"/>
                <w:vertAlign w:val="subscript"/>
              </w:rPr>
              <w:t>楼</w:t>
            </w:r>
          </w:p>
        </w:tc>
        <w:tc>
          <w:tcPr>
            <w:tcW w:w="0" w:type="auto"/>
            <w:shd w:val="clear" w:color="auto" w:fill="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待估宗地所在级别的基准地价（楼面地价）</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8"/>
                <w:szCs w:val="28"/>
                <w:vertAlign w:val="subscript"/>
              </w:rPr>
            </w:pPr>
            <w:r>
              <w:rPr>
                <w:rFonts w:eastAsia="仿宋_GB2312"/>
                <w:i/>
                <w:color w:val="000000"/>
                <w:sz w:val="28"/>
                <w:szCs w:val="28"/>
              </w:rPr>
              <w:t>K</w:t>
            </w:r>
            <w:r>
              <w:rPr>
                <w:rFonts w:eastAsia="仿宋_GB2312"/>
                <w:i/>
                <w:color w:val="000000"/>
                <w:sz w:val="28"/>
                <w:szCs w:val="28"/>
                <w:vertAlign w:val="subscript"/>
              </w:rPr>
              <w:t>t</w:t>
            </w:r>
          </w:p>
        </w:tc>
        <w:tc>
          <w:tcPr>
            <w:tcW w:w="0" w:type="auto"/>
            <w:shd w:val="clear" w:color="auto" w:fill="auto"/>
            <w:vAlign w:val="center"/>
          </w:tcPr>
          <w:p w:rsidR="00E37088" w:rsidRDefault="005C29EE">
            <w:pPr>
              <w:adjustRightInd w:val="0"/>
              <w:snapToGrid w:val="0"/>
              <w:spacing w:line="240" w:lineRule="auto"/>
              <w:jc w:val="center"/>
              <w:rPr>
                <w:rFonts w:eastAsia="仿宋_GB2312"/>
                <w:i/>
                <w:color w:val="000000"/>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color w:val="000000"/>
                <w:sz w:val="24"/>
              </w:rPr>
            </w:pPr>
            <w:r>
              <w:rPr>
                <w:rFonts w:eastAsia="仿宋_GB2312"/>
                <w:color w:val="000000"/>
                <w:sz w:val="24"/>
              </w:rPr>
              <w:t>用地类型修正系数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i</w:t>
            </w:r>
          </w:p>
        </w:tc>
        <w:tc>
          <w:tcPr>
            <w:tcW w:w="0" w:type="auto"/>
            <w:shd w:val="clear" w:color="auto" w:fill="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第</w:t>
            </w:r>
            <w:r>
              <w:rPr>
                <w:rFonts w:eastAsia="仿宋_GB2312"/>
                <w:i/>
                <w:sz w:val="24"/>
              </w:rPr>
              <w:t>i</w:t>
            </w:r>
            <w:r>
              <w:rPr>
                <w:rFonts w:eastAsia="仿宋_GB2312"/>
                <w:sz w:val="24"/>
              </w:rPr>
              <w:t>个区域因素修正系数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color w:val="000000"/>
                <w:sz w:val="24"/>
              </w:rPr>
              <w:t>K</w:t>
            </w:r>
            <w:r>
              <w:rPr>
                <w:rFonts w:eastAsia="仿宋_GB2312"/>
                <w:i/>
                <w:color w:val="000000"/>
                <w:sz w:val="24"/>
                <w:vertAlign w:val="subscript"/>
              </w:rPr>
              <w:t>v</w:t>
            </w:r>
          </w:p>
        </w:tc>
        <w:tc>
          <w:tcPr>
            <w:tcW w:w="0" w:type="auto"/>
            <w:shd w:val="clear" w:color="auto" w:fill="auto"/>
            <w:vAlign w:val="center"/>
          </w:tcPr>
          <w:p w:rsidR="00E37088" w:rsidRDefault="005C29EE">
            <w:pPr>
              <w:adjustRightInd w:val="0"/>
              <w:snapToGrid w:val="0"/>
              <w:spacing w:line="240" w:lineRule="auto"/>
              <w:jc w:val="center"/>
              <w:rPr>
                <w:rFonts w:eastAsia="仿宋_GB2312"/>
                <w:sz w:val="24"/>
              </w:rPr>
            </w:pPr>
            <w:r>
              <w:rPr>
                <w:rFonts w:eastAsia="仿宋_GB2312"/>
                <w:i/>
                <w:color w:val="000000"/>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color w:val="000000"/>
                <w:sz w:val="24"/>
              </w:rPr>
              <w:t>容积率修正系数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q</w:t>
            </w:r>
          </w:p>
        </w:tc>
        <w:tc>
          <w:tcPr>
            <w:tcW w:w="0" w:type="auto"/>
            <w:shd w:val="clear" w:color="auto" w:fill="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期日修正系数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y</w:t>
            </w:r>
          </w:p>
        </w:tc>
        <w:tc>
          <w:tcPr>
            <w:tcW w:w="0" w:type="auto"/>
            <w:shd w:val="clear" w:color="auto" w:fill="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剩余使用年期修正系数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K</w:t>
            </w:r>
            <w:r>
              <w:rPr>
                <w:rFonts w:eastAsia="仿宋_GB2312"/>
                <w:i/>
                <w:sz w:val="24"/>
                <w:vertAlign w:val="subscript"/>
              </w:rPr>
              <w:t>g</w:t>
            </w:r>
          </w:p>
        </w:tc>
        <w:tc>
          <w:tcPr>
            <w:tcW w:w="0" w:type="auto"/>
            <w:shd w:val="clear" w:color="auto" w:fill="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其他个别因素修正系数</w:t>
            </w:r>
          </w:p>
        </w:tc>
      </w:tr>
      <w:tr w:rsidR="00E37088">
        <w:trPr>
          <w:trHeight w:val="283"/>
          <w:jc w:val="center"/>
        </w:trPr>
        <w:tc>
          <w:tcPr>
            <w:tcW w:w="0" w:type="auto"/>
            <w:shd w:val="clear" w:color="auto" w:fill="auto"/>
            <w:vAlign w:val="center"/>
          </w:tcPr>
          <w:p w:rsidR="00E37088" w:rsidRDefault="005C29EE">
            <w:pPr>
              <w:adjustRightInd w:val="0"/>
              <w:snapToGrid w:val="0"/>
              <w:spacing w:line="240" w:lineRule="auto"/>
              <w:jc w:val="center"/>
              <w:rPr>
                <w:rFonts w:eastAsia="仿宋_GB2312"/>
                <w:i/>
                <w:sz w:val="24"/>
              </w:rPr>
            </w:pPr>
            <w:r>
              <w:rPr>
                <w:rFonts w:eastAsia="仿宋_GB2312"/>
                <w:i/>
                <w:sz w:val="24"/>
              </w:rPr>
              <w:t>D</w:t>
            </w:r>
          </w:p>
        </w:tc>
        <w:tc>
          <w:tcPr>
            <w:tcW w:w="0" w:type="auto"/>
            <w:shd w:val="clear" w:color="auto" w:fill="auto"/>
            <w:vAlign w:val="center"/>
          </w:tcPr>
          <w:p w:rsidR="00E37088" w:rsidRDefault="005C29EE">
            <w:pPr>
              <w:adjustRightInd w:val="0"/>
              <w:snapToGrid w:val="0"/>
              <w:spacing w:line="240" w:lineRule="auto"/>
              <w:jc w:val="center"/>
              <w:rPr>
                <w:rFonts w:eastAsia="仿宋_GB2312"/>
                <w:sz w:val="24"/>
              </w:rPr>
            </w:pPr>
            <w:r>
              <w:rPr>
                <w:rFonts w:eastAsia="仿宋_GB2312"/>
                <w:sz w:val="24"/>
              </w:rPr>
              <w:t>——</w:t>
            </w:r>
          </w:p>
        </w:tc>
        <w:tc>
          <w:tcPr>
            <w:tcW w:w="0" w:type="auto"/>
            <w:shd w:val="clear" w:color="auto" w:fill="auto"/>
            <w:vAlign w:val="center"/>
          </w:tcPr>
          <w:p w:rsidR="00E37088" w:rsidRDefault="005C29EE">
            <w:pPr>
              <w:adjustRightInd w:val="0"/>
              <w:snapToGrid w:val="0"/>
              <w:spacing w:line="240" w:lineRule="auto"/>
              <w:rPr>
                <w:rFonts w:eastAsia="仿宋_GB2312"/>
                <w:sz w:val="24"/>
              </w:rPr>
            </w:pPr>
            <w:r>
              <w:rPr>
                <w:rFonts w:eastAsia="仿宋_GB2312"/>
                <w:sz w:val="24"/>
              </w:rPr>
              <w:t>土地开发程度修正值</w:t>
            </w:r>
          </w:p>
        </w:tc>
      </w:tr>
    </w:tbl>
    <w:p w:rsidR="00E37088" w:rsidRDefault="005C29EE">
      <w:pPr>
        <w:keepNext/>
        <w:autoSpaceDE w:val="0"/>
        <w:autoSpaceDN w:val="0"/>
        <w:adjustRightInd w:val="0"/>
        <w:snapToGrid w:val="0"/>
        <w:spacing w:line="312" w:lineRule="auto"/>
        <w:outlineLvl w:val="2"/>
        <w:rPr>
          <w:rFonts w:eastAsia="仿宋_GB2312"/>
          <w:b/>
          <w:sz w:val="28"/>
          <w:szCs w:val="28"/>
        </w:rPr>
      </w:pPr>
      <w:r>
        <w:rPr>
          <w:rFonts w:eastAsia="仿宋_GB2312"/>
          <w:b/>
          <w:sz w:val="28"/>
          <w:szCs w:val="28"/>
        </w:rPr>
        <w:t xml:space="preserve">5.5.2 </w:t>
      </w:r>
      <w:r>
        <w:rPr>
          <w:rFonts w:eastAsia="仿宋_GB2312"/>
          <w:b/>
          <w:sz w:val="28"/>
          <w:szCs w:val="28"/>
        </w:rPr>
        <w:t>修正体系</w:t>
      </w:r>
    </w:p>
    <w:p w:rsidR="00E37088" w:rsidRDefault="005C29EE">
      <w:pPr>
        <w:keepNext/>
        <w:autoSpaceDE w:val="0"/>
        <w:autoSpaceDN w:val="0"/>
        <w:adjustRightInd w:val="0"/>
        <w:snapToGrid w:val="0"/>
        <w:spacing w:line="312" w:lineRule="auto"/>
        <w:outlineLvl w:val="4"/>
        <w:rPr>
          <w:rFonts w:eastAsia="仿宋_GB2312"/>
          <w:b/>
          <w:sz w:val="28"/>
          <w:szCs w:val="28"/>
        </w:rPr>
      </w:pPr>
      <w:r>
        <w:rPr>
          <w:rFonts w:eastAsia="仿宋_GB2312"/>
          <w:b/>
          <w:sz w:val="28"/>
          <w:szCs w:val="28"/>
        </w:rPr>
        <w:t xml:space="preserve">5.5.2.1 </w:t>
      </w:r>
      <w:r>
        <w:rPr>
          <w:rFonts w:eastAsia="仿宋_GB2312"/>
          <w:b/>
          <w:sz w:val="28"/>
          <w:szCs w:val="28"/>
        </w:rPr>
        <w:t>区域因素修正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公共管理与公共服务用地区域因素修正包括人口状况、繁华程度、基本设施状况、交通条件、环境条件、城镇规划。其修正系数如下：</w:t>
      </w:r>
    </w:p>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5-5-1 </w:t>
      </w:r>
      <w:r>
        <w:rPr>
          <w:rFonts w:eastAsia="仿宋_GB2312"/>
          <w:b/>
          <w:sz w:val="24"/>
        </w:rPr>
        <w:t>英德市</w:t>
      </w:r>
      <w:r>
        <w:rPr>
          <w:rFonts w:eastAsia="仿宋_GB2312" w:hint="eastAsia"/>
          <w:b/>
          <w:sz w:val="24"/>
        </w:rPr>
        <w:t>公共管理与公共服务用地</w:t>
      </w:r>
      <w:r>
        <w:rPr>
          <w:rFonts w:eastAsia="仿宋_GB2312"/>
          <w:b/>
          <w:sz w:val="24"/>
        </w:rPr>
        <w:t>区域因素修正系数表（一级）</w:t>
      </w:r>
    </w:p>
    <w:tbl>
      <w:tblPr>
        <w:tblW w:w="10568" w:type="dxa"/>
        <w:jc w:val="center"/>
        <w:tblLook w:val="04A0" w:firstRow="1" w:lastRow="0" w:firstColumn="1" w:lastColumn="0" w:noHBand="0" w:noVBand="1"/>
      </w:tblPr>
      <w:tblGrid>
        <w:gridCol w:w="1474"/>
        <w:gridCol w:w="2488"/>
        <w:gridCol w:w="1145"/>
        <w:gridCol w:w="1322"/>
        <w:gridCol w:w="1396"/>
        <w:gridCol w:w="1396"/>
        <w:gridCol w:w="1347"/>
      </w:tblGrid>
      <w:tr w:rsidR="00E37088">
        <w:trPr>
          <w:trHeight w:val="272"/>
          <w:tblHeader/>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bookmarkStart w:id="132" w:name="_Hlk107055083"/>
            <w:r>
              <w:rPr>
                <w:rFonts w:eastAsia="仿宋"/>
                <w:b/>
                <w:bCs/>
                <w:kern w:val="0"/>
                <w:sz w:val="24"/>
                <w:szCs w:val="22"/>
              </w:rPr>
              <w:t>基本因素</w:t>
            </w:r>
          </w:p>
        </w:tc>
        <w:tc>
          <w:tcPr>
            <w:tcW w:w="248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因子名称</w:t>
            </w:r>
          </w:p>
        </w:tc>
        <w:tc>
          <w:tcPr>
            <w:tcW w:w="114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优</w:t>
            </w:r>
          </w:p>
        </w:tc>
        <w:tc>
          <w:tcPr>
            <w:tcW w:w="1322"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一般</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较劣</w:t>
            </w:r>
          </w:p>
        </w:tc>
        <w:tc>
          <w:tcPr>
            <w:tcW w:w="134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272"/>
          <w:jc w:val="center"/>
        </w:trPr>
        <w:tc>
          <w:tcPr>
            <w:tcW w:w="1474"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color w:val="000000"/>
                <w:kern w:val="0"/>
                <w:sz w:val="24"/>
                <w:szCs w:val="22"/>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kern w:val="0"/>
                <w:sz w:val="24"/>
              </w:rPr>
              <w:t>供电状况</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0.34%</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-0.28%</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供水状况</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0.34%</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-0.28%</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排水状况</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通讯</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0.28%</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小学</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幼儿园</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中学</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图书馆、博物馆、文化馆</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银行</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影剧院</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-0.05%</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医院、诊所</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272"/>
          <w:jc w:val="center"/>
        </w:trPr>
        <w:tc>
          <w:tcPr>
            <w:tcW w:w="1474"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color w:val="000000"/>
                <w:kern w:val="0"/>
                <w:sz w:val="24"/>
                <w:szCs w:val="22"/>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道路通达度</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高</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较低</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低</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0.74%</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-0.60%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公交便捷度</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100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[200,300)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[300,400)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0.74%</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-0.31%</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-0.62%</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汽车站（客运）</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[1000,1500)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≥1500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0.32%</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-0.13%</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-0.26%</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高速公路出入口</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[1000,2000)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[2000,3000)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火车站（客运）</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[1000,2000)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[2000,3000)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272"/>
          <w:jc w:val="center"/>
        </w:trPr>
        <w:tc>
          <w:tcPr>
            <w:tcW w:w="1474"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szCs w:val="22"/>
              </w:rPr>
            </w:pPr>
            <w:r>
              <w:rPr>
                <w:rFonts w:eastAsia="仿宋"/>
                <w:b/>
                <w:bCs/>
                <w:color w:val="000000"/>
                <w:kern w:val="0"/>
                <w:sz w:val="24"/>
                <w:szCs w:val="22"/>
              </w:rPr>
              <w:t>环境条件</w:t>
            </w: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大气污染</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无污染</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轻度污染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污染较重</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噪音污染</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无污染</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轻度污染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污染较重</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绿地覆盖率</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覆盖度高</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覆盖度较低</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覆盖度低</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地形地势</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地势平坦</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地势不平坦</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地势很不平坦</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工程地质</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好</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较差</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很差</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人文景观</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景观好</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景观较差</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自然景观</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景观好</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景观较差</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272"/>
          <w:jc w:val="center"/>
        </w:trPr>
        <w:tc>
          <w:tcPr>
            <w:tcW w:w="1474"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4"/>
                <w:szCs w:val="22"/>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b/>
                <w:bCs/>
                <w:color w:val="000000"/>
                <w:kern w:val="0"/>
                <w:sz w:val="24"/>
                <w:szCs w:val="22"/>
              </w:rPr>
              <w:t>）</w:t>
            </w:r>
          </w:p>
        </w:tc>
        <w:tc>
          <w:tcPr>
            <w:tcW w:w="248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商服中心</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0.68%</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-0.28%</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-0.56%</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农贸市场</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0.86%</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-0.35%</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-0.70%</w:t>
            </w:r>
          </w:p>
        </w:tc>
      </w:tr>
      <w:tr w:rsidR="00E37088">
        <w:trPr>
          <w:trHeight w:val="272"/>
          <w:jc w:val="center"/>
        </w:trPr>
        <w:tc>
          <w:tcPr>
            <w:tcW w:w="1474"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szCs w:val="22"/>
              </w:rPr>
            </w:pPr>
            <w:r>
              <w:rPr>
                <w:rFonts w:eastAsia="仿宋"/>
                <w:b/>
                <w:bCs/>
                <w:color w:val="000000"/>
                <w:kern w:val="0"/>
                <w:sz w:val="24"/>
                <w:szCs w:val="22"/>
              </w:rPr>
              <w:t>人口状况</w:t>
            </w:r>
          </w:p>
        </w:tc>
        <w:tc>
          <w:tcPr>
            <w:tcW w:w="248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客流人口</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很密集</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较疏</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0.50%</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人口密度</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很密集</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较疏</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0.58%</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-0.48%</w:t>
            </w:r>
          </w:p>
        </w:tc>
      </w:tr>
      <w:tr w:rsidR="00E37088">
        <w:trPr>
          <w:trHeight w:val="272"/>
          <w:jc w:val="center"/>
        </w:trPr>
        <w:tc>
          <w:tcPr>
            <w:tcW w:w="1474"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4"/>
                <w:szCs w:val="22"/>
              </w:rPr>
            </w:pPr>
            <w:r>
              <w:rPr>
                <w:rFonts w:eastAsia="仿宋"/>
                <w:b/>
                <w:bCs/>
                <w:color w:val="000000"/>
                <w:kern w:val="0"/>
                <w:sz w:val="24"/>
                <w:szCs w:val="22"/>
              </w:rPr>
              <w:t>城市规划</w:t>
            </w: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道路规划</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前景好</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前景较差</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0.46%</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-0.19%</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-0.38%</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用地规划</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前景好</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前景较差</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272"/>
          <w:jc w:val="center"/>
        </w:trPr>
        <w:tc>
          <w:tcPr>
            <w:tcW w:w="147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0.46%</w:t>
            </w:r>
          </w:p>
        </w:tc>
        <w:tc>
          <w:tcPr>
            <w:tcW w:w="132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-0.19%</w:t>
            </w:r>
          </w:p>
        </w:tc>
        <w:tc>
          <w:tcPr>
            <w:tcW w:w="13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-0.38%</w:t>
            </w:r>
          </w:p>
        </w:tc>
      </w:tr>
    </w:tbl>
    <w:bookmarkEnd w:id="132"/>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5-5-2 </w:t>
      </w:r>
      <w:r>
        <w:rPr>
          <w:rFonts w:eastAsia="仿宋_GB2312"/>
          <w:b/>
          <w:sz w:val="24"/>
        </w:rPr>
        <w:t>英德市</w:t>
      </w:r>
      <w:r>
        <w:rPr>
          <w:rFonts w:eastAsia="仿宋_GB2312" w:hint="eastAsia"/>
          <w:b/>
          <w:sz w:val="24"/>
        </w:rPr>
        <w:t>公共管理与公共服务用地</w:t>
      </w:r>
      <w:r>
        <w:rPr>
          <w:rFonts w:eastAsia="仿宋_GB2312"/>
          <w:b/>
          <w:sz w:val="24"/>
        </w:rPr>
        <w:t>区域因素修正系数表（二级）</w:t>
      </w:r>
    </w:p>
    <w:tbl>
      <w:tblPr>
        <w:tblW w:w="10482" w:type="dxa"/>
        <w:jc w:val="center"/>
        <w:tblLook w:val="04A0" w:firstRow="1" w:lastRow="0" w:firstColumn="1" w:lastColumn="0" w:noHBand="0" w:noVBand="1"/>
      </w:tblPr>
      <w:tblGrid>
        <w:gridCol w:w="1462"/>
        <w:gridCol w:w="2077"/>
        <w:gridCol w:w="1476"/>
        <w:gridCol w:w="1319"/>
        <w:gridCol w:w="1426"/>
        <w:gridCol w:w="1426"/>
        <w:gridCol w:w="1296"/>
      </w:tblGrid>
      <w:tr w:rsidR="00E37088">
        <w:trPr>
          <w:trHeight w:val="272"/>
          <w:tblHeader/>
          <w:jc w:val="center"/>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基本因素</w:t>
            </w:r>
          </w:p>
        </w:tc>
        <w:tc>
          <w:tcPr>
            <w:tcW w:w="207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因子名称</w:t>
            </w:r>
          </w:p>
        </w:tc>
        <w:tc>
          <w:tcPr>
            <w:tcW w:w="147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优</w:t>
            </w:r>
          </w:p>
        </w:tc>
        <w:tc>
          <w:tcPr>
            <w:tcW w:w="131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较优</w:t>
            </w:r>
          </w:p>
        </w:tc>
        <w:tc>
          <w:tcPr>
            <w:tcW w:w="142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一般</w:t>
            </w:r>
          </w:p>
        </w:tc>
        <w:tc>
          <w:tcPr>
            <w:tcW w:w="142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较劣</w:t>
            </w:r>
          </w:p>
        </w:tc>
        <w:tc>
          <w:tcPr>
            <w:tcW w:w="12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272"/>
          <w:jc w:val="center"/>
        </w:trPr>
        <w:tc>
          <w:tcPr>
            <w:tcW w:w="1462"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color w:val="000000"/>
                <w:kern w:val="0"/>
                <w:sz w:val="22"/>
                <w:szCs w:val="22"/>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kern w:val="0"/>
                <w:sz w:val="24"/>
              </w:rPr>
              <w:t>供电状况</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≥90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[80,90)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[70,80)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[60,70)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0.15%</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-0.13%</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-0.26%</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供水状况</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≥90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[80,90)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[70,80)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[60,70)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0.15%</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排水状况</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≥90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[80,90)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[70,80)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[60,70)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0.26%</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0.13%</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-0.11%</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通讯</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≥90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[80,90)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[70,80)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[60,70)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0.24%</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-0.11%</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小学</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0.22%</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0.11%</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幼儿园</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0.22%</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0.11%</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中学</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0.16%</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图书馆、博物馆、文化馆</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200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[200,400)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[400,500)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银行</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0.16%</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影剧院</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200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[200,400)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[400,500)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-0.04%</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医院、诊所</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0.18%</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272"/>
          <w:jc w:val="center"/>
        </w:trPr>
        <w:tc>
          <w:tcPr>
            <w:tcW w:w="1462"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color w:val="000000"/>
                <w:kern w:val="0"/>
                <w:sz w:val="22"/>
                <w:szCs w:val="22"/>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道路通达度</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高</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较高</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一般</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较低</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低</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0.64%</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0.32%</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-0.27%</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-0.54%</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公交便捷度</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100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[100,200)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[200,300)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[300,400)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0.66%</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0.33%</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-0.28%</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-0.56%</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汽车站（客运）</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[500,800)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[1000,1500)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≥1500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0.28%</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0.14%</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高速公路出入口</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[500,1000)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[1000,2000)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[2000,3000)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0.26%</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0.13%</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-0.11%</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火车站（客运）</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[500,1000)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[1000,2000)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[2000,3000)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0.18%</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272"/>
          <w:jc w:val="center"/>
        </w:trPr>
        <w:tc>
          <w:tcPr>
            <w:tcW w:w="1462"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2"/>
                <w:szCs w:val="22"/>
              </w:rPr>
            </w:pPr>
            <w:r>
              <w:rPr>
                <w:rFonts w:eastAsia="仿宋"/>
                <w:b/>
                <w:bCs/>
                <w:color w:val="000000"/>
                <w:kern w:val="0"/>
                <w:sz w:val="24"/>
                <w:szCs w:val="22"/>
              </w:rPr>
              <w:t>环境条件</w:t>
            </w: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大气污染</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无污染</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基本无污染</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轻度污染</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污染较重</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0.18%</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噪音污染</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无污染</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基本无污染</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轻度污染</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污染较重</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0.22%</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0.11%</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绿地覆盖率</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覆盖度高</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覆盖度较高</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覆盖度一般</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覆盖度较低</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覆盖度低</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0.16%</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地形地势</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地势平坦</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地势较平坦</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地势一般</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地势不平坦</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地势很不平坦</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0.16%</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工程地质</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好</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一般</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较差</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很差</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0.16%</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人文景观</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景观好</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景观较好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景观一般</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景观较差</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0.14%</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自然景观</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景观好</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景观较好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景观一般</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景观较差</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0.14%</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272"/>
          <w:jc w:val="center"/>
        </w:trPr>
        <w:tc>
          <w:tcPr>
            <w:tcW w:w="1462"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2"/>
                <w:szCs w:val="22"/>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b/>
                <w:bCs/>
                <w:color w:val="000000"/>
                <w:kern w:val="0"/>
                <w:sz w:val="24"/>
                <w:szCs w:val="22"/>
              </w:rPr>
              <w:t>）</w:t>
            </w:r>
          </w:p>
        </w:tc>
        <w:tc>
          <w:tcPr>
            <w:tcW w:w="2077"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商服中心</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0.60%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-0.25%</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农贸市场</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0.74%</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0.37%</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-0.32%</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-0.64%</w:t>
            </w:r>
          </w:p>
        </w:tc>
      </w:tr>
      <w:tr w:rsidR="00E37088">
        <w:trPr>
          <w:trHeight w:val="272"/>
          <w:jc w:val="center"/>
        </w:trPr>
        <w:tc>
          <w:tcPr>
            <w:tcW w:w="1462"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2"/>
                <w:szCs w:val="22"/>
              </w:rPr>
            </w:pPr>
            <w:r>
              <w:rPr>
                <w:rFonts w:eastAsia="仿宋"/>
                <w:b/>
                <w:bCs/>
                <w:color w:val="000000"/>
                <w:kern w:val="0"/>
                <w:sz w:val="24"/>
                <w:szCs w:val="22"/>
              </w:rPr>
              <w:t>人口状况</w:t>
            </w:r>
          </w:p>
        </w:tc>
        <w:tc>
          <w:tcPr>
            <w:tcW w:w="2077"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客流人口</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很密集</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密集</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一般</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较疏</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0.44%</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0.22%</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-0.18%</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-0.36%</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人口密度</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很密集</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密集</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一般</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较疏</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0.50%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0.25%</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-0.21%</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-0.42%</w:t>
            </w:r>
          </w:p>
        </w:tc>
      </w:tr>
      <w:tr w:rsidR="00E37088">
        <w:trPr>
          <w:trHeight w:val="272"/>
          <w:jc w:val="center"/>
        </w:trPr>
        <w:tc>
          <w:tcPr>
            <w:tcW w:w="1462"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2"/>
                <w:szCs w:val="22"/>
              </w:rPr>
            </w:pPr>
            <w:r>
              <w:rPr>
                <w:rFonts w:eastAsia="仿宋"/>
                <w:b/>
                <w:bCs/>
                <w:color w:val="000000"/>
                <w:kern w:val="0"/>
                <w:sz w:val="24"/>
                <w:szCs w:val="22"/>
              </w:rPr>
              <w:t>城市规划</w:t>
            </w: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道路规划</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前景好</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前景较好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无限制</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前景较差</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0.40%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-0.17%</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-0.34%</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用地规划</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前景好</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前景较好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无限制</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前景较差</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272"/>
          <w:jc w:val="center"/>
        </w:trPr>
        <w:tc>
          <w:tcPr>
            <w:tcW w:w="1462"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20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47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0.40%</w:t>
            </w:r>
          </w:p>
        </w:tc>
        <w:tc>
          <w:tcPr>
            <w:tcW w:w="131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-0.17%</w:t>
            </w:r>
          </w:p>
        </w:tc>
        <w:tc>
          <w:tcPr>
            <w:tcW w:w="12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-0.34%</w:t>
            </w:r>
          </w:p>
        </w:tc>
      </w:tr>
    </w:tbl>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lastRenderedPageBreak/>
        <w:t>表</w:t>
      </w:r>
      <w:r>
        <w:rPr>
          <w:rFonts w:eastAsia="仿宋_GB2312"/>
          <w:b/>
          <w:bCs/>
          <w:color w:val="000000"/>
          <w:sz w:val="24"/>
        </w:rPr>
        <w:t xml:space="preserve">5-5-3 </w:t>
      </w:r>
      <w:r>
        <w:rPr>
          <w:rFonts w:eastAsia="仿宋_GB2312"/>
          <w:b/>
          <w:sz w:val="24"/>
        </w:rPr>
        <w:t>英德市</w:t>
      </w:r>
      <w:r>
        <w:rPr>
          <w:rFonts w:eastAsia="仿宋_GB2312" w:hint="eastAsia"/>
          <w:b/>
          <w:sz w:val="24"/>
        </w:rPr>
        <w:t>公共管理与公共服务用地</w:t>
      </w:r>
      <w:r>
        <w:rPr>
          <w:rFonts w:eastAsia="仿宋_GB2312"/>
          <w:b/>
          <w:sz w:val="24"/>
        </w:rPr>
        <w:t>区域因素修正系数表（三级）</w:t>
      </w:r>
    </w:p>
    <w:tbl>
      <w:tblPr>
        <w:tblW w:w="10372" w:type="dxa"/>
        <w:jc w:val="center"/>
        <w:tblLook w:val="04A0" w:firstRow="1" w:lastRow="0" w:firstColumn="1" w:lastColumn="0" w:noHBand="0" w:noVBand="1"/>
      </w:tblPr>
      <w:tblGrid>
        <w:gridCol w:w="1271"/>
        <w:gridCol w:w="1623"/>
        <w:gridCol w:w="1189"/>
        <w:gridCol w:w="1361"/>
        <w:gridCol w:w="1535"/>
        <w:gridCol w:w="1858"/>
        <w:gridCol w:w="1535"/>
      </w:tblGrid>
      <w:tr w:rsidR="00E37088">
        <w:trPr>
          <w:trHeight w:val="319"/>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b/>
                <w:bCs/>
                <w:kern w:val="0"/>
                <w:sz w:val="24"/>
                <w:szCs w:val="22"/>
              </w:rPr>
            </w:pPr>
            <w:r>
              <w:rPr>
                <w:rFonts w:eastAsia="仿宋"/>
                <w:b/>
                <w:bCs/>
                <w:kern w:val="0"/>
                <w:sz w:val="24"/>
                <w:szCs w:val="22"/>
              </w:rPr>
              <w:t>基本因素</w:t>
            </w:r>
          </w:p>
        </w:tc>
        <w:tc>
          <w:tcPr>
            <w:tcW w:w="1623"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b/>
                <w:bCs/>
                <w:kern w:val="0"/>
                <w:sz w:val="24"/>
                <w:szCs w:val="22"/>
              </w:rPr>
            </w:pPr>
            <w:r>
              <w:rPr>
                <w:rFonts w:eastAsia="仿宋"/>
                <w:b/>
                <w:bCs/>
                <w:kern w:val="0"/>
                <w:sz w:val="24"/>
                <w:szCs w:val="22"/>
              </w:rPr>
              <w:t>因子名称</w:t>
            </w:r>
          </w:p>
        </w:tc>
        <w:tc>
          <w:tcPr>
            <w:tcW w:w="118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b/>
                <w:bCs/>
                <w:kern w:val="0"/>
                <w:sz w:val="24"/>
                <w:szCs w:val="22"/>
              </w:rPr>
            </w:pPr>
            <w:r>
              <w:rPr>
                <w:rFonts w:eastAsia="仿宋"/>
                <w:b/>
                <w:bCs/>
                <w:kern w:val="0"/>
                <w:sz w:val="24"/>
                <w:szCs w:val="22"/>
              </w:rPr>
              <w:t>优</w:t>
            </w:r>
          </w:p>
        </w:tc>
        <w:tc>
          <w:tcPr>
            <w:tcW w:w="1361"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b/>
                <w:bCs/>
                <w:kern w:val="0"/>
                <w:sz w:val="24"/>
                <w:szCs w:val="22"/>
              </w:rPr>
            </w:pPr>
            <w:r>
              <w:rPr>
                <w:rFonts w:eastAsia="仿宋"/>
                <w:b/>
                <w:bCs/>
                <w:kern w:val="0"/>
                <w:sz w:val="24"/>
                <w:szCs w:val="22"/>
              </w:rPr>
              <w:t>较优</w:t>
            </w:r>
          </w:p>
        </w:tc>
        <w:tc>
          <w:tcPr>
            <w:tcW w:w="153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b/>
                <w:bCs/>
                <w:kern w:val="0"/>
                <w:sz w:val="24"/>
                <w:szCs w:val="22"/>
              </w:rPr>
            </w:pPr>
            <w:r>
              <w:rPr>
                <w:rFonts w:eastAsia="仿宋"/>
                <w:b/>
                <w:bCs/>
                <w:kern w:val="0"/>
                <w:sz w:val="24"/>
                <w:szCs w:val="22"/>
              </w:rPr>
              <w:t>一般</w:t>
            </w:r>
          </w:p>
        </w:tc>
        <w:tc>
          <w:tcPr>
            <w:tcW w:w="185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b/>
                <w:bCs/>
                <w:kern w:val="0"/>
                <w:sz w:val="24"/>
                <w:szCs w:val="22"/>
              </w:rPr>
            </w:pPr>
            <w:r>
              <w:rPr>
                <w:rFonts w:eastAsia="仿宋"/>
                <w:b/>
                <w:bCs/>
                <w:kern w:val="0"/>
                <w:sz w:val="24"/>
                <w:szCs w:val="22"/>
              </w:rPr>
              <w:t>较劣</w:t>
            </w:r>
          </w:p>
        </w:tc>
        <w:tc>
          <w:tcPr>
            <w:tcW w:w="153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b/>
                <w:bCs/>
                <w:kern w:val="0"/>
                <w:sz w:val="24"/>
                <w:szCs w:val="22"/>
              </w:rPr>
            </w:pPr>
            <w:r>
              <w:rPr>
                <w:rFonts w:eastAsia="仿宋"/>
                <w:b/>
                <w:bCs/>
                <w:kern w:val="0"/>
                <w:sz w:val="24"/>
                <w:szCs w:val="22"/>
              </w:rPr>
              <w:t>劣</w:t>
            </w:r>
          </w:p>
        </w:tc>
      </w:tr>
      <w:tr w:rsidR="00E37088">
        <w:trPr>
          <w:trHeight w:val="319"/>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adjustRightInd w:val="0"/>
              <w:snapToGrid w:val="0"/>
              <w:spacing w:line="240" w:lineRule="auto"/>
              <w:jc w:val="center"/>
              <w:rPr>
                <w:rFonts w:eastAsia="仿宋"/>
                <w:b/>
                <w:bCs/>
                <w:color w:val="000000"/>
                <w:kern w:val="0"/>
                <w:sz w:val="24"/>
                <w:szCs w:val="22"/>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kern w:val="0"/>
                <w:sz w:val="24"/>
              </w:rPr>
              <w:t>供电状况</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≥90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[80,90)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[70,80)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[60,70)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kern w:val="0"/>
                <w:sz w:val="24"/>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0.26%</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0.13%</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-0.11%</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-0.22%</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kern w:val="0"/>
                <w:sz w:val="24"/>
              </w:rPr>
              <w:t>供水状况</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≥90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[80,90)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[70,80)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[60,70)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kern w:val="0"/>
                <w:sz w:val="24"/>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0.26%</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0.13%</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-0.11%</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-0.22%</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kern w:val="0"/>
                <w:sz w:val="24"/>
              </w:rPr>
              <w:t>排水状况</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≥90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[80,90)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[70,80)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[60,70)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kern w:val="0"/>
                <w:sz w:val="24"/>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0.24%</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-0.09%</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通讯</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≥90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[80,90)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[70,80)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[60,70)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0.22%</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0.11%</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-0.09%</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小学</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[500,600)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[600,800)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[800,1000)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0.18%</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0.09%</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幼儿园</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[500,600)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[600,800)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[800,1000)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中学</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[500,600)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[600,800)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[800,1000)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0.14%</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-0.06%</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图书馆、博物馆、文化馆</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[200,400)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[400,500)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[500,600)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0.06%</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-0.05%</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银行</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[500,600)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[600,800)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[800,1000)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0.14%</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-0.06%</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影剧院</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[200,400)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[400,500)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[500,600)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0.05%</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-0.04%</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-0.08%</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医院、诊所</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[500,600)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[600,800)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[800,1000)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0.16%</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319"/>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adjustRightInd w:val="0"/>
              <w:snapToGrid w:val="0"/>
              <w:spacing w:line="240" w:lineRule="auto"/>
              <w:jc w:val="center"/>
              <w:rPr>
                <w:rFonts w:eastAsia="仿宋"/>
                <w:b/>
                <w:bCs/>
                <w:color w:val="000000"/>
                <w:kern w:val="0"/>
                <w:sz w:val="24"/>
                <w:szCs w:val="22"/>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道路通达度</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高</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较高</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一般</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较低</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低</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0.58%</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0.29%</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-0.23%</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-0.46%</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公交便捷度</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100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[100,200)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[200,300)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[300,400)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7.82%</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0.58%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0.29%</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-0.24%</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汽车站（客运）</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[500,800)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[800,1000)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[1000,1500)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≥1500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3.29%</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0.24%</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高速公路出入口</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[500,1000)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[1000,2000)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[2000,3000)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0.24%</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火车站（客运）</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[500,1000)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[1000,2000)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[2000,3000)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0.16%</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-0.06%</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19"/>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b/>
                <w:bCs/>
                <w:color w:val="000000"/>
                <w:kern w:val="0"/>
                <w:sz w:val="24"/>
                <w:szCs w:val="22"/>
              </w:rPr>
            </w:pPr>
            <w:r>
              <w:rPr>
                <w:rFonts w:eastAsia="仿宋"/>
                <w:b/>
                <w:bCs/>
                <w:color w:val="000000"/>
                <w:kern w:val="0"/>
                <w:sz w:val="24"/>
                <w:szCs w:val="22"/>
              </w:rPr>
              <w:t>环境条件</w:t>
            </w: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大气污染</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无污染</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基本无污染</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轻度污染</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污染较重</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0.16%</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噪音污染</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无污染</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基本无污染</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轻度污染</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污染较重</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绿地覆盖率</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覆盖度高</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覆盖度较高</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覆盖度一般</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覆盖度较低</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覆盖度低</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0.14%</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-0.06%</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地形地势</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地势平坦</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地势较平坦</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地势一般</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地势不平坦</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地势很不平坦</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0.14%</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-0.06%</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工程地质</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好</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较好</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一般</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较差</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很差</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0.14%</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-0.06%</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人文景观</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景观好</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景观较好</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景观一般</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景观较差</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0.14%</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-0.05%</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自然景观</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景观好</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景观较好</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景观一般</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景观较差</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0.12%</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景观较好</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景观一般</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景观较差</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3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adjustRightInd w:val="0"/>
              <w:snapToGrid w:val="0"/>
              <w:spacing w:line="240" w:lineRule="auto"/>
              <w:jc w:val="center"/>
              <w:rPr>
                <w:rFonts w:eastAsia="仿宋"/>
                <w:b/>
                <w:bCs/>
                <w:color w:val="000000"/>
                <w:kern w:val="0"/>
                <w:sz w:val="24"/>
                <w:szCs w:val="22"/>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b/>
                <w:bCs/>
                <w:color w:val="000000"/>
                <w:kern w:val="0"/>
                <w:sz w:val="24"/>
                <w:szCs w:val="22"/>
              </w:rPr>
              <w:t>）</w:t>
            </w:r>
          </w:p>
        </w:tc>
        <w:tc>
          <w:tcPr>
            <w:tcW w:w="1623" w:type="dxa"/>
            <w:tcBorders>
              <w:top w:val="nil"/>
              <w:left w:val="nil"/>
              <w:bottom w:val="single" w:sz="4" w:space="0" w:color="auto"/>
              <w:right w:val="single" w:sz="4" w:space="0" w:color="auto"/>
            </w:tcBorders>
            <w:shd w:val="clear" w:color="auto" w:fill="auto"/>
            <w:noWrap/>
            <w:vAlign w:val="center"/>
          </w:tcPr>
          <w:p w:rsidR="00E37088" w:rsidRDefault="005C29EE">
            <w:pPr>
              <w:widowControl/>
              <w:adjustRightInd w:val="0"/>
              <w:snapToGrid w:val="0"/>
              <w:spacing w:line="240" w:lineRule="auto"/>
              <w:jc w:val="center"/>
              <w:rPr>
                <w:rFonts w:eastAsia="仿宋"/>
                <w:kern w:val="0"/>
                <w:sz w:val="24"/>
                <w:szCs w:val="22"/>
              </w:rPr>
            </w:pPr>
            <w:r>
              <w:rPr>
                <w:rFonts w:eastAsia="仿宋"/>
                <w:kern w:val="0"/>
                <w:sz w:val="24"/>
                <w:szCs w:val="22"/>
              </w:rPr>
              <w:t>商服中心</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[500,600)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[600,800)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[800,1000)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0.54%</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-0.22%</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-0.44%</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noWrap/>
            <w:vAlign w:val="center"/>
          </w:tcPr>
          <w:p w:rsidR="00E37088" w:rsidRDefault="005C29EE">
            <w:pPr>
              <w:widowControl/>
              <w:adjustRightInd w:val="0"/>
              <w:snapToGrid w:val="0"/>
              <w:spacing w:line="240" w:lineRule="auto"/>
              <w:jc w:val="center"/>
              <w:rPr>
                <w:rFonts w:eastAsia="仿宋"/>
                <w:kern w:val="0"/>
                <w:sz w:val="24"/>
                <w:szCs w:val="22"/>
              </w:rPr>
            </w:pPr>
            <w:r>
              <w:rPr>
                <w:rFonts w:eastAsia="仿宋"/>
                <w:kern w:val="0"/>
                <w:sz w:val="24"/>
                <w:szCs w:val="22"/>
              </w:rPr>
              <w:t>农贸市场</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[500,600)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[600,800)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[800,1000)</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0.68%</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0.34%</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-0.27%</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-0.54%</w:t>
            </w:r>
          </w:p>
        </w:tc>
      </w:tr>
      <w:tr w:rsidR="00E37088">
        <w:trPr>
          <w:trHeight w:val="319"/>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b/>
                <w:bCs/>
                <w:color w:val="000000"/>
                <w:kern w:val="0"/>
                <w:sz w:val="24"/>
                <w:szCs w:val="22"/>
              </w:rPr>
            </w:pPr>
            <w:r>
              <w:rPr>
                <w:rFonts w:eastAsia="仿宋"/>
                <w:b/>
                <w:bCs/>
                <w:color w:val="000000"/>
                <w:kern w:val="0"/>
                <w:sz w:val="24"/>
                <w:szCs w:val="22"/>
              </w:rPr>
              <w:t>人口状况</w:t>
            </w:r>
          </w:p>
        </w:tc>
        <w:tc>
          <w:tcPr>
            <w:tcW w:w="1623" w:type="dxa"/>
            <w:tcBorders>
              <w:top w:val="nil"/>
              <w:left w:val="nil"/>
              <w:bottom w:val="single" w:sz="4" w:space="0" w:color="auto"/>
              <w:right w:val="single" w:sz="4" w:space="0" w:color="auto"/>
            </w:tcBorders>
            <w:shd w:val="clear" w:color="auto" w:fill="auto"/>
            <w:noWrap/>
            <w:vAlign w:val="center"/>
          </w:tcPr>
          <w:p w:rsidR="00E37088" w:rsidRDefault="005C29EE">
            <w:pPr>
              <w:widowControl/>
              <w:adjustRightInd w:val="0"/>
              <w:snapToGrid w:val="0"/>
              <w:spacing w:line="240" w:lineRule="auto"/>
              <w:jc w:val="center"/>
              <w:rPr>
                <w:rFonts w:eastAsia="仿宋"/>
                <w:kern w:val="0"/>
                <w:sz w:val="24"/>
                <w:szCs w:val="22"/>
              </w:rPr>
            </w:pPr>
            <w:r>
              <w:rPr>
                <w:rFonts w:eastAsia="仿宋"/>
                <w:kern w:val="0"/>
                <w:sz w:val="24"/>
                <w:szCs w:val="22"/>
              </w:rPr>
              <w:t>客流人口</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很密集</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密集</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一般</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较疏</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0.38%</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0.19%</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-0.16%</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-0.32%</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人口密度</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很密集</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密集</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一般</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较疏</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0.46%</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0.23%</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-0.36%</w:t>
            </w:r>
          </w:p>
        </w:tc>
      </w:tr>
      <w:tr w:rsidR="00E37088">
        <w:trPr>
          <w:trHeight w:val="3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adjustRightInd w:val="0"/>
              <w:snapToGrid w:val="0"/>
              <w:spacing w:line="240" w:lineRule="auto"/>
              <w:jc w:val="center"/>
              <w:rPr>
                <w:rFonts w:eastAsia="仿宋"/>
                <w:b/>
                <w:bCs/>
                <w:color w:val="000000"/>
                <w:kern w:val="0"/>
                <w:sz w:val="24"/>
                <w:szCs w:val="22"/>
              </w:rPr>
            </w:pPr>
            <w:r>
              <w:rPr>
                <w:rFonts w:eastAsia="仿宋"/>
                <w:b/>
                <w:bCs/>
                <w:color w:val="000000"/>
                <w:kern w:val="0"/>
                <w:sz w:val="24"/>
                <w:szCs w:val="22"/>
              </w:rPr>
              <w:t>城市规划</w:t>
            </w: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道路规划</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前景好</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前景较好</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无限制</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前景较差</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0.36%</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-0.15%</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-0.30%</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用地规划</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前景好</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前景较好</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无限制</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前景较差</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319"/>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adjustRightInd w:val="0"/>
              <w:snapToGrid w:val="0"/>
              <w:spacing w:line="240" w:lineRule="auto"/>
              <w:jc w:val="left"/>
              <w:rPr>
                <w:rFonts w:eastAsia="仿宋"/>
                <w:b/>
                <w:bCs/>
                <w:color w:val="000000"/>
                <w:kern w:val="0"/>
                <w:sz w:val="24"/>
                <w:szCs w:val="22"/>
              </w:rPr>
            </w:pPr>
          </w:p>
        </w:tc>
        <w:tc>
          <w:tcPr>
            <w:tcW w:w="1623"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修正系数</w:t>
            </w:r>
          </w:p>
        </w:tc>
        <w:tc>
          <w:tcPr>
            <w:tcW w:w="1189"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0.36%</w:t>
            </w:r>
          </w:p>
        </w:tc>
        <w:tc>
          <w:tcPr>
            <w:tcW w:w="1361"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0.18%</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0.00%</w:t>
            </w:r>
          </w:p>
        </w:tc>
        <w:tc>
          <w:tcPr>
            <w:tcW w:w="1858"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-0.14%</w:t>
            </w:r>
          </w:p>
        </w:tc>
        <w:tc>
          <w:tcPr>
            <w:tcW w:w="1535" w:type="dxa"/>
            <w:tcBorders>
              <w:top w:val="nil"/>
              <w:left w:val="nil"/>
              <w:bottom w:val="single" w:sz="4" w:space="0" w:color="auto"/>
              <w:right w:val="single" w:sz="4" w:space="0" w:color="auto"/>
            </w:tcBorders>
            <w:shd w:val="clear" w:color="auto" w:fill="auto"/>
            <w:vAlign w:val="center"/>
          </w:tcPr>
          <w:p w:rsidR="00E37088" w:rsidRDefault="005C29EE">
            <w:pPr>
              <w:widowControl/>
              <w:adjustRightInd w:val="0"/>
              <w:snapToGrid w:val="0"/>
              <w:spacing w:line="240" w:lineRule="auto"/>
              <w:jc w:val="center"/>
              <w:rPr>
                <w:rFonts w:eastAsia="仿宋"/>
                <w:color w:val="000000"/>
                <w:kern w:val="0"/>
                <w:sz w:val="24"/>
                <w:szCs w:val="22"/>
              </w:rPr>
            </w:pPr>
            <w:r>
              <w:rPr>
                <w:rFonts w:eastAsia="仿宋"/>
                <w:color w:val="000000"/>
                <w:kern w:val="0"/>
                <w:sz w:val="24"/>
                <w:szCs w:val="22"/>
              </w:rPr>
              <w:t>-0.28%</w:t>
            </w:r>
          </w:p>
        </w:tc>
      </w:tr>
    </w:tbl>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5-5-4 </w:t>
      </w:r>
      <w:r>
        <w:rPr>
          <w:rFonts w:eastAsia="仿宋_GB2312"/>
          <w:b/>
          <w:sz w:val="24"/>
        </w:rPr>
        <w:t>英德市</w:t>
      </w:r>
      <w:r>
        <w:rPr>
          <w:rFonts w:eastAsia="仿宋_GB2312" w:hint="eastAsia"/>
          <w:b/>
          <w:sz w:val="24"/>
        </w:rPr>
        <w:t>公共管理与公共服务用地</w:t>
      </w:r>
      <w:r>
        <w:rPr>
          <w:rFonts w:eastAsia="仿宋_GB2312"/>
          <w:b/>
          <w:sz w:val="24"/>
        </w:rPr>
        <w:t>区域因素修正系数表（四级）</w:t>
      </w:r>
    </w:p>
    <w:tbl>
      <w:tblPr>
        <w:tblW w:w="10402" w:type="dxa"/>
        <w:jc w:val="center"/>
        <w:tblLook w:val="04A0" w:firstRow="1" w:lastRow="0" w:firstColumn="1" w:lastColumn="0" w:noHBand="0" w:noVBand="1"/>
      </w:tblPr>
      <w:tblGrid>
        <w:gridCol w:w="1451"/>
        <w:gridCol w:w="2448"/>
        <w:gridCol w:w="1112"/>
        <w:gridCol w:w="1301"/>
        <w:gridCol w:w="1396"/>
        <w:gridCol w:w="1396"/>
        <w:gridCol w:w="1298"/>
      </w:tblGrid>
      <w:tr w:rsidR="00E37088">
        <w:trPr>
          <w:trHeight w:val="307"/>
          <w:tblHeader/>
          <w:jc w:val="center"/>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bookmarkStart w:id="133" w:name="_Hlk107055160"/>
            <w:r>
              <w:rPr>
                <w:rFonts w:eastAsia="仿宋"/>
                <w:b/>
                <w:bCs/>
                <w:kern w:val="0"/>
                <w:sz w:val="24"/>
                <w:szCs w:val="22"/>
              </w:rPr>
              <w:t>基本因素</w:t>
            </w:r>
          </w:p>
        </w:tc>
        <w:tc>
          <w:tcPr>
            <w:tcW w:w="244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因子名称</w:t>
            </w:r>
          </w:p>
        </w:tc>
        <w:tc>
          <w:tcPr>
            <w:tcW w:w="1112"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优</w:t>
            </w:r>
          </w:p>
        </w:tc>
        <w:tc>
          <w:tcPr>
            <w:tcW w:w="1301"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一般</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较劣</w:t>
            </w:r>
          </w:p>
        </w:tc>
        <w:tc>
          <w:tcPr>
            <w:tcW w:w="129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307"/>
          <w:jc w:val="center"/>
        </w:trPr>
        <w:tc>
          <w:tcPr>
            <w:tcW w:w="145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color w:val="000000"/>
                <w:kern w:val="0"/>
                <w:sz w:val="24"/>
                <w:szCs w:val="22"/>
              </w:rPr>
            </w:pPr>
            <w:r>
              <w:rPr>
                <w:rFonts w:eastAsia="仿宋" w:hint="eastAsia"/>
                <w:kern w:val="0"/>
                <w:sz w:val="24"/>
              </w:rPr>
              <w:t>（基础设施保障</w:t>
            </w:r>
            <w:r>
              <w:rPr>
                <w:rFonts w:eastAsia="仿宋" w:hint="eastAsia"/>
                <w:kern w:val="0"/>
                <w:sz w:val="24"/>
              </w:rPr>
              <w:lastRenderedPageBreak/>
              <w:t>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lastRenderedPageBreak/>
              <w:t>供电状况</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供水状况</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排水状况</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通讯</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小学</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幼儿园</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中学</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图书馆、博物馆、文化馆</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-0.04%</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银行</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-0.05%</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影剧院</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-0.03%</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医院、诊所</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07"/>
          <w:jc w:val="center"/>
        </w:trPr>
        <w:tc>
          <w:tcPr>
            <w:tcW w:w="145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color w:val="000000"/>
                <w:kern w:val="0"/>
                <w:sz w:val="24"/>
                <w:szCs w:val="22"/>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道路通达度</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高</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较低</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低</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公交便捷度</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100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[200,300)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[300,400)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汽车站（客运）</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[1000,1500)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≥1500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高速公路出入口</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[1000,2000)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[2000,3000)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火车站（客运）</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[1000,2000)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[2000,3000)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07"/>
          <w:jc w:val="center"/>
        </w:trPr>
        <w:tc>
          <w:tcPr>
            <w:tcW w:w="145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szCs w:val="22"/>
              </w:rPr>
            </w:pPr>
            <w:r>
              <w:rPr>
                <w:rFonts w:eastAsia="仿宋"/>
                <w:b/>
                <w:bCs/>
                <w:color w:val="000000"/>
                <w:kern w:val="0"/>
                <w:sz w:val="24"/>
                <w:szCs w:val="22"/>
              </w:rPr>
              <w:t>环境条件</w:t>
            </w: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大气污染</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无污染</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轻度污染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污染较重</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噪音污染</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无污染</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轻度污染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污染较重</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绿地覆盖率</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覆盖度高</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覆盖度较低</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覆盖度低</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地形地势</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地势平坦</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地势不平坦</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地势很不平坦</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工程地质</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好</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较差</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很差</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-0.05%</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人文景观</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景观好</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景观较差</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-0.05%</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自然景观</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景观好</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景观较差</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-0.05%</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07"/>
          <w:jc w:val="center"/>
        </w:trPr>
        <w:tc>
          <w:tcPr>
            <w:tcW w:w="145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4"/>
                <w:szCs w:val="22"/>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b/>
                <w:bCs/>
                <w:color w:val="000000"/>
                <w:kern w:val="0"/>
                <w:sz w:val="24"/>
                <w:szCs w:val="22"/>
              </w:rPr>
              <w:t>）</w:t>
            </w:r>
          </w:p>
        </w:tc>
        <w:tc>
          <w:tcPr>
            <w:tcW w:w="244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商服中心</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农贸市场</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0.62%</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-0.25%</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-0.50%</w:t>
            </w:r>
          </w:p>
        </w:tc>
      </w:tr>
      <w:tr w:rsidR="00E37088">
        <w:trPr>
          <w:trHeight w:val="307"/>
          <w:jc w:val="center"/>
        </w:trPr>
        <w:tc>
          <w:tcPr>
            <w:tcW w:w="145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szCs w:val="22"/>
              </w:rPr>
            </w:pPr>
            <w:r>
              <w:rPr>
                <w:rFonts w:eastAsia="仿宋"/>
                <w:b/>
                <w:bCs/>
                <w:color w:val="000000"/>
                <w:kern w:val="0"/>
                <w:sz w:val="24"/>
                <w:szCs w:val="22"/>
              </w:rPr>
              <w:t>人口状况</w:t>
            </w:r>
          </w:p>
        </w:tc>
        <w:tc>
          <w:tcPr>
            <w:tcW w:w="244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客流人口</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很密集</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较疏</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0.36%</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-0.15%</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-0.30%</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人口密度</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很密集</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较疏</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0.42%</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-0.17%</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-0.34%</w:t>
            </w:r>
          </w:p>
        </w:tc>
      </w:tr>
      <w:tr w:rsidR="00E37088">
        <w:trPr>
          <w:trHeight w:val="307"/>
          <w:jc w:val="center"/>
        </w:trPr>
        <w:tc>
          <w:tcPr>
            <w:tcW w:w="145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4"/>
                <w:szCs w:val="22"/>
              </w:rPr>
            </w:pPr>
            <w:r>
              <w:rPr>
                <w:rFonts w:eastAsia="仿宋"/>
                <w:b/>
                <w:bCs/>
                <w:color w:val="000000"/>
                <w:kern w:val="0"/>
                <w:sz w:val="24"/>
                <w:szCs w:val="22"/>
              </w:rPr>
              <w:t>城市规划</w:t>
            </w: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道路规划</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前景好</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前景较差</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-0.28%</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用地规划</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前景好</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前景较差</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307"/>
          <w:jc w:val="center"/>
        </w:trPr>
        <w:tc>
          <w:tcPr>
            <w:tcW w:w="145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4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1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0.34%</w:t>
            </w:r>
          </w:p>
        </w:tc>
        <w:tc>
          <w:tcPr>
            <w:tcW w:w="1301"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-0.13%</w:t>
            </w:r>
          </w:p>
        </w:tc>
        <w:tc>
          <w:tcPr>
            <w:tcW w:w="129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-0.26%</w:t>
            </w:r>
          </w:p>
        </w:tc>
      </w:tr>
    </w:tbl>
    <w:p w:rsidR="00E37088" w:rsidRDefault="005C29EE">
      <w:pPr>
        <w:keepNext/>
        <w:adjustRightInd w:val="0"/>
        <w:snapToGrid w:val="0"/>
        <w:spacing w:beforeLines="50" w:before="156" w:line="312" w:lineRule="auto"/>
        <w:jc w:val="center"/>
        <w:rPr>
          <w:rFonts w:eastAsia="仿宋_GB2312"/>
          <w:b/>
          <w:sz w:val="24"/>
        </w:rPr>
      </w:pPr>
      <w:bookmarkStart w:id="134" w:name="_Hlk112073764"/>
      <w:bookmarkEnd w:id="133"/>
      <w:r>
        <w:rPr>
          <w:rFonts w:eastAsia="仿宋_GB2312"/>
          <w:b/>
          <w:bCs/>
          <w:color w:val="000000"/>
          <w:sz w:val="24"/>
        </w:rPr>
        <w:t>表</w:t>
      </w:r>
      <w:r>
        <w:rPr>
          <w:rFonts w:eastAsia="仿宋_GB2312"/>
          <w:b/>
          <w:bCs/>
          <w:color w:val="000000"/>
          <w:sz w:val="24"/>
        </w:rPr>
        <w:t xml:space="preserve">5-5-5 </w:t>
      </w:r>
      <w:r>
        <w:rPr>
          <w:rFonts w:eastAsia="仿宋_GB2312"/>
          <w:b/>
          <w:sz w:val="24"/>
        </w:rPr>
        <w:t>英德市</w:t>
      </w:r>
      <w:r>
        <w:rPr>
          <w:rFonts w:eastAsia="仿宋_GB2312" w:hint="eastAsia"/>
          <w:b/>
          <w:sz w:val="24"/>
        </w:rPr>
        <w:t>公共管理与公共服务用地</w:t>
      </w:r>
      <w:r>
        <w:rPr>
          <w:rFonts w:eastAsia="仿宋_GB2312"/>
          <w:b/>
          <w:sz w:val="24"/>
        </w:rPr>
        <w:t>区域因素修正系数表（五级）</w:t>
      </w:r>
      <w:bookmarkEnd w:id="134"/>
    </w:p>
    <w:tbl>
      <w:tblPr>
        <w:tblW w:w="10403" w:type="dxa"/>
        <w:jc w:val="center"/>
        <w:tblLook w:val="04A0" w:firstRow="1" w:lastRow="0" w:firstColumn="1" w:lastColumn="0" w:noHBand="0" w:noVBand="1"/>
      </w:tblPr>
      <w:tblGrid>
        <w:gridCol w:w="1271"/>
        <w:gridCol w:w="1634"/>
        <w:gridCol w:w="1172"/>
        <w:gridCol w:w="1426"/>
        <w:gridCol w:w="1545"/>
        <w:gridCol w:w="1847"/>
        <w:gridCol w:w="1508"/>
      </w:tblGrid>
      <w:tr w:rsidR="00E37088">
        <w:trPr>
          <w:trHeight w:val="335"/>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基本因素</w:t>
            </w:r>
          </w:p>
        </w:tc>
        <w:tc>
          <w:tcPr>
            <w:tcW w:w="163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因子名称</w:t>
            </w:r>
          </w:p>
        </w:tc>
        <w:tc>
          <w:tcPr>
            <w:tcW w:w="1172"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优</w:t>
            </w:r>
          </w:p>
        </w:tc>
        <w:tc>
          <w:tcPr>
            <w:tcW w:w="142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较优</w:t>
            </w:r>
          </w:p>
        </w:tc>
        <w:tc>
          <w:tcPr>
            <w:tcW w:w="154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一般</w:t>
            </w:r>
          </w:p>
        </w:tc>
        <w:tc>
          <w:tcPr>
            <w:tcW w:w="184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较劣</w:t>
            </w:r>
          </w:p>
        </w:tc>
        <w:tc>
          <w:tcPr>
            <w:tcW w:w="150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335"/>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color w:val="000000"/>
                <w:kern w:val="0"/>
                <w:sz w:val="22"/>
                <w:szCs w:val="22"/>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供电状况</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≥90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[80,90)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[70,80)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[60,70)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供水状况</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≥90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[80,90)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[70,80)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[60,70)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排水状况</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≥90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[80,90)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[70,80)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[60,70)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通讯</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≥90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[80,90)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[70,80)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[60,70)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0.16%</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小学</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0.14%</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幼儿园</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0.14%</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中学</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图书馆、博物馆、文化馆</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200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[200,400)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[400,500)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0.04%</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-0.04%</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银行</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影剧院</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200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[200,400)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[400,500)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0.03%</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-0.03%</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-0.06%</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医院、诊所</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35"/>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color w:val="000000"/>
                <w:kern w:val="0"/>
                <w:sz w:val="22"/>
                <w:szCs w:val="22"/>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道路通达度</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高</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较高</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一般</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较低</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低</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0.44%</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0.22%</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公交便捷度</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100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[100,200)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[200,300)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[300,400)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0.44%</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0.22%</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汽车站（客运）</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[500,800)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[1000,1500)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≥1500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高速公路出入口</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[500,1000)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[1000,2000)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[2000,3000)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0.09%</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-0.08%</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-0.16%</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火车站（客运）</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[500,1000)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[1000,2000)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[2000,3000)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35"/>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2"/>
                <w:szCs w:val="22"/>
              </w:rPr>
            </w:pPr>
            <w:r>
              <w:rPr>
                <w:rFonts w:eastAsia="仿宋"/>
                <w:b/>
                <w:bCs/>
                <w:color w:val="000000"/>
                <w:kern w:val="0"/>
                <w:sz w:val="24"/>
                <w:szCs w:val="22"/>
              </w:rPr>
              <w:t>环境条件</w:t>
            </w: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大气污染</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无污染</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基本无污染</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轻度污染</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污染较重</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-0.12%</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噪音污染</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无污染</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基本无污染</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轻度污染</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污染较重</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0.14%</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-0.07%</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-0.14%</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绿地覆盖率</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覆盖度高</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覆盖度较高</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覆盖度一般</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覆盖度较低</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覆盖度低</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0.06%</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地形地势</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地势平坦</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地势较平坦</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地势一般</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地势不平坦</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地势很不平坦</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工程地质</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较好</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一般</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较差</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很差</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人文景观</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景观较好</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景观一般</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景观较差</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自然景观</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景观较好</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景观一般</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景观较差</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0.05%</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-0.04%</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-0.08%</w:t>
            </w:r>
          </w:p>
        </w:tc>
      </w:tr>
      <w:tr w:rsidR="00E37088">
        <w:trPr>
          <w:trHeight w:val="335"/>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2"/>
                <w:szCs w:val="22"/>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b/>
                <w:bCs/>
                <w:color w:val="000000"/>
                <w:kern w:val="0"/>
                <w:sz w:val="24"/>
                <w:szCs w:val="22"/>
              </w:rPr>
              <w:t>）</w:t>
            </w:r>
          </w:p>
        </w:tc>
        <w:tc>
          <w:tcPr>
            <w:tcW w:w="1634"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商服中心</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0.40%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-0.18%</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-0.36%</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农贸市场</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500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2"/>
                <w:szCs w:val="22"/>
              </w:rPr>
            </w:pPr>
            <w:r>
              <w:rPr>
                <w:rFonts w:eastAsia="仿宋"/>
                <w:sz w:val="24"/>
              </w:rPr>
              <w:t>0.50%</w:t>
            </w:r>
          </w:p>
        </w:tc>
        <w:tc>
          <w:tcPr>
            <w:tcW w:w="1426"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2"/>
                <w:szCs w:val="22"/>
              </w:rPr>
            </w:pPr>
            <w:r>
              <w:rPr>
                <w:rFonts w:eastAsia="仿宋"/>
                <w:sz w:val="24"/>
              </w:rPr>
              <w:t>0.25%</w:t>
            </w:r>
          </w:p>
        </w:tc>
        <w:tc>
          <w:tcPr>
            <w:tcW w:w="1545"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2"/>
                <w:szCs w:val="22"/>
              </w:rPr>
            </w:pPr>
            <w:r>
              <w:rPr>
                <w:rFonts w:eastAsia="仿宋"/>
                <w:sz w:val="24"/>
              </w:rPr>
              <w:t>0.00%</w:t>
            </w:r>
          </w:p>
        </w:tc>
        <w:tc>
          <w:tcPr>
            <w:tcW w:w="1847"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2"/>
                <w:szCs w:val="22"/>
              </w:rPr>
            </w:pPr>
            <w:r>
              <w:rPr>
                <w:rFonts w:eastAsia="仿宋"/>
                <w:sz w:val="24"/>
              </w:rPr>
              <w:t>-0.23%</w:t>
            </w:r>
          </w:p>
        </w:tc>
        <w:tc>
          <w:tcPr>
            <w:tcW w:w="1508"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4"/>
                <w:szCs w:val="22"/>
              </w:rPr>
            </w:pPr>
            <w:r>
              <w:rPr>
                <w:rFonts w:eastAsia="仿宋"/>
                <w:sz w:val="24"/>
              </w:rPr>
              <w:t>-0.46%</w:t>
            </w:r>
          </w:p>
        </w:tc>
      </w:tr>
      <w:tr w:rsidR="00E37088">
        <w:trPr>
          <w:trHeight w:val="335"/>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2"/>
                <w:szCs w:val="22"/>
              </w:rPr>
            </w:pPr>
            <w:r>
              <w:rPr>
                <w:rFonts w:eastAsia="仿宋"/>
                <w:b/>
                <w:bCs/>
                <w:color w:val="000000"/>
                <w:kern w:val="0"/>
                <w:sz w:val="24"/>
                <w:szCs w:val="22"/>
              </w:rPr>
              <w:t>人口状况</w:t>
            </w:r>
          </w:p>
        </w:tc>
        <w:tc>
          <w:tcPr>
            <w:tcW w:w="1634"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客流人口</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很密集</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密集</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一般</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较疏</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0.30%</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0.15%</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-0.13%</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-0.26%</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人口密度</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很密集</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密集</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一般</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较疏</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0.34%</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0.17%</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-0.16%</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-0.32%</w:t>
            </w:r>
          </w:p>
        </w:tc>
      </w:tr>
      <w:tr w:rsidR="00E37088">
        <w:trPr>
          <w:trHeight w:val="335"/>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2"/>
                <w:szCs w:val="22"/>
              </w:rPr>
            </w:pPr>
            <w:r>
              <w:rPr>
                <w:rFonts w:eastAsia="仿宋"/>
                <w:b/>
                <w:bCs/>
                <w:color w:val="000000"/>
                <w:kern w:val="0"/>
                <w:sz w:val="24"/>
                <w:szCs w:val="22"/>
              </w:rPr>
              <w:t>城市规划</w:t>
            </w: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道路规划</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前景较好</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无限制</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前景较差</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0.28%</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0.14%</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-0.13%</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-0.26%</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用地规划</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前景好</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前景较好</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无限制</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前景较差</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335"/>
          <w:jc w:val="center"/>
        </w:trPr>
        <w:tc>
          <w:tcPr>
            <w:tcW w:w="127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2"/>
                <w:szCs w:val="22"/>
              </w:rPr>
            </w:pPr>
          </w:p>
        </w:tc>
        <w:tc>
          <w:tcPr>
            <w:tcW w:w="16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修正系数</w:t>
            </w:r>
          </w:p>
        </w:tc>
        <w:tc>
          <w:tcPr>
            <w:tcW w:w="117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0.26%</w:t>
            </w:r>
          </w:p>
        </w:tc>
        <w:tc>
          <w:tcPr>
            <w:tcW w:w="142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0.13%</w:t>
            </w:r>
          </w:p>
        </w:tc>
        <w:tc>
          <w:tcPr>
            <w:tcW w:w="154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84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-0.12%</w:t>
            </w:r>
          </w:p>
        </w:tc>
        <w:tc>
          <w:tcPr>
            <w:tcW w:w="15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r>
    </w:tbl>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5-5-6 </w:t>
      </w:r>
      <w:r>
        <w:rPr>
          <w:rFonts w:eastAsia="仿宋_GB2312"/>
          <w:b/>
          <w:sz w:val="24"/>
        </w:rPr>
        <w:t>英德市</w:t>
      </w:r>
      <w:r>
        <w:rPr>
          <w:rFonts w:eastAsia="仿宋_GB2312" w:hint="eastAsia"/>
          <w:b/>
          <w:sz w:val="24"/>
        </w:rPr>
        <w:t>公共管理与公共服务用地</w:t>
      </w:r>
      <w:r>
        <w:rPr>
          <w:rFonts w:eastAsia="仿宋_GB2312"/>
          <w:b/>
          <w:sz w:val="24"/>
        </w:rPr>
        <w:t>区域因素修正系数表（</w:t>
      </w:r>
      <w:r>
        <w:rPr>
          <w:rFonts w:eastAsia="仿宋_GB2312" w:hint="eastAsia"/>
          <w:b/>
          <w:sz w:val="24"/>
        </w:rPr>
        <w:t>六</w:t>
      </w:r>
      <w:r>
        <w:rPr>
          <w:rFonts w:eastAsia="仿宋_GB2312"/>
          <w:b/>
          <w:sz w:val="24"/>
        </w:rPr>
        <w:t>级）</w:t>
      </w:r>
    </w:p>
    <w:tbl>
      <w:tblPr>
        <w:tblW w:w="10495" w:type="dxa"/>
        <w:jc w:val="center"/>
        <w:tblLook w:val="04A0" w:firstRow="1" w:lastRow="0" w:firstColumn="1" w:lastColumn="0" w:noHBand="0" w:noVBand="1"/>
      </w:tblPr>
      <w:tblGrid>
        <w:gridCol w:w="1413"/>
        <w:gridCol w:w="2434"/>
        <w:gridCol w:w="1157"/>
        <w:gridCol w:w="1334"/>
        <w:gridCol w:w="1396"/>
        <w:gridCol w:w="1404"/>
        <w:gridCol w:w="1357"/>
      </w:tblGrid>
      <w:tr w:rsidR="00E37088">
        <w:trPr>
          <w:trHeight w:val="31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bookmarkStart w:id="135" w:name="_Hlk107055194"/>
            <w:r>
              <w:rPr>
                <w:rFonts w:eastAsia="仿宋"/>
                <w:b/>
                <w:bCs/>
                <w:kern w:val="0"/>
                <w:sz w:val="24"/>
                <w:szCs w:val="22"/>
              </w:rPr>
              <w:t>基本因素</w:t>
            </w:r>
          </w:p>
        </w:tc>
        <w:tc>
          <w:tcPr>
            <w:tcW w:w="243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因子名称</w:t>
            </w:r>
          </w:p>
        </w:tc>
        <w:tc>
          <w:tcPr>
            <w:tcW w:w="115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优</w:t>
            </w:r>
          </w:p>
        </w:tc>
        <w:tc>
          <w:tcPr>
            <w:tcW w:w="133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一般</w:t>
            </w:r>
          </w:p>
        </w:tc>
        <w:tc>
          <w:tcPr>
            <w:tcW w:w="140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较劣</w:t>
            </w:r>
          </w:p>
        </w:tc>
        <w:tc>
          <w:tcPr>
            <w:tcW w:w="135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310"/>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color w:val="000000"/>
                <w:kern w:val="0"/>
                <w:sz w:val="24"/>
                <w:szCs w:val="22"/>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供电状况</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0.0034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0.0017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-0.0009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-0.0018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供水状况</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0.0034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0.0017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-0.0009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-0.0018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排水状况</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0.0030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0.0015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-0.0008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-0.0016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通讯</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[80,90)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[70,80)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[60,70)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&lt;60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0.0028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0.0014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-0.0008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-0.0016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小学</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0.0024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-0.0006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幼儿园</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0.0024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-0.0006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中学</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0.0018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0.0009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-0.0005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-0.0010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图书馆、博物馆、文化馆</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0.0014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0.0007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-0.0004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-0.0008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银行</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0.0018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0.0009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-0.0005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-0.0010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影剧院</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0.0006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-0.0003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-0.0006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医院、诊所</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0.0020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0.0010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-0.0006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r>
      <w:tr w:rsidR="00E37088">
        <w:trPr>
          <w:trHeight w:val="310"/>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交通条件</w:t>
            </w:r>
          </w:p>
          <w:p w:rsidR="00E37088" w:rsidRDefault="005C29EE">
            <w:pPr>
              <w:widowControl/>
              <w:spacing w:line="240" w:lineRule="auto"/>
              <w:jc w:val="center"/>
              <w:rPr>
                <w:rFonts w:eastAsia="仿宋"/>
                <w:b/>
                <w:bCs/>
                <w:color w:val="000000"/>
                <w:kern w:val="0"/>
                <w:sz w:val="24"/>
                <w:szCs w:val="22"/>
              </w:rPr>
            </w:pPr>
            <w:r>
              <w:rPr>
                <w:rFonts w:eastAsia="仿宋" w:hint="eastAsia"/>
                <w:kern w:val="0"/>
                <w:sz w:val="24"/>
              </w:rPr>
              <w:t>（距交通站点距离：</w:t>
            </w:r>
            <w:r>
              <w:rPr>
                <w:rFonts w:eastAsia="仿宋" w:hint="eastAsia"/>
                <w:kern w:val="0"/>
                <w:sz w:val="24"/>
              </w:rPr>
              <w:t>m</w:t>
            </w:r>
            <w:r>
              <w:rPr>
                <w:rFonts w:eastAsia="仿宋" w:hint="eastAsia"/>
                <w:kern w:val="0"/>
                <w:sz w:val="24"/>
              </w:rPr>
              <w:t>）</w:t>
            </w: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道路通达度</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高</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较低</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低</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0.0074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0.0037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-0.0019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-0.0038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公交便捷度</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100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[200,300)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[300,400)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0.0074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0.0037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-0.0020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-0.0040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汽车站（客运）</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[1000,1500)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≥1500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0.0032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0.0016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-0.0008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-0.0016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高速公路出入口</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[1000,2000)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[2000,3000)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0.0030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0.0015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-0.0008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-0.0016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火车站（客运）</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[1000,2000)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[2000,3000)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≥3000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0.0020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0.0010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-0.0005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-0.0010 </w:t>
            </w:r>
          </w:p>
        </w:tc>
      </w:tr>
      <w:tr w:rsidR="00E37088">
        <w:trPr>
          <w:trHeight w:val="310"/>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szCs w:val="22"/>
              </w:rPr>
            </w:pPr>
            <w:r>
              <w:rPr>
                <w:rFonts w:eastAsia="仿宋"/>
                <w:b/>
                <w:bCs/>
                <w:color w:val="000000"/>
                <w:kern w:val="0"/>
                <w:sz w:val="24"/>
                <w:szCs w:val="22"/>
              </w:rPr>
              <w:t>环境条件</w:t>
            </w: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大气污染</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无污染</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轻度污染</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污染较重</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0.0020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0.0010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-0.0006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噪音污染</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无污染</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基本无污染</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轻度污染</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污染较重</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严重污染</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0.0024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-0.0007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-0.0014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绿地覆盖率</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覆盖度高</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覆盖度一般</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覆盖度较低</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覆盖度低</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0.0018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0.0009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-0.0005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-0.0010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地形地势</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地势平坦</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地势一般</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地势不平坦</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地势很不平坦</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0.0018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0.0009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-0.0005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-0.0010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工程地质</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好</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较差</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很差</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0.0018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0.0009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-0.0005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-0.0010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人文景观</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景观好</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景观一般</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景观较差</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0.0016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0.0008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-0.0004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-0.0008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自然景观</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景观好</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景观一般</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景观较差</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无景观</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0.0016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0.0008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-0.0004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-0.0008 </w:t>
            </w:r>
          </w:p>
        </w:tc>
      </w:tr>
      <w:tr w:rsidR="00E37088">
        <w:trPr>
          <w:trHeight w:val="310"/>
          <w:jc w:val="center"/>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4"/>
              </w:rPr>
            </w:pPr>
            <w:r>
              <w:rPr>
                <w:rFonts w:eastAsia="仿宋"/>
                <w:b/>
                <w:bCs/>
                <w:color w:val="000000"/>
                <w:kern w:val="0"/>
                <w:sz w:val="24"/>
              </w:rPr>
              <w:t>繁华程度</w:t>
            </w:r>
          </w:p>
          <w:p w:rsidR="00E37088" w:rsidRDefault="005C29EE">
            <w:pPr>
              <w:widowControl/>
              <w:spacing w:line="240" w:lineRule="auto"/>
              <w:jc w:val="center"/>
              <w:rPr>
                <w:rFonts w:eastAsia="仿宋"/>
                <w:b/>
                <w:bCs/>
                <w:color w:val="000000"/>
                <w:kern w:val="0"/>
                <w:sz w:val="24"/>
                <w:szCs w:val="22"/>
              </w:rPr>
            </w:pPr>
            <w:r>
              <w:rPr>
                <w:rFonts w:eastAsia="仿宋" w:hint="eastAsia"/>
                <w:color w:val="000000"/>
                <w:kern w:val="0"/>
                <w:sz w:val="24"/>
              </w:rPr>
              <w:t>（距商服设施距离：</w:t>
            </w:r>
            <w:r>
              <w:rPr>
                <w:rFonts w:eastAsia="仿宋" w:hint="eastAsia"/>
                <w:color w:val="000000"/>
                <w:kern w:val="0"/>
                <w:sz w:val="24"/>
              </w:rPr>
              <w:t>m</w:t>
            </w:r>
            <w:r>
              <w:rPr>
                <w:rFonts w:eastAsia="仿宋" w:hint="eastAsia"/>
                <w:b/>
                <w:bCs/>
                <w:color w:val="000000"/>
                <w:kern w:val="0"/>
                <w:sz w:val="24"/>
                <w:szCs w:val="22"/>
              </w:rPr>
              <w:t>）</w:t>
            </w:r>
          </w:p>
        </w:tc>
        <w:tc>
          <w:tcPr>
            <w:tcW w:w="2434"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商服中心</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0.0068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0.0034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-0.0018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-0.0036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农贸市场</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0.0086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0.0043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-0.0023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-0.0046 </w:t>
            </w:r>
          </w:p>
        </w:tc>
      </w:tr>
      <w:tr w:rsidR="00E37088">
        <w:trPr>
          <w:trHeight w:val="310"/>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color w:val="000000"/>
                <w:kern w:val="0"/>
                <w:sz w:val="24"/>
                <w:szCs w:val="22"/>
              </w:rPr>
            </w:pPr>
            <w:r>
              <w:rPr>
                <w:rFonts w:eastAsia="仿宋"/>
                <w:b/>
                <w:bCs/>
                <w:color w:val="000000"/>
                <w:kern w:val="0"/>
                <w:sz w:val="24"/>
                <w:szCs w:val="22"/>
              </w:rPr>
              <w:t>人口状况</w:t>
            </w:r>
          </w:p>
        </w:tc>
        <w:tc>
          <w:tcPr>
            <w:tcW w:w="2434"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客流人口</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很密集</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较疏</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0.0050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0.0025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-0.0013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-0.0026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人口密度</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很密集</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一般</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较疏</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很疏</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0.0046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0.0023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-0.0024 </w:t>
            </w:r>
          </w:p>
        </w:tc>
      </w:tr>
      <w:tr w:rsidR="00E37088">
        <w:trPr>
          <w:trHeight w:val="310"/>
          <w:jc w:val="center"/>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color w:val="000000"/>
                <w:kern w:val="0"/>
                <w:sz w:val="24"/>
                <w:szCs w:val="22"/>
              </w:rPr>
            </w:pPr>
            <w:r>
              <w:rPr>
                <w:rFonts w:eastAsia="仿宋"/>
                <w:b/>
                <w:bCs/>
                <w:color w:val="000000"/>
                <w:kern w:val="0"/>
                <w:sz w:val="24"/>
                <w:szCs w:val="22"/>
              </w:rPr>
              <w:t>城市规划</w:t>
            </w: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道路规划</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前景好</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无限制</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前景较差</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0.0046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0.0023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-0.0024 </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用地规划</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前景好</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无限制</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前景较差</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前景差</w:t>
            </w:r>
          </w:p>
        </w:tc>
      </w:tr>
      <w:tr w:rsidR="00E37088">
        <w:trPr>
          <w:trHeight w:val="310"/>
          <w:jc w:val="center"/>
        </w:trPr>
        <w:tc>
          <w:tcPr>
            <w:tcW w:w="1413"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color w:val="000000"/>
                <w:kern w:val="0"/>
                <w:sz w:val="24"/>
                <w:szCs w:val="22"/>
              </w:rPr>
            </w:pPr>
          </w:p>
        </w:tc>
        <w:tc>
          <w:tcPr>
            <w:tcW w:w="24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0.0046 </w:t>
            </w:r>
          </w:p>
        </w:tc>
        <w:tc>
          <w:tcPr>
            <w:tcW w:w="133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0.0023 </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0.0000 </w:t>
            </w:r>
          </w:p>
        </w:tc>
        <w:tc>
          <w:tcPr>
            <w:tcW w:w="140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-0.0012 </w:t>
            </w:r>
          </w:p>
        </w:tc>
        <w:tc>
          <w:tcPr>
            <w:tcW w:w="13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 xml:space="preserve">-0.0024 </w:t>
            </w:r>
          </w:p>
        </w:tc>
      </w:tr>
    </w:tbl>
    <w:bookmarkEnd w:id="135"/>
    <w:p w:rsidR="00E37088" w:rsidRDefault="005C29EE">
      <w:pPr>
        <w:keepNext/>
        <w:autoSpaceDE w:val="0"/>
        <w:autoSpaceDN w:val="0"/>
        <w:adjustRightInd w:val="0"/>
        <w:snapToGrid w:val="0"/>
        <w:spacing w:beforeLines="50" w:before="156" w:line="312" w:lineRule="auto"/>
        <w:outlineLvl w:val="4"/>
        <w:rPr>
          <w:rFonts w:eastAsia="仿宋_GB2312"/>
          <w:b/>
          <w:sz w:val="28"/>
          <w:szCs w:val="28"/>
        </w:rPr>
      </w:pPr>
      <w:r>
        <w:rPr>
          <w:rFonts w:eastAsia="仿宋_GB2312"/>
          <w:b/>
          <w:sz w:val="28"/>
          <w:szCs w:val="28"/>
        </w:rPr>
        <w:t xml:space="preserve">5.5.2.2 </w:t>
      </w:r>
      <w:r>
        <w:rPr>
          <w:rFonts w:eastAsia="仿宋_GB2312"/>
          <w:b/>
          <w:sz w:val="28"/>
          <w:szCs w:val="28"/>
        </w:rPr>
        <w:t>容积率修正</w:t>
      </w:r>
    </w:p>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5-5-6 </w:t>
      </w:r>
      <w:r>
        <w:rPr>
          <w:rFonts w:eastAsia="仿宋_GB2312"/>
          <w:b/>
          <w:bCs/>
          <w:sz w:val="24"/>
        </w:rPr>
        <w:t>公共管理与公共服务用地平均楼面地价</w:t>
      </w:r>
      <w:r>
        <w:rPr>
          <w:rFonts w:eastAsia="仿宋_GB2312"/>
          <w:b/>
          <w:sz w:val="24"/>
        </w:rPr>
        <w:t>容积率修正系数表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059"/>
        <w:gridCol w:w="1056"/>
        <w:gridCol w:w="1056"/>
        <w:gridCol w:w="1058"/>
        <w:gridCol w:w="1058"/>
        <w:gridCol w:w="1056"/>
        <w:gridCol w:w="1053"/>
      </w:tblGrid>
      <w:tr w:rsidR="00E37088">
        <w:trPr>
          <w:trHeight w:val="283"/>
        </w:trPr>
        <w:tc>
          <w:tcPr>
            <w:tcW w:w="813" w:type="pct"/>
            <w:shd w:val="clear" w:color="auto" w:fill="auto"/>
            <w:noWrap/>
            <w:vAlign w:val="center"/>
          </w:tcPr>
          <w:p w:rsidR="00E37088" w:rsidRDefault="005C29EE">
            <w:pPr>
              <w:keepNext/>
              <w:spacing w:line="240" w:lineRule="auto"/>
              <w:jc w:val="center"/>
              <w:rPr>
                <w:rFonts w:eastAsia="仿宋_GB2312"/>
                <w:b/>
                <w:bCs/>
                <w:kern w:val="0"/>
                <w:sz w:val="24"/>
              </w:rPr>
            </w:pPr>
            <w:r>
              <w:rPr>
                <w:rFonts w:eastAsia="仿宋_GB2312"/>
                <w:b/>
                <w:bCs/>
                <w:kern w:val="0"/>
                <w:sz w:val="24"/>
              </w:rPr>
              <w:t>容积率</w:t>
            </w:r>
          </w:p>
        </w:tc>
        <w:tc>
          <w:tcPr>
            <w:tcW w:w="599" w:type="pct"/>
            <w:shd w:val="clear" w:color="auto" w:fill="auto"/>
            <w:vAlign w:val="center"/>
          </w:tcPr>
          <w:p w:rsidR="00E37088" w:rsidRDefault="005C29EE">
            <w:pPr>
              <w:keepNext/>
              <w:spacing w:line="240" w:lineRule="auto"/>
              <w:jc w:val="center"/>
              <w:rPr>
                <w:rFonts w:eastAsia="仿宋_GB2312"/>
                <w:sz w:val="24"/>
              </w:rPr>
            </w:pPr>
            <w:r>
              <w:rPr>
                <w:rFonts w:eastAsia="仿宋_GB2312"/>
                <w:sz w:val="24"/>
              </w:rPr>
              <w:t>≤1.0</w:t>
            </w:r>
          </w:p>
        </w:tc>
        <w:tc>
          <w:tcPr>
            <w:tcW w:w="598" w:type="pct"/>
            <w:shd w:val="clear" w:color="auto" w:fill="auto"/>
            <w:vAlign w:val="center"/>
          </w:tcPr>
          <w:p w:rsidR="00E37088" w:rsidRDefault="005C29EE">
            <w:pPr>
              <w:keepNext/>
              <w:spacing w:line="240" w:lineRule="auto"/>
              <w:jc w:val="center"/>
              <w:rPr>
                <w:rFonts w:eastAsia="仿宋_GB2312"/>
                <w:sz w:val="24"/>
              </w:rPr>
            </w:pPr>
            <w:r>
              <w:rPr>
                <w:rFonts w:eastAsia="仿宋_GB2312"/>
                <w:sz w:val="24"/>
              </w:rPr>
              <w:t>1.1</w:t>
            </w:r>
          </w:p>
        </w:tc>
        <w:tc>
          <w:tcPr>
            <w:tcW w:w="598" w:type="pct"/>
            <w:shd w:val="clear" w:color="auto" w:fill="auto"/>
            <w:vAlign w:val="center"/>
          </w:tcPr>
          <w:p w:rsidR="00E37088" w:rsidRDefault="005C29EE">
            <w:pPr>
              <w:keepNext/>
              <w:spacing w:line="240" w:lineRule="auto"/>
              <w:jc w:val="center"/>
              <w:rPr>
                <w:rFonts w:eastAsia="仿宋_GB2312"/>
                <w:sz w:val="24"/>
              </w:rPr>
            </w:pPr>
            <w:r>
              <w:rPr>
                <w:rFonts w:eastAsia="仿宋_GB2312"/>
                <w:sz w:val="24"/>
              </w:rPr>
              <w:t>1.2</w:t>
            </w:r>
          </w:p>
        </w:tc>
        <w:tc>
          <w:tcPr>
            <w:tcW w:w="599" w:type="pct"/>
            <w:shd w:val="clear" w:color="auto" w:fill="auto"/>
            <w:vAlign w:val="center"/>
          </w:tcPr>
          <w:p w:rsidR="00E37088" w:rsidRDefault="005C29EE">
            <w:pPr>
              <w:keepNext/>
              <w:spacing w:line="240" w:lineRule="auto"/>
              <w:jc w:val="center"/>
              <w:rPr>
                <w:rFonts w:eastAsia="仿宋_GB2312"/>
                <w:sz w:val="24"/>
              </w:rPr>
            </w:pPr>
            <w:r>
              <w:rPr>
                <w:rFonts w:eastAsia="仿宋_GB2312"/>
                <w:sz w:val="24"/>
              </w:rPr>
              <w:t>1.3</w:t>
            </w:r>
          </w:p>
        </w:tc>
        <w:tc>
          <w:tcPr>
            <w:tcW w:w="599" w:type="pct"/>
            <w:shd w:val="clear" w:color="auto" w:fill="auto"/>
            <w:vAlign w:val="center"/>
          </w:tcPr>
          <w:p w:rsidR="00E37088" w:rsidRDefault="005C29EE">
            <w:pPr>
              <w:keepNext/>
              <w:spacing w:line="240" w:lineRule="auto"/>
              <w:jc w:val="center"/>
              <w:rPr>
                <w:rFonts w:eastAsia="仿宋_GB2312"/>
                <w:sz w:val="24"/>
              </w:rPr>
            </w:pPr>
            <w:r>
              <w:rPr>
                <w:rFonts w:eastAsia="仿宋_GB2312"/>
                <w:sz w:val="24"/>
              </w:rPr>
              <w:t>1.4</w:t>
            </w:r>
          </w:p>
        </w:tc>
        <w:tc>
          <w:tcPr>
            <w:tcW w:w="598" w:type="pct"/>
            <w:shd w:val="clear" w:color="auto" w:fill="auto"/>
            <w:vAlign w:val="center"/>
          </w:tcPr>
          <w:p w:rsidR="00E37088" w:rsidRDefault="005C29EE">
            <w:pPr>
              <w:keepNext/>
              <w:spacing w:line="240" w:lineRule="auto"/>
              <w:jc w:val="center"/>
              <w:rPr>
                <w:rFonts w:eastAsia="仿宋_GB2312"/>
                <w:sz w:val="24"/>
              </w:rPr>
            </w:pPr>
            <w:r>
              <w:rPr>
                <w:rFonts w:eastAsia="仿宋_GB2312"/>
                <w:sz w:val="24"/>
              </w:rPr>
              <w:t>1.5</w:t>
            </w:r>
          </w:p>
        </w:tc>
        <w:tc>
          <w:tcPr>
            <w:tcW w:w="596" w:type="pct"/>
            <w:shd w:val="clear" w:color="auto" w:fill="auto"/>
            <w:vAlign w:val="center"/>
          </w:tcPr>
          <w:p w:rsidR="00E37088" w:rsidRDefault="005C29EE">
            <w:pPr>
              <w:keepNext/>
              <w:spacing w:line="240" w:lineRule="auto"/>
              <w:jc w:val="center"/>
              <w:rPr>
                <w:rFonts w:eastAsia="仿宋_GB2312"/>
                <w:sz w:val="24"/>
              </w:rPr>
            </w:pPr>
            <w:r>
              <w:rPr>
                <w:rFonts w:eastAsia="仿宋_GB2312"/>
                <w:sz w:val="24"/>
              </w:rPr>
              <w:t>1.6</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修正系数</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1.3947</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1.3324</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1.2779</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1.2297</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1.1867</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1.1481</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1.1131</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容积率</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1.7</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1.8</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1.9</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2.0</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2.1</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2.2</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_GB2312"/>
                <w:sz w:val="24"/>
              </w:rPr>
              <w:t>2.3</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修正系数</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1.0811</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1.0519</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1.0249</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1.0000</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0.9879</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0.9765</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
                <w:kern w:val="0"/>
                <w:sz w:val="24"/>
              </w:rPr>
              <w:t>0.9657</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容积率</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2.4</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2.5</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2.6</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2.7</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2.8</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2.9</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_GB2312"/>
                <w:sz w:val="24"/>
              </w:rPr>
              <w:t>3.0</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修正系数</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0.9554</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0.9457</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0.9365</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0.9277</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0.9193</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0.9113</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_GB2312"/>
                <w:sz w:val="24"/>
              </w:rPr>
              <w:t>0.9036</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容积率</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
                <w:color w:val="000000"/>
                <w:kern w:val="0"/>
                <w:sz w:val="24"/>
              </w:rPr>
              <w:t>3.1</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
                <w:color w:val="000000"/>
                <w:kern w:val="0"/>
                <w:sz w:val="24"/>
              </w:rPr>
              <w:t>3.2</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
                <w:color w:val="000000"/>
                <w:kern w:val="0"/>
                <w:sz w:val="24"/>
              </w:rPr>
              <w:t>3.3</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
                <w:color w:val="000000"/>
                <w:kern w:val="0"/>
                <w:sz w:val="24"/>
              </w:rPr>
              <w:t>3.4</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
                <w:color w:val="000000"/>
                <w:kern w:val="0"/>
                <w:sz w:val="24"/>
              </w:rPr>
              <w:t>3.5</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
                <w:color w:val="000000"/>
                <w:kern w:val="0"/>
                <w:sz w:val="24"/>
              </w:rPr>
              <w:t>3.6</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
                <w:color w:val="000000"/>
                <w:kern w:val="0"/>
                <w:sz w:val="24"/>
              </w:rPr>
              <w:t>3.7</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修正系数</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0.8962</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0.8891</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0.8823</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0.8758</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0.8694</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0.8633</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_GB2312"/>
                <w:sz w:val="24"/>
              </w:rPr>
              <w:t>0.8574</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容积率</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3.8</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3.9</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4.0</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4.1</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4.2</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4.3</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_GB2312"/>
                <w:sz w:val="24"/>
              </w:rPr>
              <w:t>4.4</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修正系数</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0.8517</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0.8462</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0.8409</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0.8357</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0.8307</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0.8258</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_GB2312"/>
                <w:sz w:val="24"/>
              </w:rPr>
              <w:t>0.8211</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容积率</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4.5</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4.6</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4.7</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4.8</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4.9</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≥5.0</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_GB2312"/>
                <w:sz w:val="24"/>
              </w:rPr>
              <w:t>/</w:t>
            </w:r>
          </w:p>
        </w:tc>
      </w:tr>
      <w:tr w:rsidR="00E37088">
        <w:trPr>
          <w:trHeight w:val="283"/>
        </w:trPr>
        <w:tc>
          <w:tcPr>
            <w:tcW w:w="813" w:type="pct"/>
            <w:shd w:val="clear" w:color="auto" w:fill="auto"/>
            <w:noWrap/>
            <w:vAlign w:val="center"/>
          </w:tcPr>
          <w:p w:rsidR="00E37088" w:rsidRDefault="005C29EE">
            <w:pPr>
              <w:spacing w:line="240" w:lineRule="auto"/>
              <w:jc w:val="center"/>
              <w:rPr>
                <w:rFonts w:eastAsia="仿宋_GB2312"/>
                <w:b/>
                <w:bCs/>
                <w:kern w:val="0"/>
                <w:sz w:val="24"/>
              </w:rPr>
            </w:pPr>
            <w:r>
              <w:rPr>
                <w:rFonts w:eastAsia="仿宋_GB2312"/>
                <w:b/>
                <w:bCs/>
                <w:kern w:val="0"/>
                <w:sz w:val="24"/>
              </w:rPr>
              <w:t>修正系数</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0.8165</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0.8120</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0.8077</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0.8034</w:t>
            </w:r>
          </w:p>
        </w:tc>
        <w:tc>
          <w:tcPr>
            <w:tcW w:w="599" w:type="pct"/>
            <w:shd w:val="clear" w:color="auto" w:fill="auto"/>
            <w:vAlign w:val="center"/>
          </w:tcPr>
          <w:p w:rsidR="00E37088" w:rsidRDefault="005C29EE">
            <w:pPr>
              <w:spacing w:line="240" w:lineRule="auto"/>
              <w:jc w:val="center"/>
              <w:rPr>
                <w:rFonts w:eastAsia="仿宋_GB2312"/>
                <w:sz w:val="24"/>
              </w:rPr>
            </w:pPr>
            <w:r>
              <w:rPr>
                <w:rFonts w:eastAsia="仿宋_GB2312"/>
                <w:sz w:val="24"/>
              </w:rPr>
              <w:t>0.7993</w:t>
            </w:r>
          </w:p>
        </w:tc>
        <w:tc>
          <w:tcPr>
            <w:tcW w:w="598" w:type="pct"/>
            <w:shd w:val="clear" w:color="auto" w:fill="auto"/>
            <w:vAlign w:val="center"/>
          </w:tcPr>
          <w:p w:rsidR="00E37088" w:rsidRDefault="005C29EE">
            <w:pPr>
              <w:spacing w:line="240" w:lineRule="auto"/>
              <w:jc w:val="center"/>
              <w:rPr>
                <w:rFonts w:eastAsia="仿宋_GB2312"/>
                <w:sz w:val="24"/>
              </w:rPr>
            </w:pPr>
            <w:r>
              <w:rPr>
                <w:rFonts w:eastAsia="仿宋_GB2312"/>
                <w:sz w:val="24"/>
              </w:rPr>
              <w:t>0.7953</w:t>
            </w:r>
          </w:p>
        </w:tc>
        <w:tc>
          <w:tcPr>
            <w:tcW w:w="596" w:type="pct"/>
            <w:shd w:val="clear" w:color="auto" w:fill="auto"/>
            <w:vAlign w:val="center"/>
          </w:tcPr>
          <w:p w:rsidR="00E37088" w:rsidRDefault="005C29EE">
            <w:pPr>
              <w:spacing w:line="240" w:lineRule="auto"/>
              <w:jc w:val="center"/>
              <w:rPr>
                <w:rFonts w:eastAsia="仿宋_GB2312"/>
                <w:sz w:val="24"/>
              </w:rPr>
            </w:pPr>
            <w:r>
              <w:rPr>
                <w:rFonts w:eastAsia="仿宋_GB2312"/>
                <w:sz w:val="24"/>
              </w:rPr>
              <w:t>/</w:t>
            </w:r>
          </w:p>
        </w:tc>
      </w:tr>
    </w:tbl>
    <w:p w:rsidR="00E37088" w:rsidRDefault="005C29EE">
      <w:pPr>
        <w:adjustRightInd w:val="0"/>
        <w:snapToGrid w:val="0"/>
        <w:spacing w:line="240" w:lineRule="auto"/>
        <w:ind w:firstLineChars="200" w:firstLine="420"/>
        <w:rPr>
          <w:rFonts w:eastAsia="仿宋_GB2312"/>
          <w:color w:val="000000"/>
          <w:szCs w:val="21"/>
        </w:rPr>
      </w:pPr>
      <w:r>
        <w:rPr>
          <w:rFonts w:eastAsia="仿宋_GB2312"/>
          <w:szCs w:val="21"/>
        </w:rPr>
        <w:t>注：</w:t>
      </w:r>
      <w:bookmarkStart w:id="136" w:name="_Hlk70435912"/>
      <w:r>
        <w:rPr>
          <w:rFonts w:eastAsia="仿宋_GB2312"/>
          <w:spacing w:val="-4"/>
          <w:szCs w:val="21"/>
        </w:rPr>
        <w:t>当宗地容积率在上述容积率之间时，容积率修正系数需根据公式计算得到，当</w:t>
      </w:r>
      <w:r>
        <w:rPr>
          <w:rFonts w:eastAsia="仿宋_GB2312"/>
          <w:spacing w:val="-4"/>
          <w:szCs w:val="21"/>
        </w:rPr>
        <w:t>1.0</w:t>
      </w:r>
      <w:r>
        <w:rPr>
          <w:rFonts w:eastAsia="仿宋_GB2312"/>
          <w:i/>
          <w:spacing w:val="-4"/>
          <w:szCs w:val="21"/>
        </w:rPr>
        <w:t>＜</w:t>
      </w:r>
      <w:r>
        <w:rPr>
          <w:rFonts w:eastAsia="仿宋_GB2312"/>
          <w:i/>
          <w:spacing w:val="-4"/>
          <w:szCs w:val="21"/>
        </w:rPr>
        <w:t>r</w:t>
      </w:r>
      <w:r>
        <w:rPr>
          <w:rFonts w:eastAsia="仿宋_GB2312"/>
          <w:spacing w:val="-4"/>
          <w:szCs w:val="21"/>
        </w:rPr>
        <w:t>≤</w:t>
      </w:r>
      <w:r>
        <w:rPr>
          <w:rFonts w:eastAsia="仿宋_GB2312"/>
          <w:i/>
          <w:spacing w:val="-4"/>
          <w:szCs w:val="21"/>
        </w:rPr>
        <w:t>2.0</w:t>
      </w:r>
      <w:r>
        <w:rPr>
          <w:rFonts w:eastAsia="仿宋_GB2312"/>
          <w:spacing w:val="-4"/>
          <w:szCs w:val="21"/>
        </w:rPr>
        <w:t>时，容积率的修正系数：</w:t>
      </w:r>
      <w:r>
        <w:rPr>
          <w:rFonts w:eastAsia="仿宋_GB2312"/>
          <w:i/>
          <w:spacing w:val="-4"/>
          <w:szCs w:val="21"/>
        </w:rPr>
        <w:t>x=</w:t>
      </w:r>
      <w:r>
        <w:rPr>
          <w:rFonts w:eastAsia="仿宋_GB2312"/>
          <w:i/>
          <w:spacing w:val="-4"/>
          <w:szCs w:val="21"/>
        </w:rPr>
        <w:t>（</w:t>
      </w:r>
      <w:r>
        <w:rPr>
          <w:rFonts w:eastAsia="仿宋_GB2312"/>
          <w:i/>
          <w:spacing w:val="-4"/>
          <w:szCs w:val="21"/>
        </w:rPr>
        <w:t>2/r</w:t>
      </w:r>
      <w:r>
        <w:rPr>
          <w:rFonts w:eastAsia="仿宋_GB2312"/>
          <w:i/>
          <w:spacing w:val="-4"/>
          <w:szCs w:val="21"/>
        </w:rPr>
        <w:t>）</w:t>
      </w:r>
      <w:r>
        <w:rPr>
          <w:rFonts w:eastAsia="仿宋_GB2312"/>
          <w:i/>
          <w:spacing w:val="-4"/>
          <w:szCs w:val="21"/>
          <w:vertAlign w:val="superscript"/>
        </w:rPr>
        <w:t>0.48</w:t>
      </w:r>
      <w:r>
        <w:rPr>
          <w:rFonts w:eastAsia="仿宋_GB2312"/>
          <w:spacing w:val="-4"/>
          <w:szCs w:val="21"/>
        </w:rPr>
        <w:t>;</w:t>
      </w:r>
      <w:r>
        <w:rPr>
          <w:rFonts w:eastAsia="仿宋_GB2312"/>
          <w:spacing w:val="-4"/>
          <w:szCs w:val="21"/>
        </w:rPr>
        <w:t>当</w:t>
      </w:r>
      <w:r>
        <w:rPr>
          <w:rFonts w:eastAsia="仿宋_GB2312"/>
          <w:i/>
          <w:spacing w:val="-4"/>
          <w:szCs w:val="21"/>
        </w:rPr>
        <w:t>2.0</w:t>
      </w:r>
      <w:r>
        <w:rPr>
          <w:rFonts w:eastAsia="仿宋_GB2312"/>
          <w:i/>
          <w:spacing w:val="-4"/>
          <w:szCs w:val="21"/>
        </w:rPr>
        <w:t>＜</w:t>
      </w:r>
      <w:r>
        <w:rPr>
          <w:rFonts w:eastAsia="仿宋_GB2312"/>
          <w:i/>
          <w:spacing w:val="-4"/>
          <w:szCs w:val="21"/>
        </w:rPr>
        <w:t>r</w:t>
      </w:r>
      <w:r>
        <w:rPr>
          <w:rFonts w:eastAsia="仿宋_GB2312"/>
          <w:i/>
          <w:spacing w:val="-4"/>
          <w:szCs w:val="21"/>
        </w:rPr>
        <w:t>＜</w:t>
      </w:r>
      <w:r>
        <w:rPr>
          <w:rFonts w:eastAsia="仿宋_GB2312"/>
          <w:i/>
          <w:spacing w:val="-4"/>
          <w:szCs w:val="21"/>
        </w:rPr>
        <w:t>5.0</w:t>
      </w:r>
      <w:r>
        <w:rPr>
          <w:rFonts w:eastAsia="仿宋_GB2312"/>
          <w:spacing w:val="-4"/>
          <w:szCs w:val="21"/>
        </w:rPr>
        <w:t>时，容积率的修正系数：</w:t>
      </w:r>
      <w:r>
        <w:rPr>
          <w:rFonts w:eastAsia="仿宋_GB2312"/>
          <w:i/>
          <w:spacing w:val="-4"/>
          <w:szCs w:val="21"/>
        </w:rPr>
        <w:t>x=</w:t>
      </w:r>
      <w:r>
        <w:rPr>
          <w:rFonts w:eastAsia="仿宋_GB2312"/>
          <w:i/>
          <w:spacing w:val="-4"/>
          <w:szCs w:val="21"/>
        </w:rPr>
        <w:t>（</w:t>
      </w:r>
      <w:r>
        <w:rPr>
          <w:rFonts w:eastAsia="仿宋_GB2312"/>
          <w:i/>
          <w:spacing w:val="-4"/>
          <w:szCs w:val="21"/>
        </w:rPr>
        <w:t>2/r</w:t>
      </w:r>
      <w:r>
        <w:rPr>
          <w:rFonts w:eastAsia="仿宋_GB2312"/>
          <w:i/>
          <w:spacing w:val="-4"/>
          <w:szCs w:val="21"/>
        </w:rPr>
        <w:t>）</w:t>
      </w:r>
      <w:r>
        <w:rPr>
          <w:rFonts w:eastAsia="仿宋_GB2312"/>
          <w:i/>
          <w:spacing w:val="-4"/>
          <w:szCs w:val="21"/>
          <w:vertAlign w:val="superscript"/>
        </w:rPr>
        <w:t>0.25</w:t>
      </w:r>
      <w:r>
        <w:rPr>
          <w:rFonts w:eastAsia="仿宋_GB2312"/>
          <w:spacing w:val="-4"/>
          <w:szCs w:val="21"/>
        </w:rPr>
        <w:t>。</w:t>
      </w:r>
      <w:bookmarkEnd w:id="136"/>
    </w:p>
    <w:p w:rsidR="00E37088" w:rsidRDefault="005C29EE">
      <w:pPr>
        <w:keepNext/>
        <w:autoSpaceDE w:val="0"/>
        <w:autoSpaceDN w:val="0"/>
        <w:adjustRightInd w:val="0"/>
        <w:snapToGrid w:val="0"/>
        <w:spacing w:beforeLines="50" w:before="156" w:line="312" w:lineRule="auto"/>
        <w:outlineLvl w:val="4"/>
        <w:rPr>
          <w:rFonts w:eastAsia="仿宋_GB2312"/>
          <w:b/>
          <w:sz w:val="28"/>
          <w:szCs w:val="28"/>
        </w:rPr>
      </w:pPr>
      <w:r>
        <w:rPr>
          <w:rFonts w:eastAsia="仿宋_GB2312"/>
          <w:b/>
          <w:sz w:val="28"/>
          <w:szCs w:val="28"/>
        </w:rPr>
        <w:t xml:space="preserve">5.5.2.3 </w:t>
      </w:r>
      <w:r>
        <w:rPr>
          <w:rFonts w:eastAsia="仿宋_GB2312"/>
          <w:b/>
          <w:sz w:val="28"/>
          <w:szCs w:val="28"/>
        </w:rPr>
        <w:t>剩余使用年期修正</w:t>
      </w:r>
    </w:p>
    <w:p w:rsidR="00E37088" w:rsidRDefault="005C29EE">
      <w:pPr>
        <w:adjustRightInd w:val="0"/>
        <w:snapToGrid w:val="0"/>
        <w:spacing w:line="312" w:lineRule="auto"/>
        <w:ind w:firstLineChars="200" w:firstLine="560"/>
        <w:rPr>
          <w:rFonts w:eastAsia="仿宋_GB2312"/>
          <w:sz w:val="28"/>
        </w:rPr>
      </w:pPr>
      <w:r>
        <w:rPr>
          <w:rFonts w:eastAsia="仿宋_GB2312"/>
          <w:sz w:val="28"/>
          <w:szCs w:val="28"/>
        </w:rPr>
        <w:t>按照土地还原率为</w:t>
      </w:r>
      <w:r>
        <w:rPr>
          <w:rFonts w:eastAsia="仿宋_GB2312"/>
          <w:sz w:val="28"/>
          <w:szCs w:val="28"/>
        </w:rPr>
        <w:t>5.80%</w:t>
      </w:r>
      <w:r>
        <w:rPr>
          <w:rFonts w:eastAsia="仿宋_GB2312"/>
          <w:sz w:val="28"/>
          <w:szCs w:val="28"/>
        </w:rPr>
        <w:t>，公共管理与公共服务用地法定最高出让年期为</w:t>
      </w:r>
      <w:r>
        <w:rPr>
          <w:rFonts w:eastAsia="仿宋_GB2312"/>
          <w:sz w:val="28"/>
          <w:szCs w:val="28"/>
        </w:rPr>
        <w:t>50</w:t>
      </w:r>
      <w:r>
        <w:rPr>
          <w:rFonts w:eastAsia="仿宋_GB2312"/>
          <w:sz w:val="28"/>
          <w:szCs w:val="28"/>
        </w:rPr>
        <w:t>年，计算公共管理与公共服务用地剩余使用年期修正系数。</w:t>
      </w:r>
      <w:r>
        <w:rPr>
          <w:rFonts w:eastAsia="仿宋_GB2312"/>
          <w:sz w:val="28"/>
        </w:rPr>
        <w:t>年期修正系数计算公式如下：</w:t>
      </w:r>
    </w:p>
    <w:p w:rsidR="00E37088" w:rsidRDefault="005C29EE">
      <w:pPr>
        <w:adjustRightInd w:val="0"/>
        <w:snapToGrid w:val="0"/>
        <w:spacing w:line="312" w:lineRule="auto"/>
        <w:jc w:val="center"/>
        <w:rPr>
          <w:rFonts w:eastAsia="仿宋_GB2312"/>
          <w:i/>
          <w:color w:val="000000"/>
          <w:sz w:val="24"/>
        </w:rPr>
      </w:pPr>
      <w:r>
        <w:rPr>
          <w:rFonts w:eastAsia="仿宋_GB2312"/>
          <w:noProof/>
          <w:color w:val="000000"/>
          <w:position w:val="-30"/>
          <w:sz w:val="24"/>
        </w:rPr>
        <w:drawing>
          <wp:inline distT="0" distB="0" distL="0" distR="0">
            <wp:extent cx="1329055" cy="478155"/>
            <wp:effectExtent l="0" t="0" r="444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29055" cy="478155"/>
                    </a:xfrm>
                    <a:prstGeom prst="rect">
                      <a:avLst/>
                    </a:prstGeom>
                    <a:noFill/>
                    <a:ln>
                      <a:noFill/>
                    </a:ln>
                  </pic:spPr>
                </pic:pic>
              </a:graphicData>
            </a:graphic>
          </wp:inline>
        </w:drawing>
      </w:r>
    </w:p>
    <w:p w:rsidR="00E37088" w:rsidRDefault="005C29EE">
      <w:pPr>
        <w:adjustRightInd w:val="0"/>
        <w:snapToGrid w:val="0"/>
        <w:spacing w:line="312" w:lineRule="auto"/>
        <w:ind w:firstLineChars="200" w:firstLine="480"/>
        <w:rPr>
          <w:rFonts w:eastAsia="仿宋_GB2312"/>
          <w:sz w:val="24"/>
        </w:rPr>
      </w:pPr>
      <w:r>
        <w:rPr>
          <w:rFonts w:eastAsia="仿宋_GB2312"/>
          <w:sz w:val="24"/>
        </w:rPr>
        <w:t>式中：</w:t>
      </w:r>
    </w:p>
    <w:tbl>
      <w:tblPr>
        <w:tblW w:w="4623" w:type="dxa"/>
        <w:jc w:val="center"/>
        <w:tblLook w:val="04A0" w:firstRow="1" w:lastRow="0" w:firstColumn="1" w:lastColumn="0" w:noHBand="0" w:noVBand="1"/>
      </w:tblPr>
      <w:tblGrid>
        <w:gridCol w:w="525"/>
        <w:gridCol w:w="662"/>
        <w:gridCol w:w="3436"/>
      </w:tblGrid>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K</w:t>
            </w:r>
            <w:r>
              <w:rPr>
                <w:rFonts w:eastAsia="仿宋_GB2312"/>
                <w:i/>
                <w:color w:val="000000"/>
                <w:sz w:val="24"/>
                <w:vertAlign w:val="subscript"/>
              </w:rPr>
              <w:t>y</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剩余使用年期修正系数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m1</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实际出让年期</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m</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土地使用权法定最高出让年限</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r</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土地还原率</w:t>
            </w:r>
          </w:p>
        </w:tc>
      </w:tr>
    </w:tbl>
    <w:p w:rsidR="00E37088" w:rsidRDefault="005C29EE">
      <w:pPr>
        <w:adjustRightInd w:val="0"/>
        <w:snapToGrid w:val="0"/>
        <w:spacing w:beforeLines="50" w:before="156" w:line="312" w:lineRule="auto"/>
        <w:jc w:val="center"/>
        <w:rPr>
          <w:rFonts w:eastAsia="仿宋_GB2312"/>
          <w:b/>
          <w:sz w:val="24"/>
        </w:rPr>
      </w:pPr>
      <w:r>
        <w:rPr>
          <w:rFonts w:eastAsia="仿宋_GB2312"/>
          <w:b/>
          <w:bCs/>
          <w:color w:val="000000"/>
          <w:sz w:val="24"/>
        </w:rPr>
        <w:lastRenderedPageBreak/>
        <w:t>表</w:t>
      </w:r>
      <w:r>
        <w:rPr>
          <w:rFonts w:eastAsia="仿宋_GB2312"/>
          <w:b/>
          <w:bCs/>
          <w:color w:val="000000"/>
          <w:sz w:val="24"/>
        </w:rPr>
        <w:t xml:space="preserve">5-5-7 </w:t>
      </w:r>
      <w:r>
        <w:rPr>
          <w:rFonts w:eastAsia="仿宋_GB2312"/>
          <w:b/>
          <w:sz w:val="24"/>
        </w:rPr>
        <w:t>公共管理与公共服务用地剩余使用年期修正系数表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822"/>
        <w:gridCol w:w="822"/>
        <w:gridCol w:w="822"/>
        <w:gridCol w:w="822"/>
        <w:gridCol w:w="822"/>
        <w:gridCol w:w="822"/>
        <w:gridCol w:w="822"/>
        <w:gridCol w:w="822"/>
        <w:gridCol w:w="822"/>
        <w:gridCol w:w="822"/>
      </w:tblGrid>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5</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6</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7</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8</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9</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10</w:t>
            </w:r>
          </w:p>
        </w:tc>
      </w:tr>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0.0583</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0.1134</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0.1655</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0.2147</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0.2612</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0.3052</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0.3468</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0.3861</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0.4232</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0.4583</w:t>
            </w:r>
          </w:p>
        </w:tc>
      </w:tr>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11</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12</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13</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14</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15</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16</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17</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18</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19</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20</w:t>
            </w:r>
          </w:p>
        </w:tc>
      </w:tr>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0.4915</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0.5228</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0.5525</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0.5805</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0.6070</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0.6320</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0.6556</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0.6780</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0.6991</w:t>
            </w:r>
          </w:p>
        </w:tc>
        <w:tc>
          <w:tcPr>
            <w:tcW w:w="822" w:type="dxa"/>
            <w:shd w:val="clear" w:color="auto" w:fill="auto"/>
          </w:tcPr>
          <w:p w:rsidR="00E37088" w:rsidRDefault="005C29EE">
            <w:pPr>
              <w:spacing w:line="240" w:lineRule="auto"/>
              <w:jc w:val="center"/>
              <w:rPr>
                <w:rFonts w:eastAsia="仿宋_GB2312"/>
                <w:sz w:val="22"/>
                <w:szCs w:val="22"/>
              </w:rPr>
            </w:pPr>
            <w:r>
              <w:rPr>
                <w:sz w:val="22"/>
                <w:szCs w:val="22"/>
              </w:rPr>
              <w:t>0.7191</w:t>
            </w:r>
          </w:p>
        </w:tc>
      </w:tr>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21</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22</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23</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24</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25</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26</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27</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28</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29</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30</w:t>
            </w:r>
          </w:p>
        </w:tc>
      </w:tr>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0.7380</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0.7558</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0.7727</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0.7886</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0.8037</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0.8179</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0.8314</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0.8441</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0.8561</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0.8675</w:t>
            </w:r>
          </w:p>
        </w:tc>
      </w:tr>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31</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32</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33</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34</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35</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36</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37</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38</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39</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40</w:t>
            </w:r>
          </w:p>
        </w:tc>
      </w:tr>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0.8782</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0.8884</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0.8980</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0.9071</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0.9156</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0.9237</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0.9314</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0.9386</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0.9455</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0.9519</w:t>
            </w:r>
          </w:p>
        </w:tc>
      </w:tr>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41</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42</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43</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44</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45</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46</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47</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48</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49</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_GB2312"/>
                <w:sz w:val="22"/>
                <w:szCs w:val="22"/>
              </w:rPr>
              <w:t>50</w:t>
            </w:r>
          </w:p>
        </w:tc>
      </w:tr>
      <w:tr w:rsidR="00E37088">
        <w:trPr>
          <w:trHeight w:val="315"/>
          <w:jc w:val="center"/>
        </w:trPr>
        <w:tc>
          <w:tcPr>
            <w:tcW w:w="1616" w:type="dxa"/>
            <w:shd w:val="clear" w:color="auto" w:fill="auto"/>
            <w:vAlign w:val="center"/>
          </w:tcPr>
          <w:p w:rsidR="00E37088" w:rsidRDefault="005C29EE">
            <w:pPr>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0.9581</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0.9638</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0.9693</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0.9745</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0.9793</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0.9839</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0.9883</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0.9924</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0.9963</w:t>
            </w:r>
          </w:p>
        </w:tc>
        <w:tc>
          <w:tcPr>
            <w:tcW w:w="822" w:type="dxa"/>
            <w:shd w:val="clear" w:color="auto" w:fill="auto"/>
            <w:vAlign w:val="center"/>
          </w:tcPr>
          <w:p w:rsidR="00E37088" w:rsidRDefault="005C29EE">
            <w:pPr>
              <w:spacing w:line="240" w:lineRule="auto"/>
              <w:jc w:val="center"/>
              <w:rPr>
                <w:rFonts w:eastAsia="仿宋_GB2312"/>
                <w:sz w:val="22"/>
                <w:szCs w:val="22"/>
              </w:rPr>
            </w:pPr>
            <w:r>
              <w:rPr>
                <w:rFonts w:eastAsia="仿宋"/>
                <w:kern w:val="0"/>
                <w:sz w:val="22"/>
                <w:szCs w:val="22"/>
              </w:rPr>
              <w:t>1.0000</w:t>
            </w:r>
          </w:p>
        </w:tc>
      </w:tr>
    </w:tbl>
    <w:p w:rsidR="00E37088" w:rsidRDefault="005C29EE">
      <w:pPr>
        <w:adjustRightInd w:val="0"/>
        <w:snapToGrid w:val="0"/>
        <w:spacing w:afterLines="50" w:after="156" w:line="240" w:lineRule="auto"/>
        <w:ind w:firstLineChars="200" w:firstLine="420"/>
        <w:rPr>
          <w:rFonts w:eastAsia="仿宋_GB2312"/>
          <w:szCs w:val="21"/>
        </w:rPr>
      </w:pPr>
      <w:r>
        <w:rPr>
          <w:rFonts w:eastAsia="仿宋_GB2312"/>
          <w:szCs w:val="21"/>
        </w:rPr>
        <w:t>注：</w:t>
      </w:r>
      <w:r>
        <w:rPr>
          <w:rFonts w:eastAsia="仿宋_GB2312" w:cs="宋体" w:hint="eastAsia"/>
          <w:szCs w:val="21"/>
        </w:rPr>
        <w:t>①</w:t>
      </w:r>
      <w:r>
        <w:rPr>
          <w:rFonts w:eastAsia="仿宋_GB2312"/>
          <w:szCs w:val="21"/>
        </w:rPr>
        <w:t>在进行宗地评估时可根据公式</w:t>
      </w:r>
      <w:r>
        <w:rPr>
          <w:rFonts w:eastAsia="仿宋_GB2312"/>
          <w:i/>
          <w:iCs/>
          <w:szCs w:val="21"/>
        </w:rPr>
        <w:t>K</w:t>
      </w:r>
      <w:r>
        <w:rPr>
          <w:rFonts w:eastAsia="仿宋_GB2312"/>
          <w:i/>
          <w:iCs/>
          <w:szCs w:val="21"/>
          <w:vertAlign w:val="subscript"/>
        </w:rPr>
        <w:t>y</w:t>
      </w:r>
      <w:r>
        <w:rPr>
          <w:rFonts w:eastAsia="仿宋_GB2312"/>
          <w:i/>
          <w:iCs/>
          <w:szCs w:val="21"/>
        </w:rPr>
        <w:t>=[1</w:t>
      </w:r>
      <w:r>
        <w:rPr>
          <w:rFonts w:eastAsia="仿宋_GB2312"/>
          <w:i/>
          <w:iCs/>
          <w:szCs w:val="21"/>
        </w:rPr>
        <w:t>－（</w:t>
      </w:r>
      <w:r>
        <w:rPr>
          <w:rFonts w:eastAsia="仿宋_GB2312"/>
          <w:i/>
          <w:iCs/>
          <w:szCs w:val="21"/>
        </w:rPr>
        <w:t>1÷</w:t>
      </w:r>
      <w:r>
        <w:rPr>
          <w:rFonts w:eastAsia="仿宋_GB2312"/>
          <w:i/>
          <w:iCs/>
          <w:szCs w:val="21"/>
        </w:rPr>
        <w:t>（</w:t>
      </w:r>
      <w:r>
        <w:rPr>
          <w:rFonts w:eastAsia="仿宋_GB2312"/>
          <w:i/>
          <w:iCs/>
          <w:szCs w:val="21"/>
        </w:rPr>
        <w:t>1+r</w:t>
      </w:r>
      <w:r>
        <w:rPr>
          <w:rFonts w:eastAsia="仿宋_GB2312"/>
          <w:i/>
          <w:iCs/>
          <w:szCs w:val="21"/>
        </w:rPr>
        <w:t>）</w:t>
      </w:r>
      <w:r>
        <w:rPr>
          <w:rFonts w:eastAsia="仿宋_GB2312"/>
          <w:i/>
          <w:iCs/>
          <w:szCs w:val="21"/>
          <w:vertAlign w:val="superscript"/>
        </w:rPr>
        <w:t>ml</w:t>
      </w:r>
      <w:r>
        <w:rPr>
          <w:rFonts w:eastAsia="仿宋_GB2312"/>
          <w:i/>
          <w:iCs/>
          <w:szCs w:val="21"/>
        </w:rPr>
        <w:t>）</w:t>
      </w:r>
      <w:r>
        <w:rPr>
          <w:rFonts w:eastAsia="仿宋_GB2312"/>
          <w:i/>
          <w:iCs/>
          <w:szCs w:val="21"/>
        </w:rPr>
        <w:t>]÷[1</w:t>
      </w:r>
      <w:r>
        <w:rPr>
          <w:rFonts w:eastAsia="仿宋_GB2312"/>
          <w:i/>
          <w:iCs/>
          <w:szCs w:val="21"/>
        </w:rPr>
        <w:t>－</w:t>
      </w:r>
      <w:r>
        <w:rPr>
          <w:rFonts w:eastAsia="仿宋_GB2312"/>
          <w:i/>
          <w:iCs/>
          <w:szCs w:val="21"/>
        </w:rPr>
        <w:t>[1÷</w:t>
      </w:r>
      <w:r>
        <w:rPr>
          <w:rFonts w:eastAsia="仿宋_GB2312"/>
          <w:i/>
          <w:iCs/>
          <w:szCs w:val="21"/>
        </w:rPr>
        <w:t>（</w:t>
      </w:r>
      <w:r>
        <w:rPr>
          <w:rFonts w:eastAsia="仿宋_GB2312"/>
          <w:i/>
          <w:iCs/>
          <w:szCs w:val="21"/>
        </w:rPr>
        <w:t>1+r)</w:t>
      </w:r>
      <w:r>
        <w:rPr>
          <w:rFonts w:eastAsia="仿宋_GB2312"/>
          <w:i/>
          <w:iCs/>
          <w:szCs w:val="21"/>
          <w:vertAlign w:val="superscript"/>
        </w:rPr>
        <w:t>m</w:t>
      </w:r>
      <w:r>
        <w:rPr>
          <w:rFonts w:eastAsia="仿宋_GB2312"/>
          <w:i/>
          <w:iCs/>
          <w:szCs w:val="21"/>
        </w:rPr>
        <w:t>]</w:t>
      </w:r>
      <w:r>
        <w:rPr>
          <w:rFonts w:eastAsia="仿宋_GB2312"/>
          <w:szCs w:val="21"/>
        </w:rPr>
        <w:t>直接计算；</w:t>
      </w:r>
      <w:r>
        <w:rPr>
          <w:rFonts w:eastAsia="仿宋_GB2312" w:cs="宋体" w:hint="eastAsia"/>
          <w:szCs w:val="21"/>
        </w:rPr>
        <w:t>②</w:t>
      </w:r>
      <w:r>
        <w:rPr>
          <w:rFonts w:eastAsia="仿宋_GB2312"/>
          <w:szCs w:val="21"/>
        </w:rPr>
        <w:t>表中为公共管理与公共服务用地还原率取</w:t>
      </w:r>
      <w:r>
        <w:rPr>
          <w:rFonts w:eastAsia="仿宋_GB2312"/>
          <w:szCs w:val="21"/>
        </w:rPr>
        <w:t>5.80</w:t>
      </w:r>
      <w:r>
        <w:rPr>
          <w:rFonts w:eastAsia="仿宋_GB2312"/>
          <w:szCs w:val="21"/>
        </w:rPr>
        <w:t>％条件下的年期修正系数。</w:t>
      </w:r>
    </w:p>
    <w:p w:rsidR="00E37088" w:rsidRDefault="005C29EE">
      <w:pPr>
        <w:keepNext/>
        <w:autoSpaceDE w:val="0"/>
        <w:autoSpaceDN w:val="0"/>
        <w:adjustRightInd w:val="0"/>
        <w:snapToGrid w:val="0"/>
        <w:spacing w:beforeLines="50" w:before="156" w:line="312" w:lineRule="auto"/>
        <w:outlineLvl w:val="4"/>
        <w:rPr>
          <w:rFonts w:eastAsia="仿宋_GB2312"/>
          <w:b/>
          <w:sz w:val="28"/>
          <w:szCs w:val="28"/>
        </w:rPr>
      </w:pPr>
      <w:r>
        <w:rPr>
          <w:rFonts w:eastAsia="仿宋_GB2312"/>
          <w:b/>
          <w:sz w:val="28"/>
          <w:szCs w:val="28"/>
        </w:rPr>
        <w:t xml:space="preserve">5.5.2.4 </w:t>
      </w:r>
      <w:r>
        <w:rPr>
          <w:rFonts w:eastAsia="仿宋_GB2312" w:hint="eastAsia"/>
          <w:b/>
          <w:sz w:val="28"/>
          <w:szCs w:val="28"/>
        </w:rPr>
        <w:t>其他</w:t>
      </w:r>
      <w:r>
        <w:rPr>
          <w:rFonts w:eastAsia="仿宋_GB2312"/>
          <w:b/>
          <w:sz w:val="28"/>
          <w:szCs w:val="28"/>
        </w:rPr>
        <w:t>个别因素修正</w:t>
      </w:r>
    </w:p>
    <w:p w:rsidR="00E37088" w:rsidRDefault="005C29EE">
      <w:pPr>
        <w:adjustRightInd w:val="0"/>
        <w:snapToGrid w:val="0"/>
        <w:spacing w:line="312" w:lineRule="auto"/>
        <w:ind w:firstLineChars="200" w:firstLine="560"/>
        <w:rPr>
          <w:rFonts w:eastAsia="仿宋_GB2312"/>
          <w:kern w:val="0"/>
          <w:sz w:val="28"/>
          <w:szCs w:val="28"/>
        </w:rPr>
      </w:pPr>
      <w:r>
        <w:rPr>
          <w:rFonts w:eastAsia="仿宋_GB2312"/>
          <w:kern w:val="0"/>
          <w:sz w:val="28"/>
          <w:szCs w:val="28"/>
        </w:rPr>
        <w:t>其他个别因素修正系数（</w:t>
      </w:r>
      <w:r>
        <w:rPr>
          <w:rFonts w:eastAsia="仿宋_GB2312"/>
          <w:i/>
          <w:kern w:val="0"/>
          <w:sz w:val="28"/>
          <w:szCs w:val="28"/>
        </w:rPr>
        <w:t>K</w:t>
      </w:r>
      <w:r>
        <w:rPr>
          <w:rFonts w:eastAsia="仿宋_GB2312"/>
          <w:i/>
          <w:kern w:val="0"/>
          <w:sz w:val="28"/>
          <w:szCs w:val="28"/>
          <w:vertAlign w:val="subscript"/>
        </w:rPr>
        <w:t>g</w:t>
      </w:r>
      <w:r>
        <w:rPr>
          <w:rFonts w:eastAsia="仿宋_GB2312"/>
          <w:kern w:val="0"/>
          <w:sz w:val="28"/>
          <w:szCs w:val="28"/>
        </w:rPr>
        <w:t>）的计算公式为：</w:t>
      </w:r>
    </w:p>
    <w:p w:rsidR="00E37088" w:rsidRDefault="005C29EE">
      <w:pPr>
        <w:pStyle w:val="sun"/>
        <w:spacing w:before="62"/>
        <w:ind w:firstLine="0"/>
        <w:jc w:val="center"/>
        <w:rPr>
          <w:rFonts w:eastAsia="仿宋_GB2312"/>
          <w:b/>
          <w:i/>
          <w:sz w:val="28"/>
          <w:szCs w:val="28"/>
        </w:rPr>
      </w:pPr>
      <w:r>
        <w:rPr>
          <w:rFonts w:eastAsia="仿宋_GB2312"/>
          <w:b/>
          <w:i/>
          <w:sz w:val="28"/>
          <w:szCs w:val="28"/>
        </w:rPr>
        <w:t>K</w:t>
      </w:r>
      <w:r>
        <w:rPr>
          <w:rFonts w:eastAsia="仿宋_GB2312"/>
          <w:b/>
          <w:i/>
          <w:kern w:val="2"/>
          <w:sz w:val="28"/>
          <w:szCs w:val="28"/>
          <w:vertAlign w:val="subscript"/>
        </w:rPr>
        <w:t>g</w:t>
      </w:r>
      <w:r>
        <w:rPr>
          <w:rFonts w:eastAsia="仿宋_GB2312"/>
          <w:b/>
          <w:i/>
          <w:sz w:val="28"/>
          <w:szCs w:val="28"/>
        </w:rPr>
        <w:t>=∏</w:t>
      </w:r>
      <w:r>
        <w:rPr>
          <w:rFonts w:eastAsia="仿宋_GB2312"/>
          <w:b/>
          <w:i/>
          <w:sz w:val="28"/>
          <w:szCs w:val="28"/>
        </w:rPr>
        <w:t>（</w:t>
      </w:r>
      <w:r>
        <w:rPr>
          <w:rFonts w:eastAsia="仿宋_GB2312"/>
          <w:b/>
          <w:i/>
          <w:sz w:val="28"/>
          <w:szCs w:val="28"/>
        </w:rPr>
        <w:t>1+K</w:t>
      </w:r>
      <w:r>
        <w:rPr>
          <w:rFonts w:eastAsia="仿宋_GB2312"/>
          <w:b/>
          <w:i/>
          <w:kern w:val="2"/>
          <w:sz w:val="28"/>
          <w:szCs w:val="28"/>
          <w:vertAlign w:val="subscript"/>
        </w:rPr>
        <w:t>gi</w:t>
      </w:r>
      <w:r>
        <w:rPr>
          <w:rFonts w:eastAsia="仿宋_GB2312"/>
          <w:b/>
          <w:i/>
          <w:sz w:val="28"/>
          <w:szCs w:val="28"/>
        </w:rPr>
        <w:t>）</w:t>
      </w:r>
    </w:p>
    <w:p w:rsidR="00E37088" w:rsidRDefault="005C29EE">
      <w:pPr>
        <w:keepNext/>
        <w:adjustRightInd w:val="0"/>
        <w:snapToGrid w:val="0"/>
        <w:jc w:val="center"/>
        <w:rPr>
          <w:rFonts w:eastAsia="仿宋_GB2312"/>
          <w:b/>
          <w:color w:val="000000"/>
          <w:sz w:val="24"/>
        </w:rPr>
      </w:pPr>
      <w:r>
        <w:rPr>
          <w:rFonts w:eastAsia="仿宋_GB2312"/>
          <w:b/>
          <w:bCs/>
          <w:color w:val="000000"/>
          <w:sz w:val="24"/>
        </w:rPr>
        <w:t>表</w:t>
      </w:r>
      <w:r>
        <w:rPr>
          <w:rFonts w:eastAsia="仿宋_GB2312"/>
          <w:b/>
          <w:bCs/>
          <w:color w:val="000000"/>
          <w:sz w:val="24"/>
        </w:rPr>
        <w:t xml:space="preserve">5-5-8 </w:t>
      </w:r>
      <w:r>
        <w:rPr>
          <w:rFonts w:eastAsia="仿宋_GB2312"/>
          <w:b/>
          <w:color w:val="000000"/>
          <w:sz w:val="24"/>
        </w:rPr>
        <w:t>公共管理与公共服务用地其他个别因素修正系数表</w:t>
      </w:r>
    </w:p>
    <w:tbl>
      <w:tblPr>
        <w:tblW w:w="4931" w:type="pct"/>
        <w:jc w:val="center"/>
        <w:tblLook w:val="04A0" w:firstRow="1" w:lastRow="0" w:firstColumn="1" w:lastColumn="0" w:noHBand="0" w:noVBand="1"/>
      </w:tblPr>
      <w:tblGrid>
        <w:gridCol w:w="1653"/>
        <w:gridCol w:w="1369"/>
        <w:gridCol w:w="1368"/>
        <w:gridCol w:w="1368"/>
        <w:gridCol w:w="1422"/>
        <w:gridCol w:w="1533"/>
      </w:tblGrid>
      <w:tr w:rsidR="00E37088">
        <w:trPr>
          <w:trHeight w:val="340"/>
          <w:tblHeader/>
          <w:jc w:val="center"/>
        </w:trPr>
        <w:tc>
          <w:tcPr>
            <w:tcW w:w="948"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E37088" w:rsidRDefault="005C29EE">
            <w:pPr>
              <w:keepLines/>
              <w:adjustRightInd w:val="0"/>
              <w:snapToGrid w:val="0"/>
              <w:spacing w:line="240" w:lineRule="auto"/>
              <w:jc w:val="right"/>
              <w:rPr>
                <w:rFonts w:eastAsia="仿宋_GB2312"/>
                <w:b/>
                <w:bCs/>
                <w:kern w:val="0"/>
                <w:sz w:val="22"/>
                <w:szCs w:val="22"/>
              </w:rPr>
            </w:pPr>
            <w:r>
              <w:rPr>
                <w:rFonts w:eastAsia="仿宋_GB2312"/>
                <w:b/>
                <w:bCs/>
                <w:kern w:val="0"/>
                <w:sz w:val="22"/>
                <w:szCs w:val="22"/>
              </w:rPr>
              <w:t>优劣度</w:t>
            </w:r>
          </w:p>
          <w:p w:rsidR="00E37088" w:rsidRDefault="005C29EE">
            <w:pPr>
              <w:keepLines/>
              <w:adjustRightInd w:val="0"/>
              <w:snapToGrid w:val="0"/>
              <w:spacing w:line="240" w:lineRule="auto"/>
              <w:rPr>
                <w:rFonts w:eastAsia="仿宋_GB2312"/>
                <w:b/>
                <w:bCs/>
                <w:kern w:val="0"/>
                <w:sz w:val="22"/>
                <w:szCs w:val="22"/>
              </w:rPr>
            </w:pPr>
            <w:r>
              <w:rPr>
                <w:rFonts w:eastAsia="仿宋_GB2312"/>
                <w:b/>
                <w:bCs/>
                <w:kern w:val="0"/>
                <w:sz w:val="22"/>
                <w:szCs w:val="22"/>
              </w:rPr>
              <w:t>因素</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2"/>
                <w:szCs w:val="22"/>
              </w:rPr>
            </w:pPr>
            <w:r>
              <w:rPr>
                <w:rFonts w:eastAsia="仿宋_GB2312"/>
                <w:b/>
                <w:bCs/>
                <w:kern w:val="0"/>
                <w:sz w:val="22"/>
                <w:szCs w:val="22"/>
              </w:rPr>
              <w:t>优</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2"/>
                <w:szCs w:val="22"/>
              </w:rPr>
            </w:pPr>
            <w:r>
              <w:rPr>
                <w:rFonts w:eastAsia="仿宋_GB2312"/>
                <w:b/>
                <w:bCs/>
                <w:kern w:val="0"/>
                <w:sz w:val="22"/>
                <w:szCs w:val="22"/>
              </w:rPr>
              <w:t>较优</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2"/>
                <w:szCs w:val="22"/>
              </w:rPr>
            </w:pPr>
            <w:r>
              <w:rPr>
                <w:rFonts w:eastAsia="仿宋_GB2312"/>
                <w:b/>
                <w:bCs/>
                <w:kern w:val="0"/>
                <w:sz w:val="22"/>
                <w:szCs w:val="22"/>
              </w:rPr>
              <w:t>一般</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2"/>
                <w:szCs w:val="22"/>
              </w:rPr>
            </w:pPr>
            <w:r>
              <w:rPr>
                <w:rFonts w:eastAsia="仿宋_GB2312"/>
                <w:b/>
                <w:bCs/>
                <w:kern w:val="0"/>
                <w:sz w:val="22"/>
                <w:szCs w:val="22"/>
              </w:rPr>
              <w:t>较劣</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2"/>
                <w:szCs w:val="22"/>
              </w:rPr>
            </w:pPr>
            <w:r>
              <w:rPr>
                <w:rFonts w:eastAsia="仿宋_GB2312"/>
                <w:b/>
                <w:bCs/>
                <w:kern w:val="0"/>
                <w:sz w:val="22"/>
                <w:szCs w:val="22"/>
              </w:rPr>
              <w:t>劣</w:t>
            </w:r>
          </w:p>
        </w:tc>
      </w:tr>
      <w:tr w:rsidR="00E37088">
        <w:trPr>
          <w:trHeight w:val="283"/>
          <w:jc w:val="center"/>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rPr>
            </w:pPr>
            <w:r>
              <w:rPr>
                <w:rFonts w:eastAsia="仿宋_GB2312"/>
                <w:b/>
                <w:bCs/>
                <w:kern w:val="0"/>
                <w:sz w:val="24"/>
              </w:rPr>
              <w:t>宗地面积</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面积适中，对土地利用极为有利</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面积对土地利用较为有利</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面积对土地利用无不良影响</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面积较小，对土地利用有一定影响</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面积过小，对土地利用产生严重影响</w:t>
            </w:r>
          </w:p>
        </w:tc>
      </w:tr>
      <w:tr w:rsidR="00E37088">
        <w:trPr>
          <w:trHeight w:val="283"/>
          <w:jc w:val="center"/>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rPr>
            </w:pPr>
            <w:r>
              <w:rPr>
                <w:rFonts w:eastAsia="仿宋_GB2312"/>
                <w:b/>
                <w:bCs/>
                <w:kern w:val="0"/>
                <w:sz w:val="24"/>
              </w:rPr>
              <w:t>修正系数</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0.02</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0.01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-0.01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-0.03</w:t>
            </w:r>
          </w:p>
        </w:tc>
      </w:tr>
      <w:tr w:rsidR="00E37088">
        <w:trPr>
          <w:trHeight w:val="283"/>
          <w:jc w:val="center"/>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rPr>
            </w:pPr>
            <w:r>
              <w:rPr>
                <w:rFonts w:eastAsia="仿宋_GB2312"/>
                <w:b/>
                <w:bCs/>
                <w:kern w:val="0"/>
                <w:sz w:val="24"/>
              </w:rPr>
              <w:t>宗地形状</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形状规则，对土地利用合理</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形状较规则，土地利用较为合理</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形状一般，土地利用无不良影响</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形状不规则，对土地利用不合理</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形状不规则，对土地利用产生严重影响</w:t>
            </w:r>
          </w:p>
        </w:tc>
      </w:tr>
      <w:tr w:rsidR="00E37088">
        <w:trPr>
          <w:trHeight w:val="283"/>
          <w:jc w:val="center"/>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rPr>
            </w:pPr>
            <w:r>
              <w:rPr>
                <w:rFonts w:eastAsia="仿宋_GB2312"/>
                <w:b/>
                <w:bCs/>
                <w:kern w:val="0"/>
                <w:sz w:val="24"/>
              </w:rPr>
              <w:t>修正系数</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0.02</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0.01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-0.01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_GB2312"/>
                <w:kern w:val="0"/>
                <w:sz w:val="22"/>
                <w:szCs w:val="22"/>
              </w:rPr>
              <w:t>-0.03</w:t>
            </w:r>
          </w:p>
        </w:tc>
      </w:tr>
      <w:tr w:rsidR="00E37088">
        <w:trPr>
          <w:trHeight w:val="283"/>
          <w:jc w:val="center"/>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rPr>
            </w:pPr>
            <w:r>
              <w:rPr>
                <w:rFonts w:eastAsia="仿宋_GB2312"/>
                <w:b/>
                <w:bCs/>
                <w:kern w:val="0"/>
                <w:sz w:val="24"/>
              </w:rPr>
              <w:t>距离铁路或高架路、桥</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sz w:val="24"/>
              </w:rPr>
              <w:t>—</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sz w:val="24"/>
              </w:rPr>
              <w:t>—</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sz w:val="24"/>
              </w:rPr>
              <w:t>大于等于</w:t>
            </w:r>
            <w:r>
              <w:rPr>
                <w:rFonts w:eastAsia="仿宋"/>
                <w:sz w:val="24"/>
              </w:rPr>
              <w:t>100</w:t>
            </w:r>
            <w:r>
              <w:rPr>
                <w:rFonts w:eastAsia="仿宋"/>
                <w:sz w:val="24"/>
              </w:rPr>
              <w:t>米，基本不受影响</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sz w:val="24"/>
              </w:rPr>
              <w:t>50</w:t>
            </w:r>
            <w:r>
              <w:rPr>
                <w:rFonts w:eastAsia="仿宋"/>
                <w:sz w:val="24"/>
              </w:rPr>
              <w:t>米至</w:t>
            </w:r>
            <w:r>
              <w:rPr>
                <w:rFonts w:eastAsia="仿宋"/>
                <w:sz w:val="24"/>
              </w:rPr>
              <w:t>100</w:t>
            </w:r>
            <w:r>
              <w:rPr>
                <w:rFonts w:eastAsia="仿宋"/>
                <w:sz w:val="24"/>
              </w:rPr>
              <w:t>米之间，受影响较小</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sz w:val="24"/>
              </w:rPr>
              <w:t>小于</w:t>
            </w:r>
            <w:r>
              <w:rPr>
                <w:rFonts w:eastAsia="仿宋"/>
                <w:sz w:val="24"/>
              </w:rPr>
              <w:t>50</w:t>
            </w:r>
            <w:r>
              <w:rPr>
                <w:rFonts w:eastAsia="仿宋"/>
                <w:sz w:val="24"/>
              </w:rPr>
              <w:t>米，受影响较大</w:t>
            </w:r>
          </w:p>
        </w:tc>
      </w:tr>
      <w:tr w:rsidR="00E37088">
        <w:trPr>
          <w:trHeight w:val="283"/>
          <w:jc w:val="center"/>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rPr>
            </w:pPr>
            <w:r>
              <w:rPr>
                <w:rFonts w:eastAsia="仿宋_GB2312"/>
                <w:b/>
                <w:bCs/>
                <w:kern w:val="0"/>
                <w:sz w:val="24"/>
              </w:rPr>
              <w:t>修正系数</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sz w:val="24"/>
              </w:rPr>
              <w:t>—</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sz w:val="24"/>
              </w:rPr>
              <w:t>—</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sz w:val="24"/>
              </w:rPr>
              <w:t>1</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kern w:val="0"/>
                <w:sz w:val="22"/>
                <w:szCs w:val="21"/>
              </w:rPr>
              <w:t>-0.01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2"/>
                <w:szCs w:val="22"/>
              </w:rPr>
            </w:pPr>
            <w:r>
              <w:rPr>
                <w:rFonts w:eastAsia="仿宋"/>
                <w:kern w:val="0"/>
                <w:sz w:val="22"/>
                <w:szCs w:val="21"/>
              </w:rPr>
              <w:t>-0.02</w:t>
            </w:r>
          </w:p>
        </w:tc>
      </w:tr>
    </w:tbl>
    <w:p w:rsidR="00E37088" w:rsidRDefault="005C29EE">
      <w:pPr>
        <w:keepNext/>
        <w:autoSpaceDE w:val="0"/>
        <w:autoSpaceDN w:val="0"/>
        <w:adjustRightInd w:val="0"/>
        <w:snapToGrid w:val="0"/>
        <w:spacing w:beforeLines="50" w:before="156" w:line="312" w:lineRule="auto"/>
        <w:outlineLvl w:val="4"/>
        <w:rPr>
          <w:rFonts w:eastAsia="仿宋_GB2312"/>
          <w:b/>
          <w:sz w:val="28"/>
          <w:szCs w:val="28"/>
        </w:rPr>
      </w:pPr>
      <w:r>
        <w:rPr>
          <w:rFonts w:eastAsia="仿宋_GB2312"/>
          <w:b/>
          <w:sz w:val="28"/>
          <w:szCs w:val="28"/>
        </w:rPr>
        <w:t xml:space="preserve">5.5.2.5 </w:t>
      </w:r>
      <w:r>
        <w:rPr>
          <w:rFonts w:eastAsia="仿宋_GB2312"/>
          <w:b/>
          <w:sz w:val="28"/>
          <w:szCs w:val="28"/>
        </w:rPr>
        <w:t>土地开发程度修正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英德市公共管理与公共服务用地基准地价为</w:t>
      </w:r>
      <w:r>
        <w:rPr>
          <w:rFonts w:eastAsia="仿宋_GB2312"/>
          <w:sz w:val="28"/>
          <w:szCs w:val="28"/>
        </w:rPr>
        <w:t>“</w:t>
      </w:r>
      <w:r>
        <w:rPr>
          <w:rFonts w:eastAsia="仿宋_GB2312" w:hint="eastAsia"/>
          <w:sz w:val="28"/>
          <w:szCs w:val="28"/>
        </w:rPr>
        <w:t>五</w:t>
      </w:r>
      <w:r>
        <w:rPr>
          <w:rFonts w:eastAsia="仿宋_GB2312"/>
          <w:sz w:val="28"/>
          <w:szCs w:val="28"/>
        </w:rPr>
        <w:t>通一平</w:t>
      </w:r>
      <w:r>
        <w:rPr>
          <w:rFonts w:eastAsia="仿宋_GB2312"/>
          <w:sz w:val="28"/>
          <w:szCs w:val="28"/>
        </w:rPr>
        <w:t>”</w:t>
      </w:r>
      <w:r>
        <w:rPr>
          <w:rFonts w:eastAsia="仿宋_GB2312"/>
          <w:sz w:val="28"/>
          <w:szCs w:val="28"/>
        </w:rPr>
        <w:t>（宗地红线外</w:t>
      </w:r>
      <w:r>
        <w:rPr>
          <w:rFonts w:eastAsia="仿宋_GB2312"/>
          <w:sz w:val="28"/>
          <w:szCs w:val="28"/>
        </w:rPr>
        <w:lastRenderedPageBreak/>
        <w:t>通路、通电、供水、排水、通讯，宗地红线内场地平整）土地开发程度下的熟地价格。当运用基准地价法进行宗地评估时，若宗地未达到或超过基准地价设定开发程度时，应酌情扣除或增加相应开发费用。</w:t>
      </w:r>
    </w:p>
    <w:p w:rsidR="00E37088" w:rsidRDefault="005C29EE">
      <w:pPr>
        <w:keepNext/>
        <w:adjustRightInd w:val="0"/>
        <w:snapToGrid w:val="0"/>
        <w:jc w:val="center"/>
        <w:rPr>
          <w:rFonts w:eastAsia="仿宋_GB2312"/>
          <w:b/>
          <w:color w:val="000000"/>
          <w:sz w:val="24"/>
        </w:rPr>
      </w:pPr>
      <w:r>
        <w:rPr>
          <w:rFonts w:eastAsia="仿宋_GB2312"/>
          <w:b/>
          <w:bCs/>
          <w:color w:val="000000"/>
          <w:sz w:val="24"/>
        </w:rPr>
        <w:t>表</w:t>
      </w:r>
      <w:r>
        <w:rPr>
          <w:rFonts w:eastAsia="仿宋_GB2312"/>
          <w:b/>
          <w:bCs/>
          <w:color w:val="000000"/>
          <w:sz w:val="24"/>
        </w:rPr>
        <w:t xml:space="preserve">5-5-9 </w:t>
      </w:r>
      <w:r>
        <w:rPr>
          <w:rFonts w:eastAsia="仿宋_GB2312"/>
          <w:b/>
          <w:color w:val="000000"/>
          <w:sz w:val="24"/>
        </w:rPr>
        <w:t>土地开发程度修正值表</w:t>
      </w:r>
    </w:p>
    <w:p w:rsidR="00E37088" w:rsidRDefault="005C29EE">
      <w:pPr>
        <w:keepNext/>
        <w:adjustRightInd w:val="0"/>
        <w:snapToGrid w:val="0"/>
        <w:jc w:val="right"/>
        <w:rPr>
          <w:rFonts w:eastAsia="仿宋_GB2312"/>
          <w:color w:val="000000"/>
        </w:rPr>
      </w:pPr>
      <w:r>
        <w:rPr>
          <w:rFonts w:eastAsia="仿宋_GB2312"/>
          <w:color w:val="000000"/>
        </w:rPr>
        <w:t>单位：元</w:t>
      </w:r>
      <w:r>
        <w:rPr>
          <w:rFonts w:eastAsia="仿宋_GB2312"/>
          <w:color w:val="000000"/>
        </w:rPr>
        <w:t>/</w:t>
      </w:r>
      <w:r>
        <w:rPr>
          <w:rFonts w:eastAsia="仿宋_GB2312"/>
          <w:color w:val="000000"/>
        </w:rPr>
        <w:t>平方米</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81"/>
        <w:gridCol w:w="881"/>
        <w:gridCol w:w="880"/>
        <w:gridCol w:w="880"/>
        <w:gridCol w:w="880"/>
        <w:gridCol w:w="1019"/>
        <w:gridCol w:w="1226"/>
        <w:gridCol w:w="1135"/>
      </w:tblGrid>
      <w:tr w:rsidR="00E37088">
        <w:trPr>
          <w:trHeight w:val="397"/>
        </w:trPr>
        <w:tc>
          <w:tcPr>
            <w:tcW w:w="747"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bCs/>
                <w:kern w:val="0"/>
                <w:sz w:val="24"/>
                <w:szCs w:val="21"/>
              </w:rPr>
              <w:t>开发程度</w:t>
            </w:r>
          </w:p>
        </w:tc>
        <w:tc>
          <w:tcPr>
            <w:tcW w:w="481" w:type="pct"/>
            <w:shd w:val="clear" w:color="auto" w:fill="auto"/>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通路</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供电</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供水</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排水</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通讯</w:t>
            </w:r>
          </w:p>
        </w:tc>
        <w:tc>
          <w:tcPr>
            <w:tcW w:w="557"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通燃气</w:t>
            </w:r>
          </w:p>
        </w:tc>
        <w:tc>
          <w:tcPr>
            <w:tcW w:w="670" w:type="pct"/>
            <w:vAlign w:val="center"/>
          </w:tcPr>
          <w:p w:rsidR="00E37088" w:rsidRDefault="005C29EE">
            <w:pPr>
              <w:keepNext/>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场地平整</w:t>
            </w:r>
          </w:p>
        </w:tc>
        <w:tc>
          <w:tcPr>
            <w:tcW w:w="620" w:type="pct"/>
          </w:tcPr>
          <w:p w:rsidR="00E37088" w:rsidRDefault="005C29EE">
            <w:pPr>
              <w:keepNext/>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合计</w:t>
            </w:r>
          </w:p>
        </w:tc>
      </w:tr>
      <w:tr w:rsidR="00E37088">
        <w:trPr>
          <w:trHeight w:val="397"/>
        </w:trPr>
        <w:tc>
          <w:tcPr>
            <w:tcW w:w="747" w:type="pct"/>
            <w:vAlign w:val="center"/>
          </w:tcPr>
          <w:p w:rsidR="00E37088" w:rsidRDefault="005C29EE">
            <w:pPr>
              <w:adjustRightInd w:val="0"/>
              <w:snapToGrid w:val="0"/>
              <w:spacing w:line="240" w:lineRule="auto"/>
              <w:jc w:val="center"/>
              <w:rPr>
                <w:rFonts w:eastAsia="仿宋_GB2312"/>
                <w:b/>
                <w:spacing w:val="-20"/>
                <w:kern w:val="0"/>
                <w:sz w:val="24"/>
                <w:szCs w:val="21"/>
              </w:rPr>
            </w:pPr>
            <w:r>
              <w:rPr>
                <w:rFonts w:eastAsia="仿宋_GB2312"/>
                <w:b/>
                <w:spacing w:val="-20"/>
                <w:kern w:val="0"/>
                <w:sz w:val="24"/>
                <w:szCs w:val="21"/>
              </w:rPr>
              <w:t>开发费</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30~70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20~50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20~30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15~30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10~20</w:t>
            </w:r>
          </w:p>
        </w:tc>
        <w:tc>
          <w:tcPr>
            <w:tcW w:w="557"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15~30</w:t>
            </w:r>
          </w:p>
        </w:tc>
        <w:tc>
          <w:tcPr>
            <w:tcW w:w="67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40~60</w:t>
            </w:r>
          </w:p>
        </w:tc>
        <w:tc>
          <w:tcPr>
            <w:tcW w:w="620"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150~290</w:t>
            </w:r>
          </w:p>
        </w:tc>
      </w:tr>
    </w:tbl>
    <w:p w:rsidR="00E37088" w:rsidRDefault="005C29EE">
      <w:pPr>
        <w:adjustRightInd w:val="0"/>
        <w:snapToGrid w:val="0"/>
        <w:spacing w:afterLines="50" w:after="156" w:line="240" w:lineRule="auto"/>
        <w:ind w:firstLineChars="200" w:firstLine="420"/>
        <w:rPr>
          <w:rFonts w:eastAsia="仿宋_GB2312"/>
          <w:color w:val="000000"/>
          <w:szCs w:val="21"/>
        </w:rPr>
      </w:pPr>
      <w:r>
        <w:rPr>
          <w:rFonts w:eastAsia="仿宋_GB2312"/>
          <w:color w:val="000000"/>
          <w:szCs w:val="21"/>
        </w:rPr>
        <w:t>注：</w:t>
      </w:r>
      <w:r>
        <w:rPr>
          <w:rFonts w:eastAsia="仿宋_GB2312" w:cs="宋体" w:hint="eastAsia"/>
          <w:color w:val="000000"/>
          <w:szCs w:val="21"/>
        </w:rPr>
        <w:t>①</w:t>
      </w:r>
      <w:r>
        <w:rPr>
          <w:rFonts w:eastAsia="仿宋_GB2312"/>
          <w:color w:val="000000"/>
          <w:szCs w:val="21"/>
        </w:rPr>
        <w:t>通路、供电、供水、排水、通讯、通燃气等分项开发费用，应按主干线、次干线、分支线路等不同酌情选用上限值、中间值或下限值；</w:t>
      </w:r>
      <w:r>
        <w:rPr>
          <w:rFonts w:eastAsia="仿宋_GB2312" w:cs="宋体" w:hint="eastAsia"/>
          <w:color w:val="000000"/>
          <w:szCs w:val="21"/>
        </w:rPr>
        <w:t>②</w:t>
      </w:r>
      <w:r>
        <w:rPr>
          <w:rFonts w:eastAsia="仿宋_GB2312"/>
          <w:color w:val="000000"/>
          <w:szCs w:val="21"/>
        </w:rPr>
        <w:t>本表数据为每平方米土地的土地开发程度修正值，运用平均楼面地价时，应换算到每平方米建筑面积下的修正值。</w:t>
      </w:r>
    </w:p>
    <w:p w:rsidR="00E37088" w:rsidRDefault="005C29EE">
      <w:pPr>
        <w:pStyle w:val="20"/>
        <w:keepNext w:val="0"/>
        <w:keepLines w:val="0"/>
      </w:pPr>
      <w:bookmarkStart w:id="137" w:name="_Toc67527423"/>
      <w:bookmarkStart w:id="138" w:name="_Toc69305999"/>
      <w:bookmarkStart w:id="139" w:name="_Toc76341288"/>
      <w:bookmarkStart w:id="140" w:name="_Toc76341371"/>
      <w:bookmarkStart w:id="141" w:name="_Toc76341462"/>
      <w:bookmarkStart w:id="142" w:name="_Toc78300056"/>
      <w:bookmarkStart w:id="143" w:name="_Toc86048581"/>
      <w:r>
        <w:t xml:space="preserve">5.6 </w:t>
      </w:r>
      <w:r>
        <w:t>公用设施用地基准地价修正体系</w:t>
      </w:r>
      <w:bookmarkEnd w:id="137"/>
      <w:bookmarkEnd w:id="138"/>
      <w:bookmarkEnd w:id="139"/>
      <w:bookmarkEnd w:id="140"/>
      <w:bookmarkEnd w:id="141"/>
      <w:bookmarkEnd w:id="142"/>
      <w:bookmarkEnd w:id="143"/>
    </w:p>
    <w:p w:rsidR="00E37088" w:rsidRDefault="005C29EE">
      <w:pPr>
        <w:adjustRightInd w:val="0"/>
        <w:snapToGrid w:val="0"/>
        <w:spacing w:line="288" w:lineRule="auto"/>
        <w:ind w:firstLineChars="200" w:firstLine="560"/>
        <w:rPr>
          <w:rFonts w:eastAsia="仿宋_GB2312"/>
          <w:sz w:val="28"/>
          <w:szCs w:val="28"/>
        </w:rPr>
      </w:pPr>
      <w:r>
        <w:rPr>
          <w:rFonts w:eastAsia="仿宋_GB2312"/>
          <w:sz w:val="28"/>
          <w:szCs w:val="28"/>
        </w:rPr>
        <w:t>英德市公用设施用地修正体系包括：区域因素修正、年期修正、期日修正、其他个别因素修正、土地开发程度修正和二级用地类型修正等。</w:t>
      </w:r>
    </w:p>
    <w:p w:rsidR="00E37088" w:rsidRDefault="005C29EE">
      <w:pPr>
        <w:keepNext/>
        <w:autoSpaceDE w:val="0"/>
        <w:autoSpaceDN w:val="0"/>
        <w:adjustRightInd w:val="0"/>
        <w:snapToGrid w:val="0"/>
        <w:spacing w:line="312" w:lineRule="auto"/>
        <w:outlineLvl w:val="2"/>
        <w:rPr>
          <w:rFonts w:eastAsia="仿宋_GB2312"/>
          <w:b/>
          <w:sz w:val="28"/>
          <w:szCs w:val="28"/>
        </w:rPr>
      </w:pPr>
      <w:r>
        <w:rPr>
          <w:rFonts w:eastAsia="仿宋_GB2312"/>
          <w:b/>
          <w:sz w:val="28"/>
          <w:szCs w:val="28"/>
        </w:rPr>
        <w:t xml:space="preserve">5.6.1 </w:t>
      </w:r>
      <w:r>
        <w:rPr>
          <w:rFonts w:eastAsia="仿宋_GB2312"/>
          <w:b/>
          <w:sz w:val="28"/>
          <w:szCs w:val="28"/>
        </w:rPr>
        <w:t>计算公式</w:t>
      </w:r>
    </w:p>
    <w:p w:rsidR="00E37088" w:rsidRDefault="005C29EE">
      <w:pPr>
        <w:pStyle w:val="sun"/>
        <w:keepNext/>
        <w:snapToGrid w:val="0"/>
        <w:spacing w:before="62" w:line="240" w:lineRule="auto"/>
        <w:ind w:firstLine="0"/>
        <w:jc w:val="center"/>
        <w:rPr>
          <w:rFonts w:eastAsia="仿宋_GB2312"/>
          <w:i/>
          <w:sz w:val="28"/>
          <w:szCs w:val="28"/>
        </w:rPr>
      </w:pPr>
      <w:r>
        <w:rPr>
          <w:rFonts w:eastAsia="仿宋_GB2312"/>
          <w:i/>
          <w:sz w:val="28"/>
          <w:szCs w:val="28"/>
        </w:rPr>
        <w:t>P</w:t>
      </w:r>
      <w:r>
        <w:rPr>
          <w:rFonts w:eastAsia="仿宋_GB2312"/>
          <w:i/>
          <w:sz w:val="28"/>
          <w:szCs w:val="28"/>
          <w:vertAlign w:val="subscript"/>
        </w:rPr>
        <w:t>宗</w:t>
      </w:r>
      <w:r>
        <w:rPr>
          <w:rFonts w:eastAsia="仿宋_GB2312"/>
          <w:i/>
          <w:sz w:val="28"/>
          <w:szCs w:val="28"/>
        </w:rPr>
        <w:t>＝</w:t>
      </w:r>
      <w:r>
        <w:rPr>
          <w:rFonts w:eastAsia="仿宋_GB2312"/>
          <w:i/>
          <w:sz w:val="28"/>
          <w:szCs w:val="28"/>
        </w:rPr>
        <w:t>P</w:t>
      </w:r>
      <w:r>
        <w:rPr>
          <w:rFonts w:eastAsia="仿宋_GB2312"/>
          <w:i/>
          <w:sz w:val="28"/>
          <w:szCs w:val="28"/>
          <w:vertAlign w:val="subscript"/>
        </w:rPr>
        <w:t>地</w:t>
      </w:r>
      <w:r>
        <w:rPr>
          <w:rFonts w:eastAsia="仿宋_GB2312"/>
          <w:i/>
          <w:color w:val="000000"/>
          <w:sz w:val="28"/>
          <w:szCs w:val="28"/>
        </w:rPr>
        <w:t>×K</w:t>
      </w:r>
      <w:r>
        <w:rPr>
          <w:rFonts w:eastAsia="仿宋_GB2312"/>
          <w:i/>
          <w:color w:val="000000"/>
          <w:sz w:val="28"/>
          <w:szCs w:val="28"/>
          <w:vertAlign w:val="subscript"/>
        </w:rPr>
        <w:t>t</w:t>
      </w:r>
      <w:r>
        <w:rPr>
          <w:rFonts w:eastAsia="仿宋_GB2312"/>
          <w:i/>
          <w:sz w:val="28"/>
          <w:szCs w:val="28"/>
        </w:rPr>
        <w:t>×</w:t>
      </w:r>
      <w:r>
        <w:rPr>
          <w:rFonts w:eastAsia="仿宋_GB2312"/>
          <w:i/>
          <w:sz w:val="28"/>
          <w:szCs w:val="28"/>
        </w:rPr>
        <w:t>（</w:t>
      </w:r>
      <w:r>
        <w:rPr>
          <w:rFonts w:eastAsia="仿宋_GB2312"/>
          <w:i/>
          <w:color w:val="000000"/>
          <w:sz w:val="28"/>
          <w:szCs w:val="28"/>
        </w:rPr>
        <w:t>1+</w:t>
      </w:r>
      <m:oMath>
        <m:nary>
          <m:naryPr>
            <m:chr m:val="∑"/>
            <m:limLoc m:val="undOvr"/>
            <m:ctrlPr>
              <w:rPr>
                <w:rFonts w:ascii="Cambria Math" w:eastAsia="仿宋_GB2312" w:hAnsi="Cambria Math"/>
                <w:color w:val="000000"/>
                <w:sz w:val="28"/>
                <w:szCs w:val="28"/>
                <w:vertAlign w:val="subscript"/>
              </w:rPr>
            </m:ctrlPr>
          </m:naryPr>
          <m:sub>
            <m:r>
              <w:rPr>
                <w:rFonts w:ascii="Cambria Math" w:eastAsia="仿宋_GB2312" w:hAnsi="Cambria Math"/>
                <w:color w:val="000000"/>
                <w:sz w:val="28"/>
                <w:szCs w:val="28"/>
                <w:vertAlign w:val="subscript"/>
              </w:rPr>
              <m:t>i</m:t>
            </m:r>
            <m:r>
              <w:rPr>
                <w:rFonts w:ascii="Cambria Math" w:eastAsia="仿宋_GB2312" w:hAnsi="Cambria Math"/>
                <w:color w:val="000000"/>
                <w:sz w:val="28"/>
                <w:szCs w:val="28"/>
                <w:vertAlign w:val="subscript"/>
              </w:rPr>
              <m:t>=1</m:t>
            </m:r>
          </m:sub>
          <m:sup>
            <m:r>
              <w:rPr>
                <w:rFonts w:ascii="Cambria Math" w:eastAsia="仿宋_GB2312" w:hAnsi="Cambria Math"/>
                <w:color w:val="000000"/>
                <w:sz w:val="28"/>
                <w:szCs w:val="28"/>
                <w:vertAlign w:val="subscript"/>
              </w:rPr>
              <m:t>n</m:t>
            </m:r>
          </m:sup>
          <m:e>
            <m:sSub>
              <m:sSubPr>
                <m:ctrlPr>
                  <w:rPr>
                    <w:rFonts w:ascii="Cambria Math" w:eastAsia="仿宋_GB2312" w:hAnsi="Cambria Math"/>
                    <w:i/>
                    <w:color w:val="000000"/>
                    <w:sz w:val="28"/>
                    <w:szCs w:val="28"/>
                  </w:rPr>
                </m:ctrlPr>
              </m:sSubPr>
              <m:e>
                <m:r>
                  <w:rPr>
                    <w:rFonts w:ascii="Cambria Math" w:eastAsia="仿宋_GB2312" w:hAnsi="Cambria Math"/>
                    <w:color w:val="000000"/>
                    <w:sz w:val="28"/>
                    <w:szCs w:val="28"/>
                  </w:rPr>
                  <m:t>K</m:t>
                </m:r>
              </m:e>
              <m:sub>
                <m:r>
                  <w:rPr>
                    <w:rFonts w:ascii="Cambria Math" w:eastAsia="仿宋_GB2312" w:hAnsi="Cambria Math"/>
                    <w:color w:val="000000"/>
                    <w:sz w:val="28"/>
                    <w:szCs w:val="28"/>
                  </w:rPr>
                  <m:t>i</m:t>
                </m:r>
              </m:sub>
            </m:sSub>
          </m:e>
        </m:nary>
      </m:oMath>
      <w:r>
        <w:rPr>
          <w:rFonts w:eastAsia="仿宋_GB2312"/>
          <w:i/>
          <w:sz w:val="28"/>
          <w:szCs w:val="28"/>
        </w:rPr>
        <w:t>）</w:t>
      </w:r>
      <w:r>
        <w:rPr>
          <w:rFonts w:eastAsia="仿宋_GB2312"/>
          <w:i/>
          <w:sz w:val="28"/>
          <w:szCs w:val="28"/>
        </w:rPr>
        <w:t>×K</w:t>
      </w:r>
      <w:r>
        <w:rPr>
          <w:rFonts w:eastAsia="仿宋_GB2312"/>
          <w:i/>
          <w:sz w:val="28"/>
          <w:szCs w:val="28"/>
          <w:vertAlign w:val="subscript"/>
        </w:rPr>
        <w:t>y</w:t>
      </w:r>
      <w:r>
        <w:rPr>
          <w:rFonts w:eastAsia="仿宋_GB2312"/>
          <w:i/>
          <w:sz w:val="28"/>
          <w:szCs w:val="28"/>
        </w:rPr>
        <w:t>×K</w:t>
      </w:r>
      <w:r>
        <w:rPr>
          <w:rFonts w:eastAsia="仿宋_GB2312"/>
          <w:i/>
          <w:sz w:val="28"/>
          <w:szCs w:val="28"/>
          <w:vertAlign w:val="subscript"/>
        </w:rPr>
        <w:t>q</w:t>
      </w:r>
      <w:r>
        <w:rPr>
          <w:rFonts w:eastAsia="仿宋_GB2312"/>
          <w:i/>
          <w:sz w:val="28"/>
          <w:szCs w:val="28"/>
        </w:rPr>
        <w:t>×K</w:t>
      </w:r>
      <w:r>
        <w:rPr>
          <w:rFonts w:eastAsia="仿宋_GB2312"/>
          <w:i/>
          <w:sz w:val="28"/>
          <w:szCs w:val="28"/>
          <w:vertAlign w:val="subscript"/>
        </w:rPr>
        <w:t>g</w:t>
      </w:r>
      <w:r>
        <w:rPr>
          <w:rFonts w:eastAsia="仿宋_GB2312"/>
          <w:i/>
          <w:sz w:val="28"/>
          <w:szCs w:val="28"/>
        </w:rPr>
        <w:t>± D</w:t>
      </w:r>
    </w:p>
    <w:p w:rsidR="00E37088" w:rsidRDefault="005C29EE">
      <w:pPr>
        <w:keepNext/>
        <w:snapToGrid w:val="0"/>
        <w:spacing w:line="380" w:lineRule="exact"/>
        <w:ind w:firstLine="437"/>
        <w:rPr>
          <w:rFonts w:eastAsia="仿宋_GB2312"/>
          <w:sz w:val="24"/>
        </w:rPr>
      </w:pPr>
      <w:r>
        <w:rPr>
          <w:rFonts w:eastAsia="仿宋_GB2312"/>
          <w:sz w:val="24"/>
        </w:rPr>
        <w:t>式中：</w:t>
      </w:r>
    </w:p>
    <w:tbl>
      <w:tblPr>
        <w:tblW w:w="0" w:type="auto"/>
        <w:jc w:val="center"/>
        <w:tblLook w:val="04A0" w:firstRow="1" w:lastRow="0" w:firstColumn="1" w:lastColumn="0" w:noHBand="0" w:noVBand="1"/>
      </w:tblPr>
      <w:tblGrid>
        <w:gridCol w:w="543"/>
        <w:gridCol w:w="643"/>
        <w:gridCol w:w="3336"/>
      </w:tblGrid>
      <w:tr w:rsidR="00E37088">
        <w:trPr>
          <w:trHeight w:val="283"/>
          <w:jc w:val="center"/>
        </w:trPr>
        <w:tc>
          <w:tcPr>
            <w:tcW w:w="0" w:type="auto"/>
            <w:shd w:val="clear" w:color="auto" w:fill="auto"/>
          </w:tcPr>
          <w:p w:rsidR="00E37088" w:rsidRDefault="005C29EE">
            <w:pPr>
              <w:keepNext/>
              <w:adjustRightInd w:val="0"/>
              <w:snapToGrid w:val="0"/>
              <w:spacing w:line="240" w:lineRule="auto"/>
              <w:rPr>
                <w:rFonts w:eastAsia="仿宋_GB2312"/>
                <w:i/>
                <w:sz w:val="24"/>
              </w:rPr>
            </w:pPr>
            <w:r>
              <w:rPr>
                <w:rFonts w:eastAsia="仿宋_GB2312"/>
                <w:i/>
                <w:sz w:val="24"/>
              </w:rPr>
              <w:t>P</w:t>
            </w:r>
            <w:r>
              <w:rPr>
                <w:rFonts w:eastAsia="仿宋_GB2312"/>
                <w:i/>
                <w:sz w:val="24"/>
                <w:vertAlign w:val="subscript"/>
              </w:rPr>
              <w:t>宗</w:t>
            </w:r>
          </w:p>
        </w:tc>
        <w:tc>
          <w:tcPr>
            <w:tcW w:w="0" w:type="auto"/>
            <w:shd w:val="clear" w:color="auto" w:fill="auto"/>
          </w:tcPr>
          <w:p w:rsidR="00E37088" w:rsidRDefault="005C29EE">
            <w:pPr>
              <w:keepNext/>
              <w:adjustRightInd w:val="0"/>
              <w:snapToGrid w:val="0"/>
              <w:spacing w:line="240" w:lineRule="auto"/>
              <w:rPr>
                <w:rFonts w:eastAsia="仿宋_GB2312"/>
                <w:i/>
                <w:sz w:val="24"/>
              </w:rPr>
            </w:pPr>
            <w:r>
              <w:rPr>
                <w:rFonts w:eastAsia="仿宋_GB2312"/>
                <w:i/>
                <w:sz w:val="24"/>
              </w:rPr>
              <w:t>——</w:t>
            </w:r>
          </w:p>
        </w:tc>
        <w:tc>
          <w:tcPr>
            <w:tcW w:w="0" w:type="auto"/>
            <w:shd w:val="clear" w:color="auto" w:fill="auto"/>
          </w:tcPr>
          <w:p w:rsidR="00E37088" w:rsidRDefault="005C29EE">
            <w:pPr>
              <w:keepNext/>
              <w:adjustRightInd w:val="0"/>
              <w:snapToGrid w:val="0"/>
              <w:spacing w:line="240" w:lineRule="auto"/>
              <w:rPr>
                <w:rFonts w:eastAsia="仿宋_GB2312"/>
                <w:sz w:val="24"/>
              </w:rPr>
            </w:pPr>
            <w:r>
              <w:rPr>
                <w:rFonts w:eastAsia="仿宋_GB2312"/>
                <w:sz w:val="24"/>
              </w:rPr>
              <w:t>待估宗地地价</w:t>
            </w:r>
          </w:p>
        </w:tc>
      </w:tr>
      <w:tr w:rsidR="00E37088">
        <w:trPr>
          <w:trHeight w:val="283"/>
          <w:jc w:val="center"/>
        </w:trPr>
        <w:tc>
          <w:tcPr>
            <w:tcW w:w="0" w:type="auto"/>
            <w:shd w:val="clear" w:color="auto" w:fill="auto"/>
          </w:tcPr>
          <w:p w:rsidR="00E37088" w:rsidRDefault="005C29EE">
            <w:pPr>
              <w:keepNext/>
              <w:adjustRightInd w:val="0"/>
              <w:snapToGrid w:val="0"/>
              <w:spacing w:line="240" w:lineRule="auto"/>
              <w:rPr>
                <w:rFonts w:eastAsia="仿宋_GB2312"/>
                <w:i/>
                <w:sz w:val="24"/>
              </w:rPr>
            </w:pPr>
            <w:r>
              <w:rPr>
                <w:rFonts w:eastAsia="仿宋_GB2312"/>
                <w:i/>
                <w:sz w:val="24"/>
              </w:rPr>
              <w:t>P</w:t>
            </w:r>
            <w:r>
              <w:rPr>
                <w:rFonts w:eastAsia="仿宋_GB2312"/>
                <w:i/>
                <w:sz w:val="24"/>
                <w:vertAlign w:val="subscript"/>
              </w:rPr>
              <w:t>地</w:t>
            </w:r>
          </w:p>
        </w:tc>
        <w:tc>
          <w:tcPr>
            <w:tcW w:w="0" w:type="auto"/>
            <w:shd w:val="clear" w:color="auto" w:fill="auto"/>
          </w:tcPr>
          <w:p w:rsidR="00E37088" w:rsidRDefault="005C29EE">
            <w:pPr>
              <w:keepNext/>
              <w:adjustRightInd w:val="0"/>
              <w:snapToGrid w:val="0"/>
              <w:spacing w:line="240" w:lineRule="auto"/>
              <w:rPr>
                <w:rFonts w:eastAsia="仿宋_GB2312"/>
                <w:i/>
                <w:sz w:val="24"/>
              </w:rPr>
            </w:pPr>
            <w:r>
              <w:rPr>
                <w:rFonts w:eastAsia="仿宋_GB2312"/>
                <w:i/>
                <w:sz w:val="24"/>
              </w:rPr>
              <w:t>——</w:t>
            </w:r>
          </w:p>
        </w:tc>
        <w:tc>
          <w:tcPr>
            <w:tcW w:w="0" w:type="auto"/>
            <w:shd w:val="clear" w:color="auto" w:fill="auto"/>
          </w:tcPr>
          <w:p w:rsidR="00E37088" w:rsidRDefault="005C29EE">
            <w:pPr>
              <w:keepNext/>
              <w:adjustRightInd w:val="0"/>
              <w:snapToGrid w:val="0"/>
              <w:spacing w:line="240" w:lineRule="auto"/>
              <w:rPr>
                <w:rFonts w:eastAsia="仿宋_GB2312"/>
                <w:sz w:val="24"/>
              </w:rPr>
            </w:pPr>
            <w:r>
              <w:rPr>
                <w:rFonts w:eastAsia="仿宋_GB2312"/>
                <w:sz w:val="24"/>
              </w:rPr>
              <w:t>待估宗地所在级别的基准地价</w:t>
            </w:r>
          </w:p>
        </w:tc>
      </w:tr>
      <w:tr w:rsidR="00E37088">
        <w:trPr>
          <w:trHeight w:val="283"/>
          <w:jc w:val="center"/>
        </w:trPr>
        <w:tc>
          <w:tcPr>
            <w:tcW w:w="0" w:type="auto"/>
            <w:shd w:val="clear" w:color="auto" w:fill="auto"/>
            <w:vAlign w:val="center"/>
          </w:tcPr>
          <w:p w:rsidR="00E37088" w:rsidRDefault="005C29EE">
            <w:pPr>
              <w:keepNext/>
              <w:adjustRightInd w:val="0"/>
              <w:snapToGrid w:val="0"/>
              <w:spacing w:line="240" w:lineRule="auto"/>
              <w:rPr>
                <w:rFonts w:eastAsia="仿宋_GB2312"/>
                <w:i/>
                <w:sz w:val="24"/>
              </w:rPr>
            </w:pPr>
            <w:r>
              <w:rPr>
                <w:rFonts w:eastAsia="仿宋_GB2312"/>
                <w:i/>
                <w:color w:val="000000"/>
                <w:sz w:val="28"/>
                <w:szCs w:val="28"/>
              </w:rPr>
              <w:t>K</w:t>
            </w:r>
            <w:r>
              <w:rPr>
                <w:rFonts w:eastAsia="仿宋_GB2312" w:hint="eastAsia"/>
                <w:i/>
                <w:color w:val="000000"/>
                <w:sz w:val="28"/>
                <w:szCs w:val="28"/>
                <w:vertAlign w:val="subscript"/>
              </w:rPr>
              <w:t>t</w:t>
            </w:r>
          </w:p>
        </w:tc>
        <w:tc>
          <w:tcPr>
            <w:tcW w:w="0" w:type="auto"/>
            <w:shd w:val="clear" w:color="auto" w:fill="auto"/>
            <w:vAlign w:val="center"/>
          </w:tcPr>
          <w:p w:rsidR="00E37088" w:rsidRDefault="005C29EE">
            <w:pPr>
              <w:keepNext/>
              <w:adjustRightInd w:val="0"/>
              <w:snapToGrid w:val="0"/>
              <w:spacing w:line="240" w:lineRule="auto"/>
              <w:rPr>
                <w:rFonts w:eastAsia="仿宋_GB2312"/>
                <w:i/>
                <w:sz w:val="24"/>
              </w:rPr>
            </w:pPr>
            <w:r>
              <w:rPr>
                <w:rFonts w:eastAsia="仿宋_GB2312"/>
                <w:i/>
                <w:color w:val="000000"/>
                <w:sz w:val="24"/>
              </w:rPr>
              <w:t>——</w:t>
            </w:r>
          </w:p>
        </w:tc>
        <w:tc>
          <w:tcPr>
            <w:tcW w:w="0" w:type="auto"/>
            <w:shd w:val="clear" w:color="auto" w:fill="auto"/>
            <w:vAlign w:val="center"/>
          </w:tcPr>
          <w:p w:rsidR="00E37088" w:rsidRDefault="005C29EE">
            <w:pPr>
              <w:keepNext/>
              <w:adjustRightInd w:val="0"/>
              <w:snapToGrid w:val="0"/>
              <w:spacing w:line="240" w:lineRule="auto"/>
              <w:rPr>
                <w:rFonts w:eastAsia="仿宋_GB2312"/>
                <w:sz w:val="24"/>
              </w:rPr>
            </w:pPr>
            <w:r>
              <w:rPr>
                <w:rFonts w:eastAsia="仿宋_GB2312"/>
                <w:color w:val="000000"/>
                <w:sz w:val="24"/>
              </w:rPr>
              <w:t>用地类型修正系数</w:t>
            </w:r>
          </w:p>
        </w:tc>
      </w:tr>
      <w:tr w:rsidR="00E37088">
        <w:trPr>
          <w:trHeight w:val="283"/>
          <w:jc w:val="center"/>
        </w:trPr>
        <w:tc>
          <w:tcPr>
            <w:tcW w:w="0" w:type="auto"/>
            <w:shd w:val="clear" w:color="auto" w:fill="auto"/>
          </w:tcPr>
          <w:p w:rsidR="00E37088" w:rsidRDefault="005C29EE">
            <w:pPr>
              <w:keepNext/>
              <w:adjustRightInd w:val="0"/>
              <w:snapToGrid w:val="0"/>
              <w:spacing w:line="240" w:lineRule="auto"/>
              <w:rPr>
                <w:rFonts w:eastAsia="仿宋_GB2312"/>
                <w:i/>
                <w:sz w:val="24"/>
              </w:rPr>
            </w:pPr>
            <w:r>
              <w:rPr>
                <w:rFonts w:eastAsia="仿宋_GB2312"/>
                <w:i/>
                <w:sz w:val="24"/>
              </w:rPr>
              <w:t>K</w:t>
            </w:r>
            <w:r>
              <w:rPr>
                <w:rFonts w:eastAsia="仿宋_GB2312"/>
                <w:i/>
                <w:sz w:val="24"/>
                <w:vertAlign w:val="subscript"/>
              </w:rPr>
              <w:t>i</w:t>
            </w:r>
          </w:p>
        </w:tc>
        <w:tc>
          <w:tcPr>
            <w:tcW w:w="0" w:type="auto"/>
            <w:shd w:val="clear" w:color="auto" w:fill="auto"/>
          </w:tcPr>
          <w:p w:rsidR="00E37088" w:rsidRDefault="005C29EE">
            <w:pPr>
              <w:keepNext/>
              <w:adjustRightInd w:val="0"/>
              <w:snapToGrid w:val="0"/>
              <w:spacing w:line="240" w:lineRule="auto"/>
              <w:rPr>
                <w:rFonts w:eastAsia="仿宋_GB2312"/>
                <w:i/>
                <w:sz w:val="24"/>
              </w:rPr>
            </w:pPr>
            <w:r>
              <w:rPr>
                <w:rFonts w:eastAsia="仿宋_GB2312"/>
                <w:i/>
                <w:sz w:val="24"/>
              </w:rPr>
              <w:t>——</w:t>
            </w:r>
          </w:p>
        </w:tc>
        <w:tc>
          <w:tcPr>
            <w:tcW w:w="0" w:type="auto"/>
            <w:shd w:val="clear" w:color="auto" w:fill="auto"/>
          </w:tcPr>
          <w:p w:rsidR="00E37088" w:rsidRDefault="005C29EE">
            <w:pPr>
              <w:keepNext/>
              <w:adjustRightInd w:val="0"/>
              <w:snapToGrid w:val="0"/>
              <w:spacing w:line="240" w:lineRule="auto"/>
              <w:rPr>
                <w:rFonts w:eastAsia="仿宋_GB2312"/>
                <w:sz w:val="24"/>
              </w:rPr>
            </w:pPr>
            <w:r>
              <w:rPr>
                <w:rFonts w:eastAsia="仿宋_GB2312"/>
                <w:sz w:val="24"/>
              </w:rPr>
              <w:t>第</w:t>
            </w:r>
            <w:r>
              <w:rPr>
                <w:rFonts w:eastAsia="仿宋_GB2312"/>
                <w:i/>
                <w:iCs/>
                <w:sz w:val="24"/>
              </w:rPr>
              <w:t>i</w:t>
            </w:r>
            <w:r>
              <w:rPr>
                <w:rFonts w:eastAsia="仿宋_GB2312"/>
                <w:sz w:val="24"/>
              </w:rPr>
              <w:t>个区域因素修正系数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K</w:t>
            </w:r>
            <w:r>
              <w:rPr>
                <w:rFonts w:eastAsia="仿宋_GB2312"/>
                <w:i/>
                <w:sz w:val="24"/>
                <w:vertAlign w:val="subscript"/>
              </w:rPr>
              <w:t>y</w:t>
            </w:r>
          </w:p>
        </w:tc>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剩余使用年期修正系数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K</w:t>
            </w:r>
            <w:r>
              <w:rPr>
                <w:rFonts w:eastAsia="仿宋_GB2312"/>
                <w:i/>
                <w:sz w:val="24"/>
                <w:vertAlign w:val="subscript"/>
              </w:rPr>
              <w:t>q</w:t>
            </w:r>
          </w:p>
        </w:tc>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期日修正系数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K</w:t>
            </w:r>
            <w:r>
              <w:rPr>
                <w:rFonts w:eastAsia="仿宋_GB2312"/>
                <w:i/>
                <w:sz w:val="24"/>
                <w:vertAlign w:val="subscript"/>
              </w:rPr>
              <w:t>g</w:t>
            </w:r>
          </w:p>
        </w:tc>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其他个别因素修正系数</w:t>
            </w:r>
          </w:p>
        </w:tc>
      </w:tr>
      <w:tr w:rsidR="00E37088">
        <w:trPr>
          <w:trHeight w:val="283"/>
          <w:jc w:val="center"/>
        </w:trPr>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D</w:t>
            </w:r>
          </w:p>
        </w:tc>
        <w:tc>
          <w:tcPr>
            <w:tcW w:w="0" w:type="auto"/>
            <w:shd w:val="clear" w:color="auto" w:fill="auto"/>
          </w:tcPr>
          <w:p w:rsidR="00E37088" w:rsidRDefault="005C29EE">
            <w:pPr>
              <w:adjustRightInd w:val="0"/>
              <w:snapToGrid w:val="0"/>
              <w:spacing w:line="240" w:lineRule="auto"/>
              <w:rPr>
                <w:rFonts w:eastAsia="仿宋_GB2312"/>
                <w:i/>
                <w:sz w:val="24"/>
              </w:rPr>
            </w:pPr>
            <w:r>
              <w:rPr>
                <w:rFonts w:eastAsia="仿宋_GB2312"/>
                <w:i/>
                <w:sz w:val="24"/>
              </w:rPr>
              <w:t>——</w:t>
            </w:r>
          </w:p>
        </w:tc>
        <w:tc>
          <w:tcPr>
            <w:tcW w:w="0" w:type="auto"/>
            <w:shd w:val="clear" w:color="auto" w:fill="auto"/>
          </w:tcPr>
          <w:p w:rsidR="00E37088" w:rsidRDefault="005C29EE">
            <w:pPr>
              <w:adjustRightInd w:val="0"/>
              <w:snapToGrid w:val="0"/>
              <w:spacing w:line="240" w:lineRule="auto"/>
              <w:rPr>
                <w:rFonts w:eastAsia="仿宋_GB2312"/>
                <w:sz w:val="24"/>
              </w:rPr>
            </w:pPr>
            <w:r>
              <w:rPr>
                <w:rFonts w:eastAsia="仿宋_GB2312"/>
                <w:sz w:val="24"/>
              </w:rPr>
              <w:t>土地开发程度修正值</w:t>
            </w:r>
          </w:p>
        </w:tc>
      </w:tr>
    </w:tbl>
    <w:p w:rsidR="00E37088" w:rsidRDefault="005C29EE">
      <w:pPr>
        <w:autoSpaceDE w:val="0"/>
        <w:autoSpaceDN w:val="0"/>
        <w:adjustRightInd w:val="0"/>
        <w:snapToGrid w:val="0"/>
        <w:spacing w:line="312" w:lineRule="auto"/>
        <w:outlineLvl w:val="2"/>
        <w:rPr>
          <w:rFonts w:eastAsia="仿宋_GB2312"/>
          <w:b/>
          <w:sz w:val="28"/>
          <w:szCs w:val="28"/>
        </w:rPr>
      </w:pPr>
      <w:r>
        <w:rPr>
          <w:rFonts w:eastAsia="仿宋_GB2312"/>
          <w:b/>
          <w:sz w:val="28"/>
          <w:szCs w:val="28"/>
        </w:rPr>
        <w:t xml:space="preserve">5.6.2 </w:t>
      </w:r>
      <w:r>
        <w:rPr>
          <w:rFonts w:eastAsia="仿宋_GB2312"/>
          <w:b/>
          <w:sz w:val="28"/>
          <w:szCs w:val="28"/>
        </w:rPr>
        <w:t>修正体系</w:t>
      </w:r>
    </w:p>
    <w:p w:rsidR="00E37088" w:rsidRDefault="005C29EE">
      <w:pPr>
        <w:keepNext/>
        <w:autoSpaceDE w:val="0"/>
        <w:autoSpaceDN w:val="0"/>
        <w:adjustRightInd w:val="0"/>
        <w:snapToGrid w:val="0"/>
        <w:spacing w:line="312" w:lineRule="auto"/>
        <w:outlineLvl w:val="4"/>
        <w:rPr>
          <w:rFonts w:eastAsia="仿宋_GB2312"/>
          <w:b/>
          <w:sz w:val="28"/>
          <w:szCs w:val="28"/>
        </w:rPr>
      </w:pPr>
      <w:r>
        <w:rPr>
          <w:rFonts w:eastAsia="仿宋_GB2312"/>
          <w:b/>
          <w:sz w:val="28"/>
          <w:szCs w:val="28"/>
        </w:rPr>
        <w:t xml:space="preserve">5.6.2.1 </w:t>
      </w:r>
      <w:r>
        <w:rPr>
          <w:rFonts w:eastAsia="仿宋_GB2312"/>
          <w:b/>
          <w:sz w:val="28"/>
          <w:szCs w:val="28"/>
        </w:rPr>
        <w:t>区域因素修正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公用设施用地区域因素修正包括人口状况、基本设施状况、交通条件、环境条件、城镇规划。其修正系数如下：</w:t>
      </w:r>
    </w:p>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5-6-1 </w:t>
      </w:r>
      <w:r>
        <w:rPr>
          <w:rFonts w:eastAsia="仿宋_GB2312"/>
          <w:b/>
          <w:sz w:val="24"/>
        </w:rPr>
        <w:t>英德市</w:t>
      </w:r>
      <w:r>
        <w:rPr>
          <w:rFonts w:eastAsia="仿宋_GB2312" w:hint="eastAsia"/>
          <w:b/>
          <w:sz w:val="24"/>
        </w:rPr>
        <w:t>公用设施用地</w:t>
      </w:r>
      <w:r>
        <w:rPr>
          <w:rFonts w:eastAsia="仿宋_GB2312"/>
          <w:b/>
          <w:sz w:val="24"/>
        </w:rPr>
        <w:t>区域因素修正系数表（一级）</w:t>
      </w:r>
    </w:p>
    <w:tbl>
      <w:tblPr>
        <w:tblW w:w="9952" w:type="dxa"/>
        <w:jc w:val="center"/>
        <w:tblLook w:val="04A0" w:firstRow="1" w:lastRow="0" w:firstColumn="1" w:lastColumn="0" w:noHBand="0" w:noVBand="1"/>
      </w:tblPr>
      <w:tblGrid>
        <w:gridCol w:w="1384"/>
        <w:gridCol w:w="1838"/>
        <w:gridCol w:w="1186"/>
        <w:gridCol w:w="1393"/>
        <w:gridCol w:w="1403"/>
        <w:gridCol w:w="1396"/>
        <w:gridCol w:w="1352"/>
      </w:tblGrid>
      <w:tr w:rsidR="00E37088">
        <w:trPr>
          <w:trHeight w:val="312"/>
          <w:tblHeade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bookmarkStart w:id="144" w:name="_Hlk107055433"/>
            <w:r>
              <w:rPr>
                <w:rFonts w:eastAsia="仿宋"/>
                <w:b/>
                <w:bCs/>
                <w:kern w:val="0"/>
                <w:sz w:val="24"/>
                <w:szCs w:val="22"/>
              </w:rPr>
              <w:t>基本因素</w:t>
            </w:r>
          </w:p>
        </w:tc>
        <w:tc>
          <w:tcPr>
            <w:tcW w:w="183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因子名称</w:t>
            </w:r>
          </w:p>
        </w:tc>
        <w:tc>
          <w:tcPr>
            <w:tcW w:w="118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优</w:t>
            </w:r>
          </w:p>
        </w:tc>
        <w:tc>
          <w:tcPr>
            <w:tcW w:w="1393"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较优</w:t>
            </w:r>
          </w:p>
        </w:tc>
        <w:tc>
          <w:tcPr>
            <w:tcW w:w="1403"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一般</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较劣</w:t>
            </w:r>
          </w:p>
        </w:tc>
        <w:tc>
          <w:tcPr>
            <w:tcW w:w="1352"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312"/>
          <w:jc w:val="center"/>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szCs w:val="22"/>
              </w:rPr>
            </w:pPr>
            <w:r>
              <w:rPr>
                <w:rFonts w:eastAsia="仿宋" w:hint="eastAsia"/>
                <w:kern w:val="0"/>
                <w:sz w:val="24"/>
              </w:rPr>
              <w:lastRenderedPageBreak/>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lastRenderedPageBreak/>
              <w:t>供电状况</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≥90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[80,90)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[60,70)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&lt;60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0.86%</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0.43%</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-0.40%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供水状况</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≥90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[80,90)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[60,70)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&lt;60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0.86%</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0.43%</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-0.40%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排水状况</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≥90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[80,90)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[60,70)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&lt;60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0.76%</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0.38%</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-0.36%</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-0.72%</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通讯状况</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≥90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[80,90)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[60,70)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&lt;60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0.74%</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0.37%</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-0.35%</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小学</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0.56%</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0.28%</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-0.26%</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-0.52%</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中学</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0.25%</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-0.48%</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体育场馆</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w:t>
            </w:r>
            <w:r>
              <w:rPr>
                <w:rFonts w:eastAsia="仿宋"/>
                <w:kern w:val="0"/>
                <w:sz w:val="24"/>
              </w:rPr>
              <w:t>500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[500,800)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[800,1000)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[1000,1500)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rPr>
              <w:t>≥1500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0.48%</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-0.23%</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-0.46%</w:t>
            </w:r>
          </w:p>
        </w:tc>
      </w:tr>
      <w:tr w:rsidR="00E37088">
        <w:trPr>
          <w:trHeight w:val="625"/>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图书馆、博物馆、文化馆</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0.25%</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-0.48%</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医院、诊所</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4"/>
                <w:szCs w:val="22"/>
              </w:rPr>
            </w:pPr>
            <w:r>
              <w:rPr>
                <w:rFonts w:eastAsia="仿宋"/>
                <w:sz w:val="24"/>
              </w:rPr>
              <w:t>0.58%</w:t>
            </w:r>
          </w:p>
        </w:tc>
        <w:tc>
          <w:tcPr>
            <w:tcW w:w="1393"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4"/>
                <w:szCs w:val="22"/>
              </w:rPr>
            </w:pPr>
            <w:r>
              <w:rPr>
                <w:rFonts w:eastAsia="仿宋"/>
                <w:sz w:val="24"/>
              </w:rPr>
              <w:t>0.29%</w:t>
            </w:r>
          </w:p>
        </w:tc>
        <w:tc>
          <w:tcPr>
            <w:tcW w:w="1403"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4"/>
                <w:szCs w:val="22"/>
              </w:rPr>
            </w:pPr>
            <w:r>
              <w:rPr>
                <w:rFonts w:eastAsia="仿宋"/>
                <w:sz w:val="24"/>
              </w:rPr>
              <w:t>0.00%</w:t>
            </w:r>
          </w:p>
        </w:tc>
        <w:tc>
          <w:tcPr>
            <w:tcW w:w="1396"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4"/>
                <w:szCs w:val="22"/>
              </w:rPr>
            </w:pPr>
            <w:r>
              <w:rPr>
                <w:rFonts w:eastAsia="仿宋"/>
                <w:sz w:val="24"/>
              </w:rPr>
              <w:t>-0.27%</w:t>
            </w:r>
          </w:p>
        </w:tc>
        <w:tc>
          <w:tcPr>
            <w:tcW w:w="1352" w:type="dxa"/>
            <w:tcBorders>
              <w:top w:val="nil"/>
              <w:left w:val="nil"/>
              <w:bottom w:val="single" w:sz="4" w:space="0" w:color="auto"/>
              <w:right w:val="single" w:sz="4" w:space="0" w:color="auto"/>
            </w:tcBorders>
            <w:shd w:val="clear" w:color="auto" w:fill="auto"/>
          </w:tcPr>
          <w:p w:rsidR="00E37088" w:rsidRDefault="005C29EE">
            <w:pPr>
              <w:widowControl/>
              <w:spacing w:line="240" w:lineRule="auto"/>
              <w:jc w:val="center"/>
              <w:rPr>
                <w:rFonts w:eastAsia="仿宋"/>
                <w:color w:val="000000"/>
                <w:kern w:val="0"/>
                <w:sz w:val="24"/>
                <w:szCs w:val="22"/>
              </w:rPr>
            </w:pPr>
            <w:r>
              <w:rPr>
                <w:rFonts w:eastAsia="仿宋"/>
                <w:sz w:val="24"/>
              </w:rPr>
              <w:t>-0.54%</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幼儿园</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[800,1000)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0.56%</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0.28%</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-0.26%</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-0.52%</w:t>
            </w:r>
          </w:p>
        </w:tc>
      </w:tr>
      <w:tr w:rsidR="00E37088">
        <w:trPr>
          <w:trHeight w:val="312"/>
          <w:jc w:val="center"/>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交通条件</w:t>
            </w:r>
            <w:r>
              <w:rPr>
                <w:rFonts w:eastAsia="仿宋" w:hint="eastAsia"/>
                <w:kern w:val="0"/>
                <w:sz w:val="24"/>
                <w:szCs w:val="22"/>
              </w:rPr>
              <w:t>（距交通站点距离：</w:t>
            </w:r>
            <w:r>
              <w:rPr>
                <w:rFonts w:eastAsia="仿宋"/>
                <w:kern w:val="0"/>
                <w:sz w:val="24"/>
                <w:szCs w:val="22"/>
              </w:rPr>
              <w:t>m</w:t>
            </w:r>
            <w:r>
              <w:rPr>
                <w:rFonts w:eastAsia="仿宋" w:hint="eastAsia"/>
                <w:kern w:val="0"/>
                <w:sz w:val="24"/>
                <w:szCs w:val="22"/>
              </w:rPr>
              <w:t>）</w:t>
            </w: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道路通达度</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高</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较高</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较低</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低</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1.94%</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0.97%</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-0.91%</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-1.82%</w:t>
            </w:r>
          </w:p>
        </w:tc>
      </w:tr>
      <w:tr w:rsidR="00E37088">
        <w:trPr>
          <w:trHeight w:val="563"/>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高速路口</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w:t>
            </w:r>
            <w:r>
              <w:rPr>
                <w:rFonts w:eastAsia="仿宋"/>
                <w:kern w:val="0"/>
                <w:sz w:val="24"/>
                <w:szCs w:val="22"/>
              </w:rPr>
              <w:t>500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[500,1000)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[1000,2000)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[2000,3000)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≥3000</w:t>
            </w:r>
          </w:p>
        </w:tc>
      </w:tr>
      <w:tr w:rsidR="00E37088">
        <w:trPr>
          <w:trHeight w:val="719"/>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1.30%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0.65%</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-0.61%</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-1.22%</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汽车站</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w:t>
            </w:r>
            <w:r>
              <w:rPr>
                <w:rFonts w:eastAsia="仿宋"/>
                <w:kern w:val="0"/>
                <w:sz w:val="24"/>
                <w:szCs w:val="22"/>
              </w:rPr>
              <w:t>100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[100,200)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[200,300)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[300,400)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≥500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1.22%</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0.61%</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-0.57%</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-1.14%</w:t>
            </w:r>
          </w:p>
        </w:tc>
      </w:tr>
      <w:tr w:rsidR="00E37088">
        <w:trPr>
          <w:trHeight w:val="563"/>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火车站</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w:t>
            </w:r>
            <w:r>
              <w:rPr>
                <w:rFonts w:eastAsia="仿宋"/>
                <w:kern w:val="0"/>
                <w:sz w:val="24"/>
                <w:szCs w:val="22"/>
              </w:rPr>
              <w:t>500</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[500,800)</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[800,1000)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[1000,1500)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≥1500</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1.26%</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0.63%</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-0.59%</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-1.18%</w:t>
            </w:r>
          </w:p>
        </w:tc>
      </w:tr>
      <w:tr w:rsidR="00E37088">
        <w:trPr>
          <w:trHeight w:val="563"/>
          <w:jc w:val="center"/>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环境状况</w:t>
            </w: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地形地势</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地势平坦</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地势较平坦</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地势不平坦</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地势很不平坦</w:t>
            </w:r>
          </w:p>
        </w:tc>
      </w:tr>
      <w:tr w:rsidR="00E37088">
        <w:trPr>
          <w:trHeight w:val="438"/>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1.96%</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0.98%</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-0.92%</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-1.84%</w:t>
            </w:r>
          </w:p>
        </w:tc>
      </w:tr>
      <w:tr w:rsidR="00E37088">
        <w:trPr>
          <w:trHeight w:val="610"/>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工程地质</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好</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较好</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较差</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很差</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1.84%</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0.92%</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-0.87%</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-1.74%</w:t>
            </w:r>
          </w:p>
        </w:tc>
      </w:tr>
      <w:tr w:rsidR="00E37088">
        <w:trPr>
          <w:trHeight w:val="312"/>
          <w:jc w:val="center"/>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人口状况</w:t>
            </w: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常住人口密度</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很密集</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密集</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较疏</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很疏</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2.14%</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1.07%</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-1.00%</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-2.00%</w:t>
            </w:r>
          </w:p>
        </w:tc>
      </w:tr>
      <w:tr w:rsidR="00E37088">
        <w:trPr>
          <w:trHeight w:val="312"/>
          <w:jc w:val="center"/>
        </w:trPr>
        <w:tc>
          <w:tcPr>
            <w:tcW w:w="1384"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lastRenderedPageBreak/>
              <w:t>城镇规划</w:t>
            </w: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道路规划</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前景好</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前景较好</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前景较差</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1.64%</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0.82%</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-0.77%</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-1.54%</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公服用地规划</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前景好</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前景较好</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前景较差</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312"/>
          <w:jc w:val="center"/>
        </w:trPr>
        <w:tc>
          <w:tcPr>
            <w:tcW w:w="1384"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83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8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1.58%</w:t>
            </w:r>
          </w:p>
        </w:tc>
        <w:tc>
          <w:tcPr>
            <w:tcW w:w="139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0.79%</w:t>
            </w:r>
          </w:p>
        </w:tc>
        <w:tc>
          <w:tcPr>
            <w:tcW w:w="140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-0.74%</w:t>
            </w:r>
          </w:p>
        </w:tc>
        <w:tc>
          <w:tcPr>
            <w:tcW w:w="1352"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-1.48%</w:t>
            </w:r>
          </w:p>
        </w:tc>
      </w:tr>
    </w:tbl>
    <w:bookmarkEnd w:id="144"/>
    <w:p w:rsidR="00E37088" w:rsidRDefault="005C29EE">
      <w:pPr>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5-6-2 </w:t>
      </w:r>
      <w:r>
        <w:rPr>
          <w:rFonts w:eastAsia="仿宋_GB2312"/>
          <w:b/>
          <w:sz w:val="24"/>
        </w:rPr>
        <w:t>英德市</w:t>
      </w:r>
      <w:bookmarkStart w:id="145" w:name="_Hlk112075299"/>
      <w:r>
        <w:rPr>
          <w:rFonts w:eastAsia="仿宋_GB2312" w:hint="eastAsia"/>
          <w:b/>
          <w:sz w:val="24"/>
        </w:rPr>
        <w:t>公用设施用地</w:t>
      </w:r>
      <w:bookmarkEnd w:id="145"/>
      <w:r>
        <w:rPr>
          <w:rFonts w:eastAsia="仿宋_GB2312"/>
          <w:b/>
          <w:sz w:val="24"/>
        </w:rPr>
        <w:t>区域因素修正系数表（二级）</w:t>
      </w:r>
    </w:p>
    <w:tbl>
      <w:tblPr>
        <w:tblW w:w="9980" w:type="dxa"/>
        <w:jc w:val="center"/>
        <w:tblLook w:val="04A0" w:firstRow="1" w:lastRow="0" w:firstColumn="1" w:lastColumn="0" w:noHBand="0" w:noVBand="1"/>
      </w:tblPr>
      <w:tblGrid>
        <w:gridCol w:w="1360"/>
        <w:gridCol w:w="1420"/>
        <w:gridCol w:w="1260"/>
        <w:gridCol w:w="1420"/>
        <w:gridCol w:w="1360"/>
        <w:gridCol w:w="1460"/>
        <w:gridCol w:w="1700"/>
      </w:tblGrid>
      <w:tr w:rsidR="00E37088">
        <w:trPr>
          <w:trHeight w:val="283"/>
          <w:tblHeader/>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bookmarkStart w:id="146" w:name="_Hlk107055454"/>
            <w:r>
              <w:rPr>
                <w:rFonts w:eastAsia="仿宋"/>
                <w:b/>
                <w:bCs/>
                <w:kern w:val="0"/>
                <w:sz w:val="24"/>
                <w:szCs w:val="22"/>
              </w:rPr>
              <w:t>基本因素</w:t>
            </w:r>
          </w:p>
        </w:tc>
        <w:tc>
          <w:tcPr>
            <w:tcW w:w="14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因子名称</w:t>
            </w:r>
          </w:p>
        </w:tc>
        <w:tc>
          <w:tcPr>
            <w:tcW w:w="12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优</w:t>
            </w:r>
          </w:p>
        </w:tc>
        <w:tc>
          <w:tcPr>
            <w:tcW w:w="14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较优</w:t>
            </w:r>
          </w:p>
        </w:tc>
        <w:tc>
          <w:tcPr>
            <w:tcW w:w="13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一般</w:t>
            </w:r>
          </w:p>
        </w:tc>
        <w:tc>
          <w:tcPr>
            <w:tcW w:w="146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较劣</w:t>
            </w:r>
          </w:p>
        </w:tc>
        <w:tc>
          <w:tcPr>
            <w:tcW w:w="170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283"/>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2"/>
                <w:szCs w:val="22"/>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供电状况</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≥80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[70,80)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[60,70)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[55,60)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&lt;55</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0.80%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0.40%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-0.38%</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-0.76%</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供水状况</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≥80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[70,80)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[60,70)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[55,60)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&lt;55</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0.80%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0.40%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-0.38%</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-0.76%</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排水状况</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≥80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[70,80)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[60,70)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[55,60)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&lt;55</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-0.34%</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-0.68%</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通讯状况</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≥80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[70,80)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[60,70)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[55,60)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&lt;55</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0.35%</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-0.33%</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-0.66%</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小学</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300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[300,500)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[600,700)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0.52%</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-0.25%</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中学</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700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[700,800)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[1000,1200)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≥1200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0.46%</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0.23%</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-0.22%</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体育馆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szCs w:val="22"/>
              </w:rPr>
              <w:t>＜</w:t>
            </w:r>
            <w:r>
              <w:rPr>
                <w:rFonts w:eastAsia="仿宋"/>
                <w:kern w:val="0"/>
                <w:sz w:val="24"/>
                <w:szCs w:val="22"/>
              </w:rPr>
              <w:t>600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szCs w:val="22"/>
              </w:rPr>
              <w:t>[600,900)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szCs w:val="22"/>
              </w:rPr>
              <w:t>[900,1100)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kern w:val="0"/>
                <w:sz w:val="24"/>
                <w:szCs w:val="22"/>
              </w:rPr>
              <w:t>[1100,1600)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≥1600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0.44%</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0.22%</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-0.21%</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-0.42%</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图书馆、博物馆、文化馆</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200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[200,400)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[400,500)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0.48%</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-0.23%</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-0.46%</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医院、诊所</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700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[700,800)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[1000,1200)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≥1200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0.54%</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0.27%</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-0.26%</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-0.52%</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幼儿园</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700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[700,800)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[800,1000)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[1000,1200)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≥1200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sz w:val="24"/>
              </w:rPr>
              <w:t>0.52%</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sz w:val="24"/>
              </w:rPr>
              <w:t>0.26%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sz w:val="24"/>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sz w:val="24"/>
              </w:rPr>
              <w:t>-0.25%</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rPr>
            </w:pPr>
            <w:r>
              <w:rPr>
                <w:rFonts w:eastAsia="仿宋"/>
                <w:color w:val="000000"/>
                <w:sz w:val="24"/>
              </w:rPr>
              <w:t>-0.50%</w:t>
            </w:r>
          </w:p>
        </w:tc>
      </w:tr>
      <w:tr w:rsidR="00E37088">
        <w:trPr>
          <w:trHeight w:val="283"/>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交通条件</w:t>
            </w:r>
            <w:r>
              <w:rPr>
                <w:rFonts w:eastAsia="仿宋" w:hint="eastAsia"/>
                <w:kern w:val="0"/>
                <w:sz w:val="24"/>
                <w:szCs w:val="22"/>
              </w:rPr>
              <w:t>（距交通站点距离：</w:t>
            </w:r>
            <w:r>
              <w:rPr>
                <w:rFonts w:eastAsia="仿宋" w:hint="eastAsia"/>
                <w:kern w:val="0"/>
                <w:sz w:val="24"/>
                <w:szCs w:val="22"/>
              </w:rPr>
              <w:t>m</w:t>
            </w:r>
            <w:r>
              <w:rPr>
                <w:rFonts w:eastAsia="仿宋" w:hint="eastAsia"/>
                <w:kern w:val="0"/>
                <w:sz w:val="24"/>
                <w:szCs w:val="22"/>
              </w:rPr>
              <w:t>）</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道路通达度</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高</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较高</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一般</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较低</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低</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1.80%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0.90%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-0.87%</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-1.74%</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高速路口</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w:t>
            </w:r>
            <w:r>
              <w:rPr>
                <w:rFonts w:eastAsia="仿宋"/>
                <w:kern w:val="0"/>
                <w:sz w:val="24"/>
                <w:szCs w:val="22"/>
              </w:rPr>
              <w:t>600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[600,900)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[900,1100)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[1100,1600)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≥1600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1.20%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0.60%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-0.58%</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-1.16%</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汽车站</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w:t>
            </w:r>
            <w:r>
              <w:rPr>
                <w:rFonts w:eastAsia="仿宋"/>
                <w:kern w:val="0"/>
                <w:sz w:val="24"/>
                <w:szCs w:val="22"/>
              </w:rPr>
              <w:t>200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[200,300)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[300,400)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[400,600)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≥600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1.12%</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-0.54%</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-1.08%</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火车站</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w:t>
            </w:r>
            <w:r>
              <w:rPr>
                <w:rFonts w:eastAsia="仿宋"/>
                <w:kern w:val="0"/>
                <w:sz w:val="24"/>
                <w:szCs w:val="22"/>
              </w:rPr>
              <w:t>600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[600,900)</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[900,1100)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[1100,1600)</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≥1600</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1.16%</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0.58%</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-0.56%</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-1.12%</w:t>
            </w:r>
          </w:p>
        </w:tc>
      </w:tr>
      <w:tr w:rsidR="00E37088">
        <w:trPr>
          <w:trHeight w:val="283"/>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环境状况</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地形地势</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地势平坦</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地势较平坦</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地势一般</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地势不平坦</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地势很不平坦</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1.82%</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0.91%</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-0.87%</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-1.74%</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工程地质</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好</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一般</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较差</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很差</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1.72%</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0.86%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-0.82%</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-1.64%</w:t>
            </w:r>
          </w:p>
        </w:tc>
      </w:tr>
      <w:tr w:rsidR="00E37088">
        <w:trPr>
          <w:trHeight w:val="283"/>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人口状况</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常住人口密度</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很密集</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密集</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一般</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较疏</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很疏</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1.98%</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0.99%</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-0.95%</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-1.90%</w:t>
            </w:r>
          </w:p>
        </w:tc>
      </w:tr>
      <w:tr w:rsidR="00E37088">
        <w:trPr>
          <w:trHeight w:val="283"/>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城镇规划</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道路规划</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前景好</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前景较好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无限制</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前景较差</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1.52%</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0.76%</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-0.73%</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-1.46%</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公服用地规划</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前景好</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前景较好</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无限制</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前景较差</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283"/>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1.48%</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0.74%</w:t>
            </w:r>
          </w:p>
        </w:tc>
        <w:tc>
          <w:tcPr>
            <w:tcW w:w="13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6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-0.71%</w:t>
            </w:r>
          </w:p>
        </w:tc>
        <w:tc>
          <w:tcPr>
            <w:tcW w:w="170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-1.42%</w:t>
            </w:r>
          </w:p>
        </w:tc>
      </w:tr>
    </w:tbl>
    <w:bookmarkEnd w:id="146"/>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5-6-3 </w:t>
      </w:r>
      <w:r>
        <w:rPr>
          <w:rFonts w:eastAsia="仿宋_GB2312"/>
          <w:b/>
          <w:sz w:val="24"/>
        </w:rPr>
        <w:t>英德市</w:t>
      </w:r>
      <w:r>
        <w:rPr>
          <w:rFonts w:eastAsia="仿宋_GB2312" w:hint="eastAsia"/>
          <w:b/>
          <w:sz w:val="24"/>
        </w:rPr>
        <w:t>公用设施用地</w:t>
      </w:r>
      <w:r>
        <w:rPr>
          <w:rFonts w:eastAsia="仿宋_GB2312"/>
          <w:b/>
          <w:sz w:val="24"/>
        </w:rPr>
        <w:t>区域因素修正系数表（三级）</w:t>
      </w:r>
    </w:p>
    <w:tbl>
      <w:tblPr>
        <w:tblW w:w="9640" w:type="dxa"/>
        <w:jc w:val="center"/>
        <w:tblLook w:val="04A0" w:firstRow="1" w:lastRow="0" w:firstColumn="1" w:lastColumn="0" w:noHBand="0" w:noVBand="1"/>
      </w:tblPr>
      <w:tblGrid>
        <w:gridCol w:w="1341"/>
        <w:gridCol w:w="1708"/>
        <w:gridCol w:w="1157"/>
        <w:gridCol w:w="1354"/>
        <w:gridCol w:w="1396"/>
        <w:gridCol w:w="1396"/>
        <w:gridCol w:w="1288"/>
      </w:tblGrid>
      <w:tr w:rsidR="00E37088">
        <w:trPr>
          <w:trHeight w:val="300"/>
          <w:tblHeader/>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基本因素</w:t>
            </w:r>
          </w:p>
        </w:tc>
        <w:tc>
          <w:tcPr>
            <w:tcW w:w="170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因子名称</w:t>
            </w:r>
          </w:p>
        </w:tc>
        <w:tc>
          <w:tcPr>
            <w:tcW w:w="115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优</w:t>
            </w:r>
          </w:p>
        </w:tc>
        <w:tc>
          <w:tcPr>
            <w:tcW w:w="1354"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一般</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较劣</w:t>
            </w:r>
          </w:p>
        </w:tc>
        <w:tc>
          <w:tcPr>
            <w:tcW w:w="1288"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300"/>
          <w:jc w:val="center"/>
        </w:trPr>
        <w:tc>
          <w:tcPr>
            <w:tcW w:w="134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szCs w:val="22"/>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供电状况</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≥75</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[60,75)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[55,60)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[50,55)</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&lt;50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0.74%</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-0.35%</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-0.70%</w:t>
            </w:r>
          </w:p>
        </w:tc>
      </w:tr>
      <w:tr w:rsidR="00E37088">
        <w:trPr>
          <w:trHeight w:val="54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供水状况</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≥75</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[60,75)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[55,60)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[50,55)</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&lt;50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0.74%</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-0.34%</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-0.68%</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排水状况</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≥75</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[60,75)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[55,60)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[50,55)</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&lt;50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0.66%</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-0.31%</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-0.62%</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通讯状况</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≥75</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[60,75)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[55,60)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[50,55)</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&lt;50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0.64%</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小学</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400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[600,700)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[700,800)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0.48%</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r>
      <w:tr w:rsidR="00E37088">
        <w:trPr>
          <w:trHeight w:val="54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中学</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900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[1000,1200)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[1200,1400)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≥1400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体育馆</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w:t>
            </w:r>
            <w:r>
              <w:rPr>
                <w:rFonts w:eastAsia="仿宋"/>
                <w:kern w:val="0"/>
                <w:sz w:val="24"/>
                <w:szCs w:val="22"/>
              </w:rPr>
              <w:t>600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[600,900)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[900,1100)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[1100,1600)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≥1600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0.42%</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-0.19%</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-0.38%</w:t>
            </w:r>
          </w:p>
        </w:tc>
      </w:tr>
      <w:tr w:rsidR="00E37088">
        <w:trPr>
          <w:trHeight w:val="6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图书馆、博物馆、文化馆</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r>
      <w:tr w:rsidR="00E37088">
        <w:trPr>
          <w:trHeight w:val="54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医院、诊所</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900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[1000,1200)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[1200,1400)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≥1400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0.50%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-0.48%</w:t>
            </w:r>
          </w:p>
        </w:tc>
      </w:tr>
      <w:tr w:rsidR="00E37088">
        <w:trPr>
          <w:trHeight w:val="54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幼儿园</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900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[1000,1200)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[1200,1400)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≥1400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0.48%</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r>
      <w:tr w:rsidR="00E37088">
        <w:trPr>
          <w:trHeight w:val="300"/>
          <w:jc w:val="center"/>
        </w:trPr>
        <w:tc>
          <w:tcPr>
            <w:tcW w:w="134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交通条件</w:t>
            </w:r>
            <w:r>
              <w:rPr>
                <w:rFonts w:eastAsia="仿宋" w:hint="eastAsia"/>
                <w:kern w:val="0"/>
                <w:sz w:val="24"/>
                <w:szCs w:val="22"/>
              </w:rPr>
              <w:t>（距交通站点距离：</w:t>
            </w:r>
            <w:r>
              <w:rPr>
                <w:rFonts w:eastAsia="仿宋" w:hint="eastAsia"/>
                <w:kern w:val="0"/>
                <w:sz w:val="24"/>
                <w:szCs w:val="22"/>
              </w:rPr>
              <w:t>m</w:t>
            </w:r>
            <w:r>
              <w:rPr>
                <w:rFonts w:eastAsia="仿宋" w:hint="eastAsia"/>
                <w:kern w:val="0"/>
                <w:sz w:val="24"/>
                <w:szCs w:val="22"/>
              </w:rPr>
              <w:t>）</w:t>
            </w: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道路通达度</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高</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较低</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低</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1.68%</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-0.78%</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-1.56%</w:t>
            </w:r>
          </w:p>
        </w:tc>
      </w:tr>
      <w:tr w:rsidR="00E37088">
        <w:trPr>
          <w:trHeight w:val="54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高速路口</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w:t>
            </w:r>
            <w:r>
              <w:rPr>
                <w:rFonts w:eastAsia="仿宋"/>
                <w:kern w:val="0"/>
                <w:sz w:val="24"/>
                <w:szCs w:val="22"/>
              </w:rPr>
              <w:t>700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[1000,1100)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[1100,1700)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≥1700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1.12%</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-0.52%</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-1.04%</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汽车站</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w:t>
            </w:r>
            <w:r>
              <w:rPr>
                <w:rFonts w:eastAsia="仿宋"/>
                <w:kern w:val="0"/>
                <w:sz w:val="24"/>
                <w:szCs w:val="22"/>
              </w:rPr>
              <w:t>300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[300,400)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[500,700)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1.04%</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-0.49%</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-0.98%</w:t>
            </w:r>
          </w:p>
        </w:tc>
      </w:tr>
      <w:tr w:rsidR="00E37088">
        <w:trPr>
          <w:trHeight w:val="54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火车站</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w:t>
            </w:r>
            <w:r>
              <w:rPr>
                <w:rFonts w:eastAsia="仿宋"/>
                <w:kern w:val="0"/>
                <w:sz w:val="24"/>
                <w:szCs w:val="22"/>
              </w:rPr>
              <w:t>700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[700,1000)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[1000,1100)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[1100,1700)</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≥1700</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1.08%</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-0.51%</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-1.02%</w:t>
            </w:r>
          </w:p>
        </w:tc>
      </w:tr>
      <w:tr w:rsidR="00E37088">
        <w:trPr>
          <w:trHeight w:val="540"/>
          <w:jc w:val="center"/>
        </w:trPr>
        <w:tc>
          <w:tcPr>
            <w:tcW w:w="134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环境状况</w:t>
            </w: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地形地势</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地势平坦</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地势不平坦</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地势很不平坦</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1.68%</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-0.79%</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-1.58%</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工程地质</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好</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较差</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很差</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1.60%</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-0.75%</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-1.50%</w:t>
            </w:r>
          </w:p>
        </w:tc>
      </w:tr>
      <w:tr w:rsidR="00E37088">
        <w:trPr>
          <w:trHeight w:val="300"/>
          <w:jc w:val="center"/>
        </w:trPr>
        <w:tc>
          <w:tcPr>
            <w:tcW w:w="1341"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人口状况</w:t>
            </w: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常住人口密度</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很密集</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较疏</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很疏</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1.84%</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-0.86%</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-1.72%</w:t>
            </w:r>
          </w:p>
        </w:tc>
      </w:tr>
      <w:tr w:rsidR="00E37088">
        <w:trPr>
          <w:trHeight w:val="300"/>
          <w:jc w:val="center"/>
        </w:trPr>
        <w:tc>
          <w:tcPr>
            <w:tcW w:w="1341"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城镇规划</w:t>
            </w: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道路规划</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前景好</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前景较差</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1.42%</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-0.66%</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-1.32%</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公服用地规划</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前景好</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前景较差</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300"/>
          <w:jc w:val="center"/>
        </w:trPr>
        <w:tc>
          <w:tcPr>
            <w:tcW w:w="1341"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70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1.36%</w:t>
            </w:r>
          </w:p>
        </w:tc>
        <w:tc>
          <w:tcPr>
            <w:tcW w:w="1354"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-0.64%</w:t>
            </w:r>
          </w:p>
        </w:tc>
        <w:tc>
          <w:tcPr>
            <w:tcW w:w="1288"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-1.28%</w:t>
            </w:r>
          </w:p>
        </w:tc>
      </w:tr>
    </w:tbl>
    <w:p w:rsidR="00E37088" w:rsidRDefault="005C29EE">
      <w:pPr>
        <w:keepNext/>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5-6-4 </w:t>
      </w:r>
      <w:r>
        <w:rPr>
          <w:rFonts w:eastAsia="仿宋_GB2312"/>
          <w:b/>
          <w:sz w:val="24"/>
        </w:rPr>
        <w:t>英德市</w:t>
      </w:r>
      <w:r>
        <w:rPr>
          <w:rFonts w:eastAsia="仿宋_GB2312" w:hint="eastAsia"/>
          <w:b/>
          <w:sz w:val="24"/>
        </w:rPr>
        <w:t>公用设施用地</w:t>
      </w:r>
      <w:r>
        <w:rPr>
          <w:rFonts w:eastAsia="仿宋_GB2312"/>
          <w:b/>
          <w:sz w:val="24"/>
        </w:rPr>
        <w:t>区域因素修正系数表（四级）</w:t>
      </w:r>
    </w:p>
    <w:tbl>
      <w:tblPr>
        <w:tblW w:w="9640" w:type="dxa"/>
        <w:jc w:val="center"/>
        <w:tblLook w:val="04A0" w:firstRow="1" w:lastRow="0" w:firstColumn="1" w:lastColumn="0" w:noHBand="0" w:noVBand="1"/>
      </w:tblPr>
      <w:tblGrid>
        <w:gridCol w:w="1340"/>
        <w:gridCol w:w="1685"/>
        <w:gridCol w:w="1150"/>
        <w:gridCol w:w="1396"/>
        <w:gridCol w:w="1396"/>
        <w:gridCol w:w="1396"/>
        <w:gridCol w:w="1277"/>
      </w:tblGrid>
      <w:tr w:rsidR="00E37088">
        <w:trPr>
          <w:trHeight w:val="300"/>
          <w:tblHeader/>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bookmarkStart w:id="147" w:name="_Hlk107055483"/>
            <w:r>
              <w:rPr>
                <w:rFonts w:eastAsia="仿宋"/>
                <w:b/>
                <w:bCs/>
                <w:kern w:val="0"/>
                <w:sz w:val="24"/>
                <w:szCs w:val="22"/>
              </w:rPr>
              <w:t>基本因素</w:t>
            </w:r>
          </w:p>
        </w:tc>
        <w:tc>
          <w:tcPr>
            <w:tcW w:w="168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因子名称</w:t>
            </w:r>
          </w:p>
        </w:tc>
        <w:tc>
          <w:tcPr>
            <w:tcW w:w="115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一般</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较劣</w:t>
            </w:r>
          </w:p>
        </w:tc>
        <w:tc>
          <w:tcPr>
            <w:tcW w:w="127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4"/>
                <w:szCs w:val="22"/>
              </w:rPr>
            </w:pPr>
            <w:r>
              <w:rPr>
                <w:rFonts w:eastAsia="仿宋" w:hint="eastAsia"/>
                <w:kern w:val="0"/>
                <w:sz w:val="24"/>
              </w:rPr>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供电状况</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[58,70)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[52,58)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[48,52)</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&lt;48</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-0.33%</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-0.66%</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供水状况</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[58,70)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[52,58)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[48,52)</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&lt;48</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-0.33%</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-0.66%</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排水状况</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[58,70)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[52,58)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[48,52)</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&lt;48</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0.31%</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-0.29%</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-0.58%</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通讯状况</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[58,70)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[52,58)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[48,52)</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&lt;48</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0.30%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-0.29%</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-0.58%</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小学</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[500,700)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[700,800)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[800,900)</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≥900</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-0.21%</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-0.42%</w:t>
            </w:r>
          </w:p>
        </w:tc>
      </w:tr>
      <w:tr w:rsidR="00E37088">
        <w:trPr>
          <w:trHeight w:val="54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中学</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1100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[1100,1200)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[1200,1400)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[1400,1600)</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≥1600</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-0.19%</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-0.38%</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体育馆</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w:t>
            </w:r>
            <w:r>
              <w:rPr>
                <w:rFonts w:eastAsia="仿宋"/>
                <w:kern w:val="0"/>
                <w:sz w:val="24"/>
                <w:szCs w:val="22"/>
              </w:rPr>
              <w:t>600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[600,900)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[900,1100)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[1100,1600)</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kern w:val="0"/>
                <w:sz w:val="24"/>
                <w:szCs w:val="22"/>
              </w:rPr>
              <w:t>≥1600</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-0.18%</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-0.36%</w:t>
            </w:r>
          </w:p>
        </w:tc>
      </w:tr>
      <w:tr w:rsidR="00E37088">
        <w:trPr>
          <w:trHeight w:val="6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图书馆、博物馆、文化馆</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[500,600)</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-0.19%</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-0.38%</w:t>
            </w:r>
          </w:p>
        </w:tc>
      </w:tr>
      <w:tr w:rsidR="00E37088">
        <w:trPr>
          <w:trHeight w:val="54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医院、诊所</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1100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[1100,1200)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[1200,1400)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[1400,1600)</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≥1600</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r>
      <w:tr w:rsidR="00E37088">
        <w:trPr>
          <w:trHeight w:val="54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幼儿园</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w:t>
            </w:r>
            <w:r>
              <w:rPr>
                <w:rFonts w:eastAsia="仿宋"/>
                <w:color w:val="000000"/>
                <w:kern w:val="0"/>
                <w:sz w:val="24"/>
                <w:szCs w:val="22"/>
              </w:rPr>
              <w:t>1100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[1100,1200)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[1200,1400)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[1400,1600)</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≥1600</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-0.21%</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-0.42%</w:t>
            </w:r>
          </w:p>
        </w:tc>
      </w:tr>
      <w:tr w:rsidR="00E37088">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交通条件</w:t>
            </w:r>
            <w:r>
              <w:rPr>
                <w:rFonts w:eastAsia="仿宋" w:hint="eastAsia"/>
                <w:kern w:val="0"/>
                <w:sz w:val="24"/>
                <w:szCs w:val="22"/>
              </w:rPr>
              <w:t>（距交通站点距离：</w:t>
            </w:r>
            <w:r>
              <w:rPr>
                <w:rFonts w:eastAsia="仿宋" w:hint="eastAsia"/>
                <w:kern w:val="0"/>
                <w:sz w:val="24"/>
                <w:szCs w:val="22"/>
              </w:rPr>
              <w:t>m</w:t>
            </w:r>
            <w:r>
              <w:rPr>
                <w:rFonts w:eastAsia="仿宋" w:hint="eastAsia"/>
                <w:kern w:val="0"/>
                <w:sz w:val="24"/>
                <w:szCs w:val="22"/>
              </w:rPr>
              <w:t>）</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道路通达度</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较低</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低</w:t>
            </w:r>
          </w:p>
        </w:tc>
      </w:tr>
      <w:tr w:rsidR="00E37088">
        <w:trPr>
          <w:trHeight w:val="9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-0.75%</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-1.50%</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汽车站</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w:t>
            </w:r>
            <w:r>
              <w:rPr>
                <w:rFonts w:eastAsia="仿宋"/>
                <w:kern w:val="0"/>
                <w:sz w:val="24"/>
                <w:szCs w:val="22"/>
              </w:rPr>
              <w:t>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[400,500)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[500,700)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[700,900)</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≥900</w:t>
            </w:r>
          </w:p>
        </w:tc>
      </w:tr>
      <w:tr w:rsidR="00E37088">
        <w:trPr>
          <w:trHeight w:val="54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0.49%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-0.47%</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-0.94%</w:t>
            </w:r>
          </w:p>
        </w:tc>
      </w:tr>
      <w:tr w:rsidR="00E37088">
        <w:trPr>
          <w:trHeight w:val="54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火车站</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w:t>
            </w:r>
            <w:r>
              <w:rPr>
                <w:rFonts w:eastAsia="仿宋"/>
                <w:kern w:val="0"/>
                <w:sz w:val="24"/>
                <w:szCs w:val="22"/>
              </w:rPr>
              <w:t>900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[900,1100)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[1100,1300)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[1300,1900)</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≥1900</w:t>
            </w:r>
          </w:p>
        </w:tc>
      </w:tr>
      <w:tr w:rsidR="00E37088">
        <w:trPr>
          <w:trHeight w:val="54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-0.48%</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-0.96%</w:t>
            </w:r>
          </w:p>
        </w:tc>
      </w:tr>
      <w:tr w:rsidR="00E37088">
        <w:trPr>
          <w:trHeight w:val="5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环境状况</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地形地势</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地势不平坦</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地势很不平坦</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-0.75%</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-1.50%</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工程地质</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较差</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很差</w:t>
            </w:r>
          </w:p>
        </w:tc>
      </w:tr>
      <w:tr w:rsidR="00E37088">
        <w:trPr>
          <w:trHeight w:val="54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1.48%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-0.71%</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-1.42%</w:t>
            </w:r>
          </w:p>
        </w:tc>
      </w:tr>
      <w:tr w:rsidR="00E37088">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人口状况</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常住人口密度</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一般</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较疏</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很疏</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1.72%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-0.82%</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-1.64%</w:t>
            </w:r>
          </w:p>
        </w:tc>
      </w:tr>
      <w:tr w:rsidR="00E37088">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城镇规划</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道路规划</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前景较差</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54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1.32%</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-0.63%</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-1.26%</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公服用地规划</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无限制</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前景较差</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300"/>
          <w:jc w:val="center"/>
        </w:trPr>
        <w:tc>
          <w:tcPr>
            <w:tcW w:w="134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4"/>
                <w:szCs w:val="22"/>
              </w:rPr>
            </w:pP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修正系数</w:t>
            </w:r>
          </w:p>
        </w:tc>
        <w:tc>
          <w:tcPr>
            <w:tcW w:w="115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1.28%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0.64%</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-0.61%</w:t>
            </w:r>
          </w:p>
        </w:tc>
        <w:tc>
          <w:tcPr>
            <w:tcW w:w="127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-1.22%</w:t>
            </w:r>
          </w:p>
        </w:tc>
      </w:tr>
    </w:tbl>
    <w:bookmarkEnd w:id="147"/>
    <w:p w:rsidR="00E37088" w:rsidRDefault="005C29EE">
      <w:pPr>
        <w:keepNext/>
        <w:adjustRightInd w:val="0"/>
        <w:snapToGrid w:val="0"/>
        <w:spacing w:beforeLines="50" w:before="156" w:line="312" w:lineRule="auto"/>
        <w:jc w:val="center"/>
        <w:rPr>
          <w:rFonts w:eastAsia="仿宋_GB2312"/>
          <w:b/>
          <w:sz w:val="24"/>
        </w:rPr>
      </w:pPr>
      <w:r>
        <w:rPr>
          <w:rFonts w:eastAsia="仿宋_GB2312"/>
          <w:b/>
          <w:sz w:val="24"/>
        </w:rPr>
        <w:t>表</w:t>
      </w:r>
      <w:r>
        <w:rPr>
          <w:rFonts w:eastAsia="仿宋_GB2312"/>
          <w:b/>
          <w:sz w:val="24"/>
        </w:rPr>
        <w:t>5-6-5</w:t>
      </w:r>
      <w:r>
        <w:rPr>
          <w:rFonts w:eastAsia="仿宋_GB2312"/>
          <w:b/>
          <w:sz w:val="24"/>
        </w:rPr>
        <w:t>英德市</w:t>
      </w:r>
      <w:r>
        <w:rPr>
          <w:rFonts w:eastAsia="仿宋_GB2312" w:hint="eastAsia"/>
          <w:b/>
          <w:sz w:val="24"/>
        </w:rPr>
        <w:t>公用设施用地</w:t>
      </w:r>
      <w:r>
        <w:rPr>
          <w:rFonts w:eastAsia="仿宋_GB2312"/>
          <w:b/>
          <w:sz w:val="24"/>
        </w:rPr>
        <w:t>区域因素修正系数表（五级）</w:t>
      </w:r>
    </w:p>
    <w:tbl>
      <w:tblPr>
        <w:tblW w:w="9980" w:type="dxa"/>
        <w:jc w:val="center"/>
        <w:tblLook w:val="04A0" w:firstRow="1" w:lastRow="0" w:firstColumn="1" w:lastColumn="0" w:noHBand="0" w:noVBand="1"/>
      </w:tblPr>
      <w:tblGrid>
        <w:gridCol w:w="1360"/>
        <w:gridCol w:w="1407"/>
        <w:gridCol w:w="1253"/>
        <w:gridCol w:w="1420"/>
        <w:gridCol w:w="1396"/>
        <w:gridCol w:w="1459"/>
        <w:gridCol w:w="1685"/>
      </w:tblGrid>
      <w:tr w:rsidR="00E37088">
        <w:trPr>
          <w:trHeight w:val="540"/>
          <w:tblHeader/>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bookmarkStart w:id="148" w:name="_Hlk107055494"/>
            <w:r>
              <w:rPr>
                <w:rFonts w:eastAsia="仿宋"/>
                <w:b/>
                <w:bCs/>
                <w:kern w:val="0"/>
                <w:sz w:val="24"/>
                <w:szCs w:val="22"/>
              </w:rPr>
              <w:t>基本因素</w:t>
            </w:r>
          </w:p>
        </w:tc>
        <w:tc>
          <w:tcPr>
            <w:tcW w:w="1407"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因子名称</w:t>
            </w:r>
          </w:p>
        </w:tc>
        <w:tc>
          <w:tcPr>
            <w:tcW w:w="1253"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优</w:t>
            </w:r>
          </w:p>
        </w:tc>
        <w:tc>
          <w:tcPr>
            <w:tcW w:w="1420"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较优</w:t>
            </w:r>
          </w:p>
        </w:tc>
        <w:tc>
          <w:tcPr>
            <w:tcW w:w="1396"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一般</w:t>
            </w:r>
          </w:p>
        </w:tc>
        <w:tc>
          <w:tcPr>
            <w:tcW w:w="1459"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较劣</w:t>
            </w:r>
          </w:p>
        </w:tc>
        <w:tc>
          <w:tcPr>
            <w:tcW w:w="1685" w:type="dxa"/>
            <w:tcBorders>
              <w:top w:val="single" w:sz="4" w:space="0" w:color="auto"/>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劣</w:t>
            </w:r>
          </w:p>
        </w:tc>
      </w:tr>
      <w:tr w:rsidR="00E3708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rPr>
            </w:pPr>
            <w:r>
              <w:rPr>
                <w:rFonts w:eastAsia="仿宋"/>
                <w:b/>
                <w:bCs/>
                <w:kern w:val="0"/>
                <w:sz w:val="24"/>
              </w:rPr>
              <w:t>基本设施状况</w:t>
            </w:r>
          </w:p>
          <w:p w:rsidR="00E37088" w:rsidRDefault="005C29EE">
            <w:pPr>
              <w:widowControl/>
              <w:spacing w:line="240" w:lineRule="auto"/>
              <w:jc w:val="center"/>
              <w:rPr>
                <w:rFonts w:eastAsia="仿宋"/>
                <w:b/>
                <w:bCs/>
                <w:kern w:val="0"/>
                <w:sz w:val="22"/>
                <w:szCs w:val="22"/>
              </w:rPr>
            </w:pPr>
            <w:r>
              <w:rPr>
                <w:rFonts w:eastAsia="仿宋" w:hint="eastAsia"/>
                <w:kern w:val="0"/>
                <w:sz w:val="24"/>
              </w:rPr>
              <w:lastRenderedPageBreak/>
              <w:t>（基础设施保障率：</w:t>
            </w:r>
            <w:r>
              <w:rPr>
                <w:rFonts w:eastAsia="仿宋" w:hint="eastAsia"/>
                <w:kern w:val="0"/>
                <w:sz w:val="24"/>
              </w:rPr>
              <w:t>%</w:t>
            </w:r>
            <w:r>
              <w:rPr>
                <w:rFonts w:eastAsia="仿宋" w:hint="eastAsia"/>
                <w:kern w:val="0"/>
                <w:sz w:val="24"/>
              </w:rPr>
              <w:t>；距公用设施距离：</w:t>
            </w:r>
            <w:r>
              <w:rPr>
                <w:rFonts w:eastAsia="仿宋" w:hint="eastAsia"/>
                <w:kern w:val="0"/>
                <w:sz w:val="24"/>
              </w:rPr>
              <w:t>m</w:t>
            </w:r>
            <w:r>
              <w:rPr>
                <w:rFonts w:eastAsia="仿宋" w:hint="eastAsia"/>
                <w:kern w:val="0"/>
                <w:sz w:val="24"/>
              </w:rPr>
              <w:t>）</w:t>
            </w: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lastRenderedPageBreak/>
              <w:t>供电状况</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≥68</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[55,68)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[48,55)</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[45,48)</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&lt;45</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0.52%</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0.26%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-0.31%</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-0.62%</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供水状况</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≥68</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[55,68)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[48,55)</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[45,48)</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&lt;45</w:t>
            </w:r>
          </w:p>
        </w:tc>
      </w:tr>
      <w:tr w:rsidR="00E37088">
        <w:trPr>
          <w:trHeight w:val="6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0.52%</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0.26%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-0.31%</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-0.62%</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排水状况</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≥68</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[55,68)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[48,55)</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[45,48)</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&lt;45</w:t>
            </w:r>
          </w:p>
        </w:tc>
      </w:tr>
      <w:tr w:rsidR="00E37088">
        <w:trPr>
          <w:trHeight w:val="54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0.46%</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0.23%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-0.28%</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-0.56%</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通讯状况</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≥68</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[55,68)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[48,55)</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[45,48)</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&lt;45</w:t>
            </w:r>
          </w:p>
        </w:tc>
      </w:tr>
      <w:tr w:rsidR="00E37088">
        <w:trPr>
          <w:trHeight w:val="54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0.46%</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0.23%</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-0.27%</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-0.54%</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小学</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600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[600,800)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[800,900)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[900,1000)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≥1000</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0.34%</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r>
      <w:tr w:rsidR="00E37088">
        <w:trPr>
          <w:trHeight w:val="9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图书馆、博物馆、文化馆</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200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[200,400)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[400,500)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[500,600)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≥600</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-0.19%</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-0.38%</w:t>
            </w:r>
          </w:p>
        </w:tc>
      </w:tr>
      <w:tr w:rsidR="00E37088">
        <w:trPr>
          <w:trHeight w:val="54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医院、诊所</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1300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[1300,1400)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[1400,1600)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[1600,1800)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≥1800</w:t>
            </w:r>
          </w:p>
        </w:tc>
      </w:tr>
      <w:tr w:rsidR="00E37088">
        <w:trPr>
          <w:trHeight w:val="54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0.36%</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-0.21%</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-0.42%</w:t>
            </w:r>
          </w:p>
        </w:tc>
      </w:tr>
      <w:tr w:rsidR="00E37088">
        <w:trPr>
          <w:trHeight w:val="54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幼儿园</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w:t>
            </w:r>
            <w:r>
              <w:rPr>
                <w:rFonts w:eastAsia="仿宋"/>
                <w:color w:val="000000"/>
                <w:kern w:val="0"/>
                <w:sz w:val="24"/>
                <w:szCs w:val="22"/>
              </w:rPr>
              <w:t>1300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[1300,1400)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[1400,1600)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[1600,1800)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≥1800</w:t>
            </w:r>
          </w:p>
        </w:tc>
      </w:tr>
      <w:tr w:rsidR="00E37088">
        <w:trPr>
          <w:trHeight w:val="54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0.34%</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0.17%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-0.20%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4"/>
                <w:szCs w:val="22"/>
              </w:rPr>
            </w:pPr>
            <w:r>
              <w:rPr>
                <w:rFonts w:eastAsia="仿宋"/>
                <w:color w:val="000000"/>
                <w:kern w:val="0"/>
                <w:sz w:val="24"/>
                <w:szCs w:val="22"/>
              </w:rPr>
              <w:t>-0.40%</w:t>
            </w:r>
          </w:p>
        </w:tc>
      </w:tr>
      <w:tr w:rsidR="00E3708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4"/>
                <w:szCs w:val="22"/>
              </w:rPr>
            </w:pPr>
            <w:r>
              <w:rPr>
                <w:rFonts w:eastAsia="仿宋"/>
                <w:b/>
                <w:bCs/>
                <w:kern w:val="0"/>
                <w:sz w:val="24"/>
                <w:szCs w:val="22"/>
              </w:rPr>
              <w:t>交通条件</w:t>
            </w:r>
          </w:p>
          <w:p w:rsidR="00E37088" w:rsidRDefault="005C29EE">
            <w:pPr>
              <w:widowControl/>
              <w:spacing w:line="240" w:lineRule="auto"/>
              <w:jc w:val="center"/>
              <w:rPr>
                <w:rFonts w:eastAsia="仿宋"/>
                <w:b/>
                <w:bCs/>
                <w:kern w:val="0"/>
                <w:sz w:val="22"/>
                <w:szCs w:val="22"/>
              </w:rPr>
            </w:pPr>
            <w:r>
              <w:rPr>
                <w:rFonts w:eastAsia="仿宋" w:hint="eastAsia"/>
                <w:kern w:val="0"/>
                <w:sz w:val="24"/>
                <w:szCs w:val="22"/>
              </w:rPr>
              <w:t>（距交通站点距离：</w:t>
            </w:r>
            <w:r>
              <w:rPr>
                <w:rFonts w:eastAsia="仿宋" w:hint="eastAsia"/>
                <w:kern w:val="0"/>
                <w:sz w:val="24"/>
                <w:szCs w:val="22"/>
              </w:rPr>
              <w:t>m</w:t>
            </w:r>
            <w:r>
              <w:rPr>
                <w:rFonts w:eastAsia="仿宋" w:hint="eastAsia"/>
                <w:kern w:val="0"/>
                <w:sz w:val="24"/>
                <w:szCs w:val="22"/>
              </w:rPr>
              <w:t>）</w:t>
            </w: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道路通达度</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高</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较高</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一般</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较低</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低</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1.18%</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0.59%</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-0.71%</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-1.42%</w:t>
            </w:r>
          </w:p>
        </w:tc>
      </w:tr>
      <w:tr w:rsidR="00E37088">
        <w:trPr>
          <w:trHeight w:val="54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高速路口</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w:t>
            </w:r>
            <w:r>
              <w:rPr>
                <w:rFonts w:eastAsia="仿宋"/>
                <w:kern w:val="0"/>
                <w:sz w:val="24"/>
                <w:szCs w:val="22"/>
              </w:rPr>
              <w:t>1100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[1100,1300)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[1300,1500)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[1500,2100)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≥2100</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0.80%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0.40%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-0.47%</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-0.94%</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汽车站</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w:t>
            </w:r>
            <w:r>
              <w:rPr>
                <w:rFonts w:eastAsia="仿宋"/>
                <w:kern w:val="0"/>
                <w:sz w:val="24"/>
                <w:szCs w:val="22"/>
              </w:rPr>
              <w:t>500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[500,700)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[700,900)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[900,1100)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≥1100</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0.74%</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0.37%</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-0.44%</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-0.88%</w:t>
            </w:r>
          </w:p>
        </w:tc>
      </w:tr>
      <w:tr w:rsidR="00E37088">
        <w:trPr>
          <w:trHeight w:val="54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火车站</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w:t>
            </w:r>
            <w:r>
              <w:rPr>
                <w:rFonts w:eastAsia="仿宋"/>
                <w:kern w:val="0"/>
                <w:sz w:val="24"/>
                <w:szCs w:val="22"/>
              </w:rPr>
              <w:t>1100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[1100,1300)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[1300,1500)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[1500,2100)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≥2100</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0.76%</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0.38%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-0.46%</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-0.92%</w:t>
            </w:r>
          </w:p>
        </w:tc>
      </w:tr>
      <w:tr w:rsidR="00E3708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环境状况</w:t>
            </w: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color w:val="000000"/>
                <w:kern w:val="0"/>
                <w:sz w:val="22"/>
                <w:szCs w:val="22"/>
              </w:rPr>
            </w:pPr>
            <w:r>
              <w:rPr>
                <w:rFonts w:eastAsia="仿宋"/>
                <w:color w:val="000000"/>
                <w:kern w:val="0"/>
                <w:sz w:val="24"/>
                <w:szCs w:val="22"/>
              </w:rPr>
              <w:t>地形地势</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地势平坦</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地势较平坦</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地势一般</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地势不平坦</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地势很不平坦</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1.20%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0.60%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-0.71%</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-1.42%</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工程地质</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好</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一般</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较差</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很差</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1.12%</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0.56%</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-0.68%</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-1.36%</w:t>
            </w:r>
          </w:p>
        </w:tc>
      </w:tr>
      <w:tr w:rsidR="00E37088">
        <w:trPr>
          <w:trHeight w:val="54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t>人口状况</w:t>
            </w: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常住人口密度</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很密集</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密集</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一般</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较疏</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很疏</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1.30%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0.65%</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-0.78%</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-1.56%</w:t>
            </w:r>
          </w:p>
        </w:tc>
      </w:tr>
      <w:tr w:rsidR="00E3708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tcPr>
          <w:p w:rsidR="00E37088" w:rsidRDefault="005C29EE">
            <w:pPr>
              <w:widowControl/>
              <w:spacing w:line="240" w:lineRule="auto"/>
              <w:jc w:val="center"/>
              <w:rPr>
                <w:rFonts w:eastAsia="仿宋"/>
                <w:b/>
                <w:bCs/>
                <w:kern w:val="0"/>
                <w:sz w:val="22"/>
                <w:szCs w:val="22"/>
              </w:rPr>
            </w:pPr>
            <w:r>
              <w:rPr>
                <w:rFonts w:eastAsia="仿宋"/>
                <w:b/>
                <w:bCs/>
                <w:kern w:val="0"/>
                <w:sz w:val="24"/>
                <w:szCs w:val="22"/>
              </w:rPr>
              <w:lastRenderedPageBreak/>
              <w:t>城镇规划</w:t>
            </w: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道路规划</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前景好</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无限制</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前景较差</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1.00%</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0.50%</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-0.60%</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-1.20%</w:t>
            </w:r>
          </w:p>
        </w:tc>
      </w:tr>
      <w:tr w:rsidR="00E37088">
        <w:trPr>
          <w:trHeight w:val="54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公服用地规划</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前景好</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前景较好</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无限制</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前景较差</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前景差</w:t>
            </w:r>
          </w:p>
        </w:tc>
      </w:tr>
      <w:tr w:rsidR="00E37088">
        <w:trPr>
          <w:trHeight w:val="300"/>
          <w:jc w:val="center"/>
        </w:trPr>
        <w:tc>
          <w:tcPr>
            <w:tcW w:w="1360" w:type="dxa"/>
            <w:vMerge/>
            <w:tcBorders>
              <w:top w:val="nil"/>
              <w:left w:val="single" w:sz="4" w:space="0" w:color="auto"/>
              <w:bottom w:val="single" w:sz="4" w:space="0" w:color="auto"/>
              <w:right w:val="single" w:sz="4" w:space="0" w:color="auto"/>
            </w:tcBorders>
            <w:vAlign w:val="center"/>
          </w:tcPr>
          <w:p w:rsidR="00E37088" w:rsidRDefault="00E37088">
            <w:pPr>
              <w:widowControl/>
              <w:spacing w:line="240" w:lineRule="auto"/>
              <w:jc w:val="left"/>
              <w:rPr>
                <w:rFonts w:eastAsia="仿宋"/>
                <w:b/>
                <w:bCs/>
                <w:kern w:val="0"/>
                <w:sz w:val="22"/>
                <w:szCs w:val="22"/>
              </w:rPr>
            </w:pPr>
          </w:p>
        </w:tc>
        <w:tc>
          <w:tcPr>
            <w:tcW w:w="1407"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修正系数</w:t>
            </w:r>
          </w:p>
        </w:tc>
        <w:tc>
          <w:tcPr>
            <w:tcW w:w="1253"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0.96%</w:t>
            </w:r>
          </w:p>
        </w:tc>
        <w:tc>
          <w:tcPr>
            <w:tcW w:w="1420"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0.48%</w:t>
            </w:r>
          </w:p>
        </w:tc>
        <w:tc>
          <w:tcPr>
            <w:tcW w:w="1396"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0.00%</w:t>
            </w:r>
          </w:p>
        </w:tc>
        <w:tc>
          <w:tcPr>
            <w:tcW w:w="1459"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2"/>
                <w:szCs w:val="22"/>
              </w:rPr>
            </w:pPr>
            <w:r>
              <w:rPr>
                <w:rFonts w:eastAsia="仿宋"/>
                <w:kern w:val="0"/>
                <w:sz w:val="24"/>
                <w:szCs w:val="22"/>
              </w:rPr>
              <w:t>-0.58%</w:t>
            </w:r>
          </w:p>
        </w:tc>
        <w:tc>
          <w:tcPr>
            <w:tcW w:w="1685" w:type="dxa"/>
            <w:tcBorders>
              <w:top w:val="nil"/>
              <w:left w:val="nil"/>
              <w:bottom w:val="single" w:sz="4" w:space="0" w:color="auto"/>
              <w:right w:val="single" w:sz="4" w:space="0" w:color="auto"/>
            </w:tcBorders>
            <w:shd w:val="clear" w:color="auto" w:fill="auto"/>
            <w:vAlign w:val="center"/>
          </w:tcPr>
          <w:p w:rsidR="00E37088" w:rsidRDefault="005C29EE">
            <w:pPr>
              <w:widowControl/>
              <w:spacing w:line="240" w:lineRule="auto"/>
              <w:jc w:val="center"/>
              <w:rPr>
                <w:rFonts w:eastAsia="仿宋"/>
                <w:kern w:val="0"/>
                <w:sz w:val="24"/>
                <w:szCs w:val="22"/>
              </w:rPr>
            </w:pPr>
            <w:r>
              <w:rPr>
                <w:rFonts w:eastAsia="仿宋"/>
                <w:kern w:val="0"/>
                <w:sz w:val="24"/>
                <w:szCs w:val="22"/>
              </w:rPr>
              <w:t>-1.16%</w:t>
            </w:r>
          </w:p>
        </w:tc>
      </w:tr>
    </w:tbl>
    <w:bookmarkEnd w:id="148"/>
    <w:p w:rsidR="00E37088" w:rsidRDefault="005C29EE">
      <w:pPr>
        <w:keepNext/>
        <w:autoSpaceDE w:val="0"/>
        <w:autoSpaceDN w:val="0"/>
        <w:adjustRightInd w:val="0"/>
        <w:snapToGrid w:val="0"/>
        <w:spacing w:beforeLines="50" w:before="156" w:line="312" w:lineRule="auto"/>
        <w:outlineLvl w:val="4"/>
        <w:rPr>
          <w:rFonts w:eastAsia="仿宋_GB2312"/>
          <w:b/>
          <w:sz w:val="28"/>
          <w:szCs w:val="28"/>
        </w:rPr>
      </w:pPr>
      <w:r>
        <w:rPr>
          <w:rFonts w:eastAsia="仿宋_GB2312"/>
          <w:b/>
          <w:sz w:val="28"/>
          <w:szCs w:val="28"/>
        </w:rPr>
        <w:t xml:space="preserve">5.6.2.2 </w:t>
      </w:r>
      <w:r>
        <w:rPr>
          <w:rFonts w:eastAsia="仿宋_GB2312"/>
          <w:b/>
          <w:sz w:val="28"/>
          <w:szCs w:val="28"/>
        </w:rPr>
        <w:t>剩余使用年期修正</w:t>
      </w:r>
    </w:p>
    <w:p w:rsidR="00E37088" w:rsidRDefault="005C29EE">
      <w:pPr>
        <w:adjustRightInd w:val="0"/>
        <w:snapToGrid w:val="0"/>
        <w:spacing w:line="312" w:lineRule="auto"/>
        <w:ind w:firstLineChars="200" w:firstLine="560"/>
        <w:rPr>
          <w:rFonts w:eastAsia="仿宋_GB2312"/>
          <w:sz w:val="28"/>
        </w:rPr>
      </w:pPr>
      <w:r>
        <w:rPr>
          <w:rFonts w:eastAsia="仿宋_GB2312"/>
          <w:sz w:val="28"/>
          <w:szCs w:val="28"/>
        </w:rPr>
        <w:t>按照土地还原率为</w:t>
      </w:r>
      <w:r>
        <w:rPr>
          <w:rFonts w:eastAsia="仿宋_GB2312"/>
          <w:sz w:val="28"/>
          <w:szCs w:val="28"/>
        </w:rPr>
        <w:t>4.80%</w:t>
      </w:r>
      <w:r>
        <w:rPr>
          <w:rFonts w:eastAsia="仿宋_GB2312"/>
          <w:sz w:val="28"/>
          <w:szCs w:val="28"/>
        </w:rPr>
        <w:t>，公用设施用地法定最高出让年期为</w:t>
      </w:r>
      <w:r>
        <w:rPr>
          <w:rFonts w:eastAsia="仿宋_GB2312"/>
          <w:sz w:val="28"/>
          <w:szCs w:val="28"/>
        </w:rPr>
        <w:t>50</w:t>
      </w:r>
      <w:r>
        <w:rPr>
          <w:rFonts w:eastAsia="仿宋_GB2312"/>
          <w:sz w:val="28"/>
          <w:szCs w:val="28"/>
        </w:rPr>
        <w:t>年，计算公用设施用地剩余使用年期修正系数。</w:t>
      </w:r>
      <w:r>
        <w:rPr>
          <w:rFonts w:eastAsia="仿宋_GB2312"/>
          <w:sz w:val="28"/>
        </w:rPr>
        <w:t>年期修正系数计算公式如下：</w:t>
      </w:r>
    </w:p>
    <w:p w:rsidR="00E37088" w:rsidRDefault="005C29EE">
      <w:pPr>
        <w:keepNext/>
        <w:adjustRightInd w:val="0"/>
        <w:snapToGrid w:val="0"/>
        <w:spacing w:line="312" w:lineRule="auto"/>
        <w:jc w:val="center"/>
        <w:rPr>
          <w:rFonts w:eastAsia="仿宋_GB2312"/>
          <w:i/>
          <w:color w:val="000000"/>
          <w:sz w:val="24"/>
        </w:rPr>
      </w:pPr>
      <w:r>
        <w:rPr>
          <w:rFonts w:eastAsia="仿宋_GB2312"/>
          <w:noProof/>
          <w:color w:val="000000"/>
          <w:position w:val="-30"/>
          <w:sz w:val="24"/>
        </w:rPr>
        <w:drawing>
          <wp:inline distT="0" distB="0" distL="0" distR="0">
            <wp:extent cx="1524000" cy="47625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0" cy="476250"/>
                    </a:xfrm>
                    <a:prstGeom prst="rect">
                      <a:avLst/>
                    </a:prstGeom>
                    <a:noFill/>
                    <a:ln>
                      <a:noFill/>
                    </a:ln>
                  </pic:spPr>
                </pic:pic>
              </a:graphicData>
            </a:graphic>
          </wp:inline>
        </w:drawing>
      </w:r>
    </w:p>
    <w:p w:rsidR="00E37088" w:rsidRDefault="005C29EE">
      <w:pPr>
        <w:keepNext/>
        <w:adjustRightInd w:val="0"/>
        <w:snapToGrid w:val="0"/>
        <w:spacing w:line="312" w:lineRule="auto"/>
        <w:ind w:firstLineChars="200" w:firstLine="480"/>
        <w:rPr>
          <w:rFonts w:eastAsia="仿宋_GB2312"/>
          <w:sz w:val="24"/>
        </w:rPr>
      </w:pPr>
      <w:r>
        <w:rPr>
          <w:rFonts w:eastAsia="仿宋_GB2312"/>
          <w:sz w:val="24"/>
        </w:rPr>
        <w:t>式中：</w:t>
      </w:r>
    </w:p>
    <w:tbl>
      <w:tblPr>
        <w:tblW w:w="0" w:type="auto"/>
        <w:jc w:val="center"/>
        <w:tblLook w:val="04A0" w:firstRow="1" w:lastRow="0" w:firstColumn="1" w:lastColumn="0" w:noHBand="0" w:noVBand="1"/>
      </w:tblPr>
      <w:tblGrid>
        <w:gridCol w:w="510"/>
        <w:gridCol w:w="643"/>
        <w:gridCol w:w="3336"/>
      </w:tblGrid>
      <w:tr w:rsidR="00E37088">
        <w:trPr>
          <w:trHeight w:val="340"/>
          <w:jc w:val="center"/>
        </w:trPr>
        <w:tc>
          <w:tcPr>
            <w:tcW w:w="0" w:type="auto"/>
            <w:shd w:val="clear" w:color="auto" w:fill="auto"/>
          </w:tcPr>
          <w:p w:rsidR="00E37088" w:rsidRDefault="005C29EE">
            <w:pPr>
              <w:keepNext/>
              <w:adjustRightInd w:val="0"/>
              <w:snapToGrid w:val="0"/>
              <w:spacing w:line="240" w:lineRule="auto"/>
              <w:rPr>
                <w:rFonts w:eastAsia="仿宋_GB2312"/>
                <w:i/>
                <w:color w:val="000000"/>
                <w:sz w:val="24"/>
              </w:rPr>
            </w:pPr>
            <w:r>
              <w:rPr>
                <w:rFonts w:eastAsia="仿宋_GB2312"/>
                <w:i/>
                <w:color w:val="000000"/>
                <w:sz w:val="24"/>
              </w:rPr>
              <w:t>K</w:t>
            </w:r>
            <w:r>
              <w:rPr>
                <w:rFonts w:eastAsia="仿宋_GB2312"/>
                <w:i/>
                <w:color w:val="000000"/>
                <w:sz w:val="24"/>
                <w:vertAlign w:val="subscript"/>
              </w:rPr>
              <w:t>y</w:t>
            </w:r>
          </w:p>
        </w:tc>
        <w:tc>
          <w:tcPr>
            <w:tcW w:w="0" w:type="auto"/>
            <w:shd w:val="clear" w:color="auto" w:fill="auto"/>
          </w:tcPr>
          <w:p w:rsidR="00E37088" w:rsidRDefault="005C29EE">
            <w:pPr>
              <w:keepNext/>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keepNext/>
              <w:adjustRightInd w:val="0"/>
              <w:snapToGrid w:val="0"/>
              <w:spacing w:line="240" w:lineRule="auto"/>
              <w:rPr>
                <w:rFonts w:eastAsia="仿宋_GB2312"/>
                <w:color w:val="000000"/>
                <w:sz w:val="24"/>
              </w:rPr>
            </w:pPr>
            <w:r>
              <w:rPr>
                <w:rFonts w:eastAsia="仿宋_GB2312"/>
                <w:color w:val="000000"/>
                <w:sz w:val="24"/>
              </w:rPr>
              <w:t>剩余使用年期修正系数</w:t>
            </w:r>
          </w:p>
        </w:tc>
      </w:tr>
      <w:tr w:rsidR="00E37088">
        <w:trPr>
          <w:trHeight w:val="340"/>
          <w:jc w:val="center"/>
        </w:trPr>
        <w:tc>
          <w:tcPr>
            <w:tcW w:w="0" w:type="auto"/>
            <w:shd w:val="clear" w:color="auto" w:fill="auto"/>
          </w:tcPr>
          <w:p w:rsidR="00E37088" w:rsidRDefault="005C29EE">
            <w:pPr>
              <w:keepNext/>
              <w:adjustRightInd w:val="0"/>
              <w:snapToGrid w:val="0"/>
              <w:spacing w:line="240" w:lineRule="auto"/>
              <w:rPr>
                <w:rFonts w:eastAsia="仿宋_GB2312"/>
                <w:i/>
                <w:color w:val="000000"/>
                <w:sz w:val="24"/>
              </w:rPr>
            </w:pPr>
            <w:r>
              <w:rPr>
                <w:rFonts w:eastAsia="仿宋_GB2312"/>
                <w:i/>
                <w:color w:val="000000"/>
                <w:sz w:val="24"/>
              </w:rPr>
              <w:t>m1</w:t>
            </w:r>
          </w:p>
        </w:tc>
        <w:tc>
          <w:tcPr>
            <w:tcW w:w="0" w:type="auto"/>
            <w:shd w:val="clear" w:color="auto" w:fill="auto"/>
          </w:tcPr>
          <w:p w:rsidR="00E37088" w:rsidRDefault="005C29EE">
            <w:pPr>
              <w:keepNext/>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keepNext/>
              <w:adjustRightInd w:val="0"/>
              <w:snapToGrid w:val="0"/>
              <w:spacing w:line="240" w:lineRule="auto"/>
              <w:rPr>
                <w:rFonts w:eastAsia="仿宋_GB2312"/>
                <w:color w:val="000000"/>
                <w:sz w:val="24"/>
              </w:rPr>
            </w:pPr>
            <w:r>
              <w:rPr>
                <w:rFonts w:eastAsia="仿宋_GB2312"/>
                <w:color w:val="000000"/>
                <w:sz w:val="24"/>
              </w:rPr>
              <w:t>实际出让年期</w:t>
            </w:r>
          </w:p>
        </w:tc>
      </w:tr>
      <w:tr w:rsidR="00E37088">
        <w:trPr>
          <w:trHeight w:val="340"/>
          <w:jc w:val="center"/>
        </w:trPr>
        <w:tc>
          <w:tcPr>
            <w:tcW w:w="0" w:type="auto"/>
            <w:shd w:val="clear" w:color="auto" w:fill="auto"/>
          </w:tcPr>
          <w:p w:rsidR="00E37088" w:rsidRDefault="005C29EE">
            <w:pPr>
              <w:keepNext/>
              <w:adjustRightInd w:val="0"/>
              <w:snapToGrid w:val="0"/>
              <w:spacing w:line="240" w:lineRule="auto"/>
              <w:rPr>
                <w:rFonts w:eastAsia="仿宋_GB2312"/>
                <w:i/>
                <w:color w:val="000000"/>
                <w:sz w:val="24"/>
              </w:rPr>
            </w:pPr>
            <w:r>
              <w:rPr>
                <w:rFonts w:eastAsia="仿宋_GB2312"/>
                <w:i/>
                <w:color w:val="000000"/>
                <w:sz w:val="24"/>
              </w:rPr>
              <w:t>m</w:t>
            </w:r>
          </w:p>
        </w:tc>
        <w:tc>
          <w:tcPr>
            <w:tcW w:w="0" w:type="auto"/>
            <w:shd w:val="clear" w:color="auto" w:fill="auto"/>
          </w:tcPr>
          <w:p w:rsidR="00E37088" w:rsidRDefault="005C29EE">
            <w:pPr>
              <w:keepNext/>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keepNext/>
              <w:adjustRightInd w:val="0"/>
              <w:snapToGrid w:val="0"/>
              <w:spacing w:line="240" w:lineRule="auto"/>
              <w:rPr>
                <w:rFonts w:eastAsia="仿宋_GB2312"/>
                <w:color w:val="000000"/>
                <w:sz w:val="24"/>
              </w:rPr>
            </w:pPr>
            <w:r>
              <w:rPr>
                <w:rFonts w:eastAsia="仿宋_GB2312"/>
                <w:color w:val="000000"/>
                <w:sz w:val="24"/>
              </w:rPr>
              <w:t>土地使用权法定最高出让年限</w:t>
            </w:r>
          </w:p>
        </w:tc>
      </w:tr>
      <w:tr w:rsidR="00E37088">
        <w:trPr>
          <w:trHeight w:val="340"/>
          <w:jc w:val="center"/>
        </w:trPr>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r</w:t>
            </w:r>
          </w:p>
        </w:tc>
        <w:tc>
          <w:tcPr>
            <w:tcW w:w="0" w:type="auto"/>
            <w:shd w:val="clear" w:color="auto" w:fill="auto"/>
          </w:tcPr>
          <w:p w:rsidR="00E37088" w:rsidRDefault="005C29EE">
            <w:pPr>
              <w:adjustRightInd w:val="0"/>
              <w:snapToGrid w:val="0"/>
              <w:spacing w:line="240" w:lineRule="auto"/>
              <w:rPr>
                <w:rFonts w:eastAsia="仿宋_GB2312"/>
                <w:i/>
                <w:color w:val="000000"/>
                <w:sz w:val="24"/>
              </w:rPr>
            </w:pPr>
            <w:r>
              <w:rPr>
                <w:rFonts w:eastAsia="仿宋_GB2312"/>
                <w:i/>
                <w:color w:val="000000"/>
                <w:sz w:val="24"/>
              </w:rPr>
              <w:t>——</w:t>
            </w:r>
          </w:p>
        </w:tc>
        <w:tc>
          <w:tcPr>
            <w:tcW w:w="0" w:type="auto"/>
            <w:shd w:val="clear" w:color="auto" w:fill="auto"/>
          </w:tcPr>
          <w:p w:rsidR="00E37088" w:rsidRDefault="005C29EE">
            <w:pPr>
              <w:adjustRightInd w:val="0"/>
              <w:snapToGrid w:val="0"/>
              <w:spacing w:line="240" w:lineRule="auto"/>
              <w:rPr>
                <w:rFonts w:eastAsia="仿宋_GB2312"/>
                <w:color w:val="000000"/>
                <w:sz w:val="24"/>
              </w:rPr>
            </w:pPr>
            <w:r>
              <w:rPr>
                <w:rFonts w:eastAsia="仿宋_GB2312"/>
                <w:color w:val="000000"/>
                <w:sz w:val="24"/>
              </w:rPr>
              <w:t>土地还原率</w:t>
            </w:r>
          </w:p>
        </w:tc>
      </w:tr>
    </w:tbl>
    <w:p w:rsidR="00E37088" w:rsidRDefault="005C29EE">
      <w:pPr>
        <w:adjustRightInd w:val="0"/>
        <w:snapToGrid w:val="0"/>
        <w:spacing w:beforeLines="50" w:before="156" w:line="312" w:lineRule="auto"/>
        <w:jc w:val="center"/>
        <w:rPr>
          <w:rFonts w:eastAsia="仿宋_GB2312"/>
          <w:b/>
          <w:sz w:val="24"/>
        </w:rPr>
      </w:pPr>
      <w:r>
        <w:rPr>
          <w:rFonts w:eastAsia="仿宋_GB2312"/>
          <w:b/>
          <w:bCs/>
          <w:color w:val="000000"/>
          <w:sz w:val="24"/>
        </w:rPr>
        <w:t>表</w:t>
      </w:r>
      <w:r>
        <w:rPr>
          <w:rFonts w:eastAsia="仿宋_GB2312"/>
          <w:b/>
          <w:bCs/>
          <w:color w:val="000000"/>
          <w:sz w:val="24"/>
        </w:rPr>
        <w:t xml:space="preserve">5-6-5 </w:t>
      </w:r>
      <w:r>
        <w:rPr>
          <w:rFonts w:eastAsia="仿宋_GB2312"/>
          <w:b/>
          <w:sz w:val="24"/>
        </w:rPr>
        <w:t>公用设施用地剩余使用年期修正系数表</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22"/>
        <w:gridCol w:w="822"/>
        <w:gridCol w:w="822"/>
        <w:gridCol w:w="822"/>
        <w:gridCol w:w="822"/>
        <w:gridCol w:w="822"/>
        <w:gridCol w:w="822"/>
        <w:gridCol w:w="822"/>
        <w:gridCol w:w="822"/>
        <w:gridCol w:w="822"/>
      </w:tblGrid>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6</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10</w:t>
            </w:r>
          </w:p>
        </w:tc>
      </w:tr>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0.0507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0.0990</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0.1451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0.1891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0.2311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0.2712</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0.3095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0.3459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0.3808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0.4140</w:t>
            </w:r>
          </w:p>
        </w:tc>
      </w:tr>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12</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13</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14</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16</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20</w:t>
            </w:r>
          </w:p>
        </w:tc>
      </w:tr>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0.4457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0.4759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0.5048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0.5323</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0.5586</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0.5837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0.6076</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0.6304</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0.6522</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0.6730</w:t>
            </w:r>
          </w:p>
        </w:tc>
      </w:tr>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22</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23</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24</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26</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29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30</w:t>
            </w:r>
          </w:p>
        </w:tc>
      </w:tr>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0.6929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0.7118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0.7298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0.7471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0.7635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0.7792</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0.7942</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0.8085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0.8221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0.8351</w:t>
            </w:r>
          </w:p>
        </w:tc>
      </w:tr>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32</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33</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34</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36</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39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40</w:t>
            </w:r>
          </w:p>
        </w:tc>
      </w:tr>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0.8475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0.8594</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0.8707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0.8815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0.8917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0.9016</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0.9109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0.9199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0.9284</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0.9365</w:t>
            </w:r>
          </w:p>
        </w:tc>
      </w:tr>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剩余使用年限</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42</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43</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44</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46</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49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50</w:t>
            </w:r>
          </w:p>
        </w:tc>
      </w:tr>
      <w:tr w:rsidR="00E37088">
        <w:trPr>
          <w:trHeight w:val="283"/>
          <w:jc w:val="center"/>
        </w:trPr>
        <w:tc>
          <w:tcPr>
            <w:tcW w:w="1672" w:type="dxa"/>
            <w:shd w:val="clear" w:color="auto" w:fill="auto"/>
            <w:vAlign w:val="center"/>
          </w:tcPr>
          <w:p w:rsidR="00E37088" w:rsidRDefault="005C29EE">
            <w:pPr>
              <w:adjustRightInd w:val="0"/>
              <w:snapToGrid w:val="0"/>
              <w:spacing w:line="240" w:lineRule="auto"/>
              <w:jc w:val="center"/>
              <w:rPr>
                <w:rFonts w:eastAsia="仿宋_GB2312"/>
                <w:b/>
                <w:bCs/>
                <w:kern w:val="0"/>
                <w:sz w:val="22"/>
                <w:szCs w:val="22"/>
              </w:rPr>
            </w:pPr>
            <w:r>
              <w:rPr>
                <w:rFonts w:eastAsia="仿宋_GB2312"/>
                <w:b/>
                <w:bCs/>
                <w:kern w:val="0"/>
                <w:sz w:val="22"/>
                <w:szCs w:val="22"/>
              </w:rPr>
              <w:t>修正系数</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0.9443</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0.9517</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0.9588</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0.9655</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0.9720</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0.9781</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0.9840</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0.9896</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0.9949</w:t>
            </w:r>
          </w:p>
        </w:tc>
        <w:tc>
          <w:tcPr>
            <w:tcW w:w="822" w:type="dxa"/>
            <w:shd w:val="clear" w:color="auto" w:fill="auto"/>
            <w:vAlign w:val="center"/>
          </w:tcPr>
          <w:p w:rsidR="00E37088" w:rsidRDefault="005C29EE">
            <w:pPr>
              <w:adjustRightInd w:val="0"/>
              <w:snapToGrid w:val="0"/>
              <w:spacing w:line="240" w:lineRule="auto"/>
              <w:jc w:val="center"/>
              <w:rPr>
                <w:rFonts w:eastAsia="仿宋_GB2312"/>
                <w:sz w:val="22"/>
                <w:szCs w:val="22"/>
              </w:rPr>
            </w:pPr>
            <w:r>
              <w:rPr>
                <w:rFonts w:eastAsia="仿宋_GB2312"/>
                <w:sz w:val="22"/>
                <w:szCs w:val="22"/>
              </w:rPr>
              <w:t>1.0000</w:t>
            </w:r>
          </w:p>
        </w:tc>
      </w:tr>
    </w:tbl>
    <w:p w:rsidR="00E37088" w:rsidRDefault="005C29EE">
      <w:pPr>
        <w:adjustRightInd w:val="0"/>
        <w:snapToGrid w:val="0"/>
        <w:spacing w:afterLines="50" w:after="156" w:line="240" w:lineRule="auto"/>
        <w:ind w:left="420" w:firstLineChars="200" w:firstLine="420"/>
        <w:rPr>
          <w:rFonts w:eastAsia="仿宋_GB2312"/>
          <w:szCs w:val="21"/>
        </w:rPr>
      </w:pPr>
      <w:r>
        <w:rPr>
          <w:rFonts w:eastAsia="仿宋_GB2312"/>
          <w:szCs w:val="21"/>
        </w:rPr>
        <w:t>注：</w:t>
      </w:r>
      <w:r>
        <w:rPr>
          <w:rFonts w:eastAsia="仿宋_GB2312" w:cs="宋体" w:hint="eastAsia"/>
          <w:szCs w:val="21"/>
        </w:rPr>
        <w:t>①</w:t>
      </w:r>
      <w:r>
        <w:rPr>
          <w:rFonts w:eastAsia="仿宋_GB2312"/>
          <w:szCs w:val="21"/>
        </w:rPr>
        <w:t>在进行宗地评估时可根据公式</w:t>
      </w:r>
      <w:r>
        <w:rPr>
          <w:rFonts w:eastAsia="仿宋_GB2312"/>
          <w:szCs w:val="21"/>
        </w:rPr>
        <w:t>K</w:t>
      </w:r>
      <w:r>
        <w:rPr>
          <w:rFonts w:eastAsia="仿宋_GB2312"/>
          <w:szCs w:val="21"/>
          <w:vertAlign w:val="subscript"/>
        </w:rPr>
        <w:t>y</w:t>
      </w:r>
      <w:r>
        <w:rPr>
          <w:rFonts w:eastAsia="仿宋_GB2312"/>
          <w:szCs w:val="21"/>
        </w:rPr>
        <w:t>=[1</w:t>
      </w:r>
      <w:r>
        <w:rPr>
          <w:rFonts w:eastAsia="仿宋_GB2312"/>
          <w:szCs w:val="21"/>
        </w:rPr>
        <w:t>－（</w:t>
      </w:r>
      <w:r>
        <w:rPr>
          <w:rFonts w:eastAsia="仿宋_GB2312"/>
          <w:szCs w:val="21"/>
        </w:rPr>
        <w:t>1÷</w:t>
      </w:r>
      <w:r>
        <w:rPr>
          <w:rFonts w:eastAsia="仿宋_GB2312"/>
          <w:szCs w:val="21"/>
        </w:rPr>
        <w:t>（</w:t>
      </w:r>
      <w:r>
        <w:rPr>
          <w:rFonts w:eastAsia="仿宋_GB2312"/>
          <w:szCs w:val="21"/>
        </w:rPr>
        <w:t>1+r</w:t>
      </w:r>
      <w:r>
        <w:rPr>
          <w:rFonts w:eastAsia="仿宋_GB2312"/>
          <w:szCs w:val="21"/>
        </w:rPr>
        <w:t>）</w:t>
      </w:r>
      <w:r>
        <w:rPr>
          <w:rFonts w:eastAsia="仿宋_GB2312"/>
          <w:szCs w:val="21"/>
          <w:vertAlign w:val="superscript"/>
        </w:rPr>
        <w:t>ml</w:t>
      </w:r>
      <w:r>
        <w:rPr>
          <w:rFonts w:eastAsia="仿宋_GB2312"/>
          <w:szCs w:val="21"/>
        </w:rPr>
        <w:t>）</w:t>
      </w:r>
      <w:r>
        <w:rPr>
          <w:rFonts w:eastAsia="仿宋_GB2312"/>
          <w:szCs w:val="21"/>
        </w:rPr>
        <w:t>]÷[1</w:t>
      </w:r>
      <w:r>
        <w:rPr>
          <w:rFonts w:eastAsia="仿宋_GB2312"/>
          <w:szCs w:val="21"/>
        </w:rPr>
        <w:t>－</w:t>
      </w:r>
      <w:r>
        <w:rPr>
          <w:rFonts w:eastAsia="仿宋_GB2312"/>
          <w:szCs w:val="21"/>
        </w:rPr>
        <w:t>[1÷</w:t>
      </w:r>
      <w:r>
        <w:rPr>
          <w:rFonts w:eastAsia="仿宋_GB2312"/>
          <w:szCs w:val="21"/>
        </w:rPr>
        <w:t>（</w:t>
      </w:r>
      <w:r>
        <w:rPr>
          <w:rFonts w:eastAsia="仿宋_GB2312"/>
          <w:szCs w:val="21"/>
        </w:rPr>
        <w:t>1+r)</w:t>
      </w:r>
      <w:r>
        <w:rPr>
          <w:rFonts w:eastAsia="仿宋_GB2312"/>
          <w:szCs w:val="21"/>
          <w:vertAlign w:val="superscript"/>
        </w:rPr>
        <w:t>m</w:t>
      </w:r>
      <w:r>
        <w:rPr>
          <w:rFonts w:eastAsia="仿宋_GB2312"/>
          <w:szCs w:val="21"/>
        </w:rPr>
        <w:t>]</w:t>
      </w:r>
      <w:r>
        <w:rPr>
          <w:rFonts w:eastAsia="仿宋_GB2312"/>
          <w:szCs w:val="21"/>
        </w:rPr>
        <w:t>直接计算；</w:t>
      </w:r>
      <w:r>
        <w:rPr>
          <w:rFonts w:eastAsia="仿宋_GB2312" w:cs="宋体" w:hint="eastAsia"/>
          <w:szCs w:val="21"/>
        </w:rPr>
        <w:t>②</w:t>
      </w:r>
      <w:r>
        <w:rPr>
          <w:rFonts w:eastAsia="仿宋_GB2312"/>
          <w:szCs w:val="21"/>
        </w:rPr>
        <w:t>表中为公用设施用地还原率取</w:t>
      </w:r>
      <w:r>
        <w:rPr>
          <w:rFonts w:eastAsia="仿宋_GB2312"/>
          <w:szCs w:val="21"/>
        </w:rPr>
        <w:t>4.80</w:t>
      </w:r>
      <w:r>
        <w:rPr>
          <w:rFonts w:eastAsia="仿宋_GB2312"/>
          <w:szCs w:val="21"/>
        </w:rPr>
        <w:t>％条件下的年期修正系数。</w:t>
      </w:r>
    </w:p>
    <w:p w:rsidR="00E37088" w:rsidRDefault="005C29EE">
      <w:pPr>
        <w:keepNext/>
        <w:autoSpaceDE w:val="0"/>
        <w:autoSpaceDN w:val="0"/>
        <w:adjustRightInd w:val="0"/>
        <w:snapToGrid w:val="0"/>
        <w:spacing w:line="312" w:lineRule="auto"/>
        <w:outlineLvl w:val="4"/>
        <w:rPr>
          <w:rFonts w:eastAsia="仿宋_GB2312"/>
          <w:b/>
          <w:sz w:val="28"/>
          <w:szCs w:val="28"/>
        </w:rPr>
      </w:pPr>
      <w:r>
        <w:rPr>
          <w:rFonts w:eastAsia="仿宋_GB2312"/>
          <w:b/>
          <w:sz w:val="28"/>
          <w:szCs w:val="28"/>
        </w:rPr>
        <w:t xml:space="preserve">5.6.2.3 </w:t>
      </w:r>
      <w:r>
        <w:rPr>
          <w:rFonts w:eastAsia="仿宋_GB2312"/>
          <w:b/>
          <w:sz w:val="28"/>
          <w:szCs w:val="28"/>
        </w:rPr>
        <w:t>其他个别因素修正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其他个别因素修正系数（</w:t>
      </w:r>
      <w:r>
        <w:rPr>
          <w:rFonts w:eastAsia="仿宋_GB2312"/>
          <w:i/>
          <w:sz w:val="28"/>
          <w:szCs w:val="28"/>
        </w:rPr>
        <w:t>K</w:t>
      </w:r>
      <w:r>
        <w:rPr>
          <w:rFonts w:eastAsia="仿宋_GB2312"/>
          <w:i/>
          <w:sz w:val="24"/>
          <w:vertAlign w:val="subscript"/>
        </w:rPr>
        <w:t>g</w:t>
      </w:r>
      <w:r>
        <w:rPr>
          <w:rFonts w:eastAsia="仿宋_GB2312"/>
          <w:sz w:val="28"/>
          <w:szCs w:val="28"/>
        </w:rPr>
        <w:t>）的计算公式为：</w:t>
      </w:r>
    </w:p>
    <w:p w:rsidR="00E37088" w:rsidRDefault="005C29EE">
      <w:pPr>
        <w:adjustRightInd w:val="0"/>
        <w:snapToGrid w:val="0"/>
        <w:spacing w:line="312" w:lineRule="auto"/>
        <w:ind w:firstLineChars="100" w:firstLine="281"/>
        <w:jc w:val="center"/>
        <w:rPr>
          <w:rFonts w:eastAsia="仿宋_GB2312"/>
          <w:b/>
          <w:i/>
          <w:sz w:val="28"/>
        </w:rPr>
      </w:pPr>
      <w:r>
        <w:rPr>
          <w:rFonts w:eastAsia="仿宋_GB2312"/>
          <w:b/>
          <w:i/>
          <w:sz w:val="28"/>
        </w:rPr>
        <w:t>K</w:t>
      </w:r>
      <w:r>
        <w:rPr>
          <w:rFonts w:eastAsia="仿宋_GB2312"/>
          <w:b/>
          <w:i/>
          <w:sz w:val="28"/>
          <w:vertAlign w:val="subscript"/>
        </w:rPr>
        <w:t>g</w:t>
      </w:r>
      <w:r>
        <w:rPr>
          <w:rFonts w:eastAsia="仿宋_GB2312"/>
          <w:b/>
          <w:i/>
          <w:sz w:val="28"/>
        </w:rPr>
        <w:t>=∏</w:t>
      </w:r>
      <w:r>
        <w:rPr>
          <w:rFonts w:eastAsia="仿宋_GB2312"/>
          <w:b/>
          <w:i/>
          <w:sz w:val="28"/>
        </w:rPr>
        <w:t>（</w:t>
      </w:r>
      <w:r>
        <w:rPr>
          <w:rFonts w:eastAsia="仿宋_GB2312"/>
          <w:b/>
          <w:i/>
          <w:sz w:val="28"/>
        </w:rPr>
        <w:t>1+K</w:t>
      </w:r>
      <w:r>
        <w:rPr>
          <w:rFonts w:eastAsia="仿宋_GB2312"/>
          <w:b/>
          <w:i/>
          <w:sz w:val="28"/>
          <w:vertAlign w:val="subscript"/>
        </w:rPr>
        <w:t>gi</w:t>
      </w:r>
      <w:r>
        <w:rPr>
          <w:rFonts w:eastAsia="仿宋_GB2312"/>
          <w:b/>
          <w:i/>
          <w:sz w:val="28"/>
        </w:rPr>
        <w:t>）</w:t>
      </w:r>
    </w:p>
    <w:p w:rsidR="00E37088" w:rsidRDefault="005C29EE">
      <w:pPr>
        <w:keepNext/>
        <w:adjustRightInd w:val="0"/>
        <w:snapToGrid w:val="0"/>
        <w:spacing w:line="312" w:lineRule="auto"/>
        <w:ind w:firstLine="420"/>
        <w:jc w:val="center"/>
        <w:rPr>
          <w:rFonts w:eastAsia="仿宋_GB2312"/>
          <w:b/>
          <w:sz w:val="24"/>
        </w:rPr>
      </w:pPr>
      <w:r>
        <w:rPr>
          <w:rFonts w:eastAsia="仿宋_GB2312"/>
          <w:b/>
          <w:bCs/>
          <w:color w:val="000000"/>
          <w:sz w:val="24"/>
        </w:rPr>
        <w:lastRenderedPageBreak/>
        <w:t>表</w:t>
      </w:r>
      <w:r>
        <w:rPr>
          <w:rFonts w:eastAsia="仿宋_GB2312"/>
          <w:b/>
          <w:bCs/>
          <w:color w:val="000000"/>
          <w:sz w:val="24"/>
        </w:rPr>
        <w:t xml:space="preserve">5-6-6 </w:t>
      </w:r>
      <w:r>
        <w:rPr>
          <w:rFonts w:eastAsia="仿宋_GB2312"/>
          <w:b/>
          <w:sz w:val="24"/>
        </w:rPr>
        <w:t>公用设施用地个别因素修正系数表</w:t>
      </w:r>
    </w:p>
    <w:tbl>
      <w:tblPr>
        <w:tblW w:w="5000" w:type="pct"/>
        <w:jc w:val="center"/>
        <w:tblLook w:val="04A0" w:firstRow="1" w:lastRow="0" w:firstColumn="1" w:lastColumn="0" w:noHBand="0" w:noVBand="1"/>
      </w:tblPr>
      <w:tblGrid>
        <w:gridCol w:w="1473"/>
        <w:gridCol w:w="1474"/>
        <w:gridCol w:w="1472"/>
        <w:gridCol w:w="1472"/>
        <w:gridCol w:w="1472"/>
        <w:gridCol w:w="1472"/>
      </w:tblGrid>
      <w:tr w:rsidR="00E37088">
        <w:trPr>
          <w:trHeight w:val="283"/>
          <w:tblHeader/>
          <w:jc w:val="center"/>
        </w:trPr>
        <w:tc>
          <w:tcPr>
            <w:tcW w:w="834" w:type="pct"/>
            <w:tcBorders>
              <w:top w:val="single" w:sz="4" w:space="0" w:color="auto"/>
              <w:left w:val="single" w:sz="4" w:space="0" w:color="auto"/>
              <w:right w:val="single" w:sz="4" w:space="0" w:color="auto"/>
              <w:tl2br w:val="single" w:sz="4" w:space="0" w:color="auto"/>
            </w:tcBorders>
            <w:shd w:val="clear" w:color="auto" w:fill="auto"/>
            <w:vAlign w:val="center"/>
          </w:tcPr>
          <w:p w:rsidR="00E37088" w:rsidRDefault="005C29EE">
            <w:pPr>
              <w:keepLines/>
              <w:adjustRightInd w:val="0"/>
              <w:snapToGrid w:val="0"/>
              <w:spacing w:line="240" w:lineRule="auto"/>
              <w:jc w:val="right"/>
              <w:rPr>
                <w:rFonts w:eastAsia="仿宋_GB2312"/>
                <w:b/>
                <w:bCs/>
                <w:kern w:val="0"/>
                <w:sz w:val="24"/>
                <w:szCs w:val="21"/>
              </w:rPr>
            </w:pPr>
            <w:r>
              <w:rPr>
                <w:rFonts w:eastAsia="仿宋_GB2312"/>
                <w:b/>
                <w:bCs/>
                <w:kern w:val="0"/>
                <w:sz w:val="24"/>
                <w:szCs w:val="21"/>
              </w:rPr>
              <w:t>优劣度</w:t>
            </w:r>
          </w:p>
          <w:p w:rsidR="00E37088" w:rsidRDefault="005C29EE">
            <w:pPr>
              <w:keepLines/>
              <w:adjustRightInd w:val="0"/>
              <w:snapToGrid w:val="0"/>
              <w:spacing w:line="240" w:lineRule="auto"/>
              <w:rPr>
                <w:rFonts w:eastAsia="仿宋_GB2312"/>
                <w:b/>
                <w:bCs/>
                <w:kern w:val="0"/>
                <w:sz w:val="24"/>
                <w:szCs w:val="21"/>
              </w:rPr>
            </w:pPr>
            <w:r>
              <w:rPr>
                <w:rFonts w:eastAsia="仿宋_GB2312"/>
                <w:b/>
                <w:bCs/>
                <w:kern w:val="0"/>
                <w:sz w:val="24"/>
                <w:szCs w:val="21"/>
              </w:rPr>
              <w:t>因素</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优</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较优</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一般</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较劣</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劣</w:t>
            </w:r>
          </w:p>
        </w:tc>
      </w:tr>
      <w:tr w:rsidR="00E37088">
        <w:trPr>
          <w:trHeight w:val="283"/>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宗地面积</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spacing w:val="-18"/>
                <w:kern w:val="0"/>
                <w:sz w:val="24"/>
                <w:szCs w:val="21"/>
              </w:rPr>
            </w:pPr>
            <w:r>
              <w:rPr>
                <w:rFonts w:eastAsia="仿宋_GB2312"/>
                <w:spacing w:val="-18"/>
                <w:kern w:val="0"/>
                <w:sz w:val="24"/>
                <w:szCs w:val="21"/>
              </w:rPr>
              <w:t>面积适中，对土地利用极为有利</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面积对土地利用较为有利</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面积对土地利用无不良影响</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spacing w:val="-20"/>
                <w:kern w:val="0"/>
                <w:sz w:val="24"/>
                <w:szCs w:val="21"/>
              </w:rPr>
            </w:pPr>
            <w:r>
              <w:rPr>
                <w:rFonts w:eastAsia="仿宋_GB2312"/>
                <w:spacing w:val="-20"/>
                <w:kern w:val="0"/>
                <w:sz w:val="24"/>
                <w:szCs w:val="21"/>
              </w:rPr>
              <w:t>面积较小，对土地利用有一定影响</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spacing w:val="-20"/>
                <w:kern w:val="0"/>
                <w:sz w:val="24"/>
                <w:szCs w:val="21"/>
              </w:rPr>
            </w:pPr>
            <w:r>
              <w:rPr>
                <w:rFonts w:eastAsia="仿宋_GB2312"/>
                <w:spacing w:val="-20"/>
                <w:kern w:val="0"/>
                <w:sz w:val="24"/>
                <w:szCs w:val="21"/>
              </w:rPr>
              <w:t>面积过小，对土地利用产生严重影响</w:t>
            </w:r>
          </w:p>
        </w:tc>
      </w:tr>
      <w:tr w:rsidR="00E37088">
        <w:trPr>
          <w:trHeight w:val="283"/>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-0.03</w:t>
            </w:r>
          </w:p>
        </w:tc>
      </w:tr>
      <w:tr w:rsidR="00E37088">
        <w:trPr>
          <w:trHeight w:val="283"/>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宗地形状</w:t>
            </w:r>
          </w:p>
        </w:tc>
        <w:tc>
          <w:tcPr>
            <w:tcW w:w="834"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形状规则，利于布局</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形状较规则，较利于布局</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形状一般，不影响布局</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spacing w:val="-16"/>
                <w:kern w:val="0"/>
                <w:sz w:val="24"/>
                <w:szCs w:val="21"/>
              </w:rPr>
            </w:pPr>
            <w:r>
              <w:rPr>
                <w:rFonts w:eastAsia="仿宋_GB2312"/>
                <w:spacing w:val="-16"/>
                <w:kern w:val="0"/>
                <w:sz w:val="24"/>
                <w:szCs w:val="21"/>
              </w:rPr>
              <w:t>形状不规则，对布局有一定影响</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形状不规则，较难布局</w:t>
            </w:r>
          </w:p>
        </w:tc>
      </w:tr>
      <w:tr w:rsidR="00E37088">
        <w:trPr>
          <w:trHeight w:val="283"/>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834"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0.02</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nil"/>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-0.03</w:t>
            </w:r>
          </w:p>
        </w:tc>
      </w:tr>
      <w:tr w:rsidR="00E37088">
        <w:trPr>
          <w:trHeight w:val="283"/>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宗地地质</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承载力强</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承载力较强</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承载力一般</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承载力较弱</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承载力弱</w:t>
            </w:r>
          </w:p>
        </w:tc>
      </w:tr>
      <w:tr w:rsidR="00E37088">
        <w:trPr>
          <w:trHeight w:val="283"/>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b/>
                <w:bCs/>
                <w:kern w:val="0"/>
                <w:sz w:val="24"/>
                <w:szCs w:val="21"/>
              </w:rPr>
            </w:pPr>
            <w:r>
              <w:rPr>
                <w:rFonts w:eastAsia="仿宋_GB2312"/>
                <w:b/>
                <w:bCs/>
                <w:kern w:val="0"/>
                <w:sz w:val="24"/>
                <w:szCs w:val="21"/>
              </w:rPr>
              <w:t>修正系数</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E37088" w:rsidRDefault="005C29EE">
            <w:pPr>
              <w:keepLines/>
              <w:adjustRightInd w:val="0"/>
              <w:snapToGrid w:val="0"/>
              <w:spacing w:line="240" w:lineRule="auto"/>
              <w:jc w:val="center"/>
              <w:rPr>
                <w:rFonts w:eastAsia="仿宋_GB2312"/>
                <w:kern w:val="0"/>
                <w:sz w:val="24"/>
                <w:szCs w:val="21"/>
              </w:rPr>
            </w:pPr>
            <w:r>
              <w:rPr>
                <w:rFonts w:eastAsia="仿宋_GB2312"/>
                <w:kern w:val="0"/>
                <w:sz w:val="24"/>
                <w:szCs w:val="21"/>
              </w:rPr>
              <w:t>-0.03</w:t>
            </w:r>
          </w:p>
        </w:tc>
      </w:tr>
    </w:tbl>
    <w:p w:rsidR="00E37088" w:rsidRDefault="005C29EE">
      <w:pPr>
        <w:keepNext/>
        <w:autoSpaceDE w:val="0"/>
        <w:autoSpaceDN w:val="0"/>
        <w:adjustRightInd w:val="0"/>
        <w:snapToGrid w:val="0"/>
        <w:spacing w:beforeLines="50" w:before="156" w:line="312" w:lineRule="auto"/>
        <w:outlineLvl w:val="4"/>
        <w:rPr>
          <w:rFonts w:eastAsia="仿宋_GB2312"/>
          <w:b/>
          <w:sz w:val="28"/>
          <w:szCs w:val="28"/>
        </w:rPr>
      </w:pPr>
      <w:r>
        <w:rPr>
          <w:rFonts w:eastAsia="仿宋_GB2312"/>
          <w:b/>
          <w:sz w:val="28"/>
          <w:szCs w:val="28"/>
        </w:rPr>
        <w:t xml:space="preserve">5.6.2.4 </w:t>
      </w:r>
      <w:r>
        <w:rPr>
          <w:rFonts w:eastAsia="仿宋_GB2312"/>
          <w:b/>
          <w:sz w:val="28"/>
          <w:szCs w:val="28"/>
        </w:rPr>
        <w:t>土地开发程度修正</w:t>
      </w:r>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英德市公用设施用地基准地价为</w:t>
      </w:r>
      <w:r>
        <w:rPr>
          <w:rFonts w:eastAsia="仿宋_GB2312"/>
          <w:sz w:val="28"/>
          <w:szCs w:val="28"/>
        </w:rPr>
        <w:t>“</w:t>
      </w:r>
      <w:r>
        <w:rPr>
          <w:rFonts w:eastAsia="仿宋_GB2312" w:hint="eastAsia"/>
          <w:sz w:val="28"/>
          <w:szCs w:val="28"/>
        </w:rPr>
        <w:t>三</w:t>
      </w:r>
      <w:r>
        <w:rPr>
          <w:rFonts w:eastAsia="仿宋_GB2312"/>
          <w:sz w:val="28"/>
          <w:szCs w:val="28"/>
        </w:rPr>
        <w:t>通一平</w:t>
      </w:r>
      <w:r>
        <w:rPr>
          <w:rFonts w:eastAsia="仿宋_GB2312"/>
          <w:sz w:val="28"/>
          <w:szCs w:val="28"/>
        </w:rPr>
        <w:t>”</w:t>
      </w:r>
      <w:r>
        <w:rPr>
          <w:rFonts w:eastAsia="仿宋_GB2312"/>
          <w:sz w:val="28"/>
          <w:szCs w:val="28"/>
        </w:rPr>
        <w:t>（宗地红线外通路、通电、供水，宗地红线内场地平整）土地开发程度下的熟地价格。当运用基准地价法进行宗地评估时，若宗地未达到或超过基准地价设定开发程度时，应酌情扣除或增加相应开发费用。</w:t>
      </w:r>
    </w:p>
    <w:p w:rsidR="00E37088" w:rsidRDefault="005C29EE">
      <w:pPr>
        <w:keepNext/>
        <w:adjustRightInd w:val="0"/>
        <w:snapToGrid w:val="0"/>
        <w:jc w:val="center"/>
        <w:rPr>
          <w:rFonts w:eastAsia="仿宋_GB2312"/>
          <w:b/>
          <w:color w:val="000000"/>
          <w:sz w:val="24"/>
        </w:rPr>
      </w:pPr>
      <w:r>
        <w:rPr>
          <w:rFonts w:eastAsia="仿宋_GB2312"/>
          <w:b/>
          <w:bCs/>
          <w:color w:val="000000"/>
          <w:sz w:val="24"/>
        </w:rPr>
        <w:t>表</w:t>
      </w:r>
      <w:r>
        <w:rPr>
          <w:rFonts w:eastAsia="仿宋_GB2312"/>
          <w:b/>
          <w:bCs/>
          <w:color w:val="000000"/>
          <w:sz w:val="24"/>
        </w:rPr>
        <w:t xml:space="preserve">5-6-7 </w:t>
      </w:r>
      <w:r>
        <w:rPr>
          <w:rFonts w:eastAsia="仿宋_GB2312"/>
          <w:b/>
          <w:color w:val="000000"/>
          <w:sz w:val="24"/>
        </w:rPr>
        <w:t>土地开发程度修正值表</w:t>
      </w:r>
    </w:p>
    <w:p w:rsidR="00E37088" w:rsidRDefault="005C29EE">
      <w:pPr>
        <w:keepNext/>
        <w:adjustRightInd w:val="0"/>
        <w:snapToGrid w:val="0"/>
        <w:jc w:val="right"/>
        <w:rPr>
          <w:rFonts w:eastAsia="仿宋_GB2312"/>
          <w:color w:val="000000"/>
        </w:rPr>
      </w:pPr>
      <w:r>
        <w:rPr>
          <w:rFonts w:eastAsia="仿宋_GB2312"/>
          <w:color w:val="000000"/>
        </w:rPr>
        <w:t>单位：元</w:t>
      </w:r>
      <w:r>
        <w:rPr>
          <w:rFonts w:eastAsia="仿宋_GB2312"/>
          <w:color w:val="000000"/>
        </w:rPr>
        <w:t>/</w:t>
      </w:r>
      <w:r>
        <w:rPr>
          <w:rFonts w:eastAsia="仿宋_GB2312"/>
          <w:color w:val="000000"/>
        </w:rPr>
        <w:t>平方米</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81"/>
        <w:gridCol w:w="881"/>
        <w:gridCol w:w="880"/>
        <w:gridCol w:w="880"/>
        <w:gridCol w:w="880"/>
        <w:gridCol w:w="1019"/>
        <w:gridCol w:w="1226"/>
        <w:gridCol w:w="1135"/>
      </w:tblGrid>
      <w:tr w:rsidR="00E37088">
        <w:trPr>
          <w:trHeight w:val="283"/>
        </w:trPr>
        <w:tc>
          <w:tcPr>
            <w:tcW w:w="747"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bCs/>
                <w:kern w:val="0"/>
                <w:sz w:val="24"/>
                <w:szCs w:val="21"/>
              </w:rPr>
              <w:t>开发程度</w:t>
            </w:r>
          </w:p>
        </w:tc>
        <w:tc>
          <w:tcPr>
            <w:tcW w:w="481" w:type="pct"/>
            <w:shd w:val="clear" w:color="auto" w:fill="auto"/>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通路</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供电</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供水</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排水</w:t>
            </w:r>
          </w:p>
        </w:tc>
        <w:tc>
          <w:tcPr>
            <w:tcW w:w="481"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通讯</w:t>
            </w:r>
          </w:p>
        </w:tc>
        <w:tc>
          <w:tcPr>
            <w:tcW w:w="557" w:type="pct"/>
            <w:vAlign w:val="center"/>
          </w:tcPr>
          <w:p w:rsidR="00E37088" w:rsidRDefault="005C29EE">
            <w:pPr>
              <w:keepNext/>
              <w:adjustRightInd w:val="0"/>
              <w:snapToGrid w:val="0"/>
              <w:spacing w:line="240" w:lineRule="auto"/>
              <w:jc w:val="center"/>
              <w:rPr>
                <w:rFonts w:eastAsia="仿宋_GB2312"/>
                <w:b/>
                <w:kern w:val="0"/>
                <w:sz w:val="24"/>
                <w:szCs w:val="21"/>
              </w:rPr>
            </w:pPr>
            <w:r>
              <w:rPr>
                <w:rFonts w:eastAsia="仿宋_GB2312"/>
                <w:b/>
                <w:kern w:val="0"/>
                <w:sz w:val="24"/>
                <w:szCs w:val="21"/>
              </w:rPr>
              <w:t>通燃气</w:t>
            </w:r>
          </w:p>
        </w:tc>
        <w:tc>
          <w:tcPr>
            <w:tcW w:w="670" w:type="pct"/>
            <w:vAlign w:val="center"/>
          </w:tcPr>
          <w:p w:rsidR="00E37088" w:rsidRDefault="005C29EE">
            <w:pPr>
              <w:keepNext/>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场地平整</w:t>
            </w:r>
          </w:p>
        </w:tc>
        <w:tc>
          <w:tcPr>
            <w:tcW w:w="620" w:type="pct"/>
          </w:tcPr>
          <w:p w:rsidR="00E37088" w:rsidRDefault="005C29EE">
            <w:pPr>
              <w:keepNext/>
              <w:adjustRightInd w:val="0"/>
              <w:snapToGrid w:val="0"/>
              <w:spacing w:line="240" w:lineRule="auto"/>
              <w:jc w:val="center"/>
              <w:rPr>
                <w:rFonts w:eastAsia="仿宋_GB2312"/>
                <w:b/>
                <w:spacing w:val="-10"/>
                <w:kern w:val="0"/>
                <w:sz w:val="24"/>
                <w:szCs w:val="21"/>
              </w:rPr>
            </w:pPr>
            <w:r>
              <w:rPr>
                <w:rFonts w:eastAsia="仿宋_GB2312"/>
                <w:b/>
                <w:spacing w:val="-10"/>
                <w:kern w:val="0"/>
                <w:sz w:val="24"/>
                <w:szCs w:val="21"/>
              </w:rPr>
              <w:t>合计</w:t>
            </w:r>
          </w:p>
        </w:tc>
      </w:tr>
      <w:tr w:rsidR="00E37088">
        <w:trPr>
          <w:trHeight w:val="283"/>
        </w:trPr>
        <w:tc>
          <w:tcPr>
            <w:tcW w:w="747" w:type="pct"/>
            <w:vAlign w:val="center"/>
          </w:tcPr>
          <w:p w:rsidR="00E37088" w:rsidRDefault="005C29EE">
            <w:pPr>
              <w:adjustRightInd w:val="0"/>
              <w:snapToGrid w:val="0"/>
              <w:spacing w:line="240" w:lineRule="auto"/>
              <w:jc w:val="center"/>
              <w:rPr>
                <w:rFonts w:eastAsia="仿宋_GB2312"/>
                <w:b/>
                <w:spacing w:val="-20"/>
                <w:kern w:val="0"/>
                <w:sz w:val="24"/>
                <w:szCs w:val="21"/>
              </w:rPr>
            </w:pPr>
            <w:r>
              <w:rPr>
                <w:rFonts w:eastAsia="仿宋_GB2312"/>
                <w:b/>
                <w:spacing w:val="-20"/>
                <w:kern w:val="0"/>
                <w:sz w:val="24"/>
                <w:szCs w:val="21"/>
              </w:rPr>
              <w:t>开发费</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30~70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20~50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20~30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15~30</w:t>
            </w:r>
          </w:p>
        </w:tc>
        <w:tc>
          <w:tcPr>
            <w:tcW w:w="481"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10~20</w:t>
            </w:r>
          </w:p>
        </w:tc>
        <w:tc>
          <w:tcPr>
            <w:tcW w:w="557"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15~30</w:t>
            </w:r>
          </w:p>
        </w:tc>
        <w:tc>
          <w:tcPr>
            <w:tcW w:w="670" w:type="pct"/>
            <w:shd w:val="clear" w:color="auto" w:fill="auto"/>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40~60</w:t>
            </w:r>
          </w:p>
        </w:tc>
        <w:tc>
          <w:tcPr>
            <w:tcW w:w="620" w:type="pct"/>
            <w:vAlign w:val="center"/>
          </w:tcPr>
          <w:p w:rsidR="00E37088" w:rsidRDefault="005C29EE">
            <w:pPr>
              <w:adjustRightInd w:val="0"/>
              <w:snapToGrid w:val="0"/>
              <w:spacing w:line="240" w:lineRule="auto"/>
              <w:jc w:val="center"/>
              <w:rPr>
                <w:rFonts w:eastAsia="仿宋_GB2312"/>
                <w:kern w:val="0"/>
                <w:sz w:val="24"/>
                <w:szCs w:val="21"/>
              </w:rPr>
            </w:pPr>
            <w:r>
              <w:rPr>
                <w:rFonts w:eastAsia="仿宋"/>
                <w:color w:val="000000"/>
                <w:sz w:val="24"/>
              </w:rPr>
              <w:t>150~290</w:t>
            </w:r>
          </w:p>
        </w:tc>
      </w:tr>
    </w:tbl>
    <w:p w:rsidR="00E37088" w:rsidRDefault="005C29EE">
      <w:pPr>
        <w:adjustRightInd w:val="0"/>
        <w:snapToGrid w:val="0"/>
        <w:spacing w:afterLines="20" w:after="62" w:line="240" w:lineRule="auto"/>
        <w:ind w:firstLineChars="200" w:firstLine="420"/>
        <w:rPr>
          <w:rFonts w:eastAsia="仿宋_GB2312"/>
          <w:color w:val="000000"/>
          <w:szCs w:val="21"/>
        </w:rPr>
      </w:pPr>
      <w:r>
        <w:rPr>
          <w:rFonts w:eastAsia="仿宋_GB2312"/>
          <w:color w:val="000000"/>
          <w:szCs w:val="21"/>
        </w:rPr>
        <w:t>注：</w:t>
      </w:r>
      <w:r>
        <w:rPr>
          <w:rFonts w:eastAsia="仿宋_GB2312" w:cs="宋体" w:hint="eastAsia"/>
          <w:color w:val="000000"/>
          <w:szCs w:val="21"/>
        </w:rPr>
        <w:t>①通路、供电、供水、排水、通讯、通燃气等分项开发费用，应按主干线、次干线、分支线路等不同酌情选用上限值、中间值或下限值</w:t>
      </w:r>
      <w:r>
        <w:rPr>
          <w:rFonts w:eastAsia="仿宋_GB2312"/>
          <w:color w:val="000000"/>
          <w:szCs w:val="21"/>
        </w:rPr>
        <w:t>。</w:t>
      </w:r>
      <w:r>
        <w:rPr>
          <w:rFonts w:eastAsia="仿宋_GB2312"/>
          <w:color w:val="000000"/>
          <w:szCs w:val="21"/>
        </w:rPr>
        <w:br w:type="page"/>
      </w:r>
    </w:p>
    <w:p w:rsidR="00E37088" w:rsidRDefault="00E37088">
      <w:pPr>
        <w:pStyle w:val="20"/>
        <w:keepLines w:val="0"/>
        <w:sectPr w:rsidR="00E37088">
          <w:headerReference w:type="even" r:id="rId10"/>
          <w:headerReference w:type="default" r:id="rId11"/>
          <w:footerReference w:type="even" r:id="rId12"/>
          <w:footerReference w:type="default" r:id="rId13"/>
          <w:headerReference w:type="first" r:id="rId14"/>
          <w:pgSz w:w="11906" w:h="16838"/>
          <w:pgMar w:top="2211" w:right="1474" w:bottom="1871" w:left="1587" w:header="720" w:footer="720" w:gutter="0"/>
          <w:cols w:space="720"/>
          <w:docGrid w:type="lines" w:linePitch="312"/>
        </w:sectPr>
      </w:pPr>
      <w:bookmarkStart w:id="149" w:name="_Toc67527424"/>
      <w:bookmarkStart w:id="150" w:name="_Toc69306000"/>
      <w:bookmarkStart w:id="151" w:name="_Toc76341289"/>
      <w:bookmarkStart w:id="152" w:name="_Toc76341372"/>
      <w:bookmarkStart w:id="153" w:name="_Toc76341463"/>
      <w:bookmarkStart w:id="154" w:name="_Toc78300057"/>
      <w:bookmarkStart w:id="155" w:name="_Toc86048582"/>
    </w:p>
    <w:p w:rsidR="00E37088" w:rsidRDefault="005C29EE">
      <w:pPr>
        <w:pStyle w:val="20"/>
        <w:keepNext w:val="0"/>
        <w:keepLines w:val="0"/>
      </w:pPr>
      <w:r>
        <w:lastRenderedPageBreak/>
        <w:t xml:space="preserve">5.7 </w:t>
      </w:r>
      <w:r>
        <w:t>用地类型修正系数</w:t>
      </w:r>
      <w:bookmarkEnd w:id="127"/>
      <w:bookmarkEnd w:id="128"/>
      <w:bookmarkEnd w:id="129"/>
      <w:bookmarkEnd w:id="130"/>
      <w:bookmarkEnd w:id="131"/>
      <w:bookmarkEnd w:id="149"/>
      <w:bookmarkEnd w:id="150"/>
      <w:bookmarkEnd w:id="151"/>
      <w:bookmarkEnd w:id="152"/>
      <w:bookmarkEnd w:id="153"/>
      <w:bookmarkEnd w:id="154"/>
      <w:bookmarkEnd w:id="155"/>
    </w:p>
    <w:p w:rsidR="00E37088" w:rsidRDefault="005C29EE">
      <w:pPr>
        <w:adjustRightInd w:val="0"/>
        <w:snapToGrid w:val="0"/>
        <w:spacing w:line="312" w:lineRule="auto"/>
        <w:ind w:firstLineChars="200" w:firstLine="560"/>
        <w:rPr>
          <w:rFonts w:eastAsia="仿宋_GB2312"/>
          <w:sz w:val="28"/>
          <w:szCs w:val="28"/>
        </w:rPr>
      </w:pPr>
      <w:r>
        <w:rPr>
          <w:rFonts w:eastAsia="仿宋_GB2312"/>
          <w:sz w:val="28"/>
          <w:szCs w:val="28"/>
        </w:rPr>
        <w:t>在实际评估工作中常常会遇到除商服、住宅、工业等用地外的其他类型的用地，如特殊用地、交通运输用地、水域及水利设施用地等</w:t>
      </w:r>
      <w:r>
        <w:rPr>
          <w:rFonts w:eastAsia="仿宋_GB2312" w:hint="eastAsia"/>
          <w:sz w:val="28"/>
          <w:szCs w:val="28"/>
        </w:rPr>
        <w:t>，更新</w:t>
      </w:r>
      <w:r>
        <w:rPr>
          <w:rFonts w:eastAsia="仿宋_GB2312"/>
          <w:sz w:val="28"/>
          <w:szCs w:val="28"/>
        </w:rPr>
        <w:t>英德市</w:t>
      </w:r>
      <w:r>
        <w:rPr>
          <w:rFonts w:eastAsia="仿宋_GB2312" w:hint="eastAsia"/>
          <w:sz w:val="28"/>
          <w:szCs w:val="28"/>
        </w:rPr>
        <w:t>土地</w:t>
      </w:r>
      <w:r>
        <w:rPr>
          <w:rFonts w:eastAsia="仿宋_GB2312"/>
          <w:sz w:val="28"/>
          <w:szCs w:val="28"/>
        </w:rPr>
        <w:t>用地类型修正系数如下</w:t>
      </w:r>
      <w:r>
        <w:rPr>
          <w:rFonts w:eastAsia="仿宋_GB2312" w:hint="eastAsia"/>
          <w:sz w:val="28"/>
          <w:szCs w:val="28"/>
        </w:rPr>
        <w:t>：</w:t>
      </w:r>
    </w:p>
    <w:p w:rsidR="00E37088" w:rsidRDefault="005C29EE">
      <w:pPr>
        <w:keepNext/>
        <w:adjustRightInd w:val="0"/>
        <w:snapToGrid w:val="0"/>
        <w:spacing w:line="288" w:lineRule="auto"/>
        <w:jc w:val="center"/>
        <w:rPr>
          <w:rFonts w:eastAsia="仿宋_GB2312"/>
          <w:b/>
          <w:sz w:val="24"/>
        </w:rPr>
      </w:pPr>
      <w:r>
        <w:rPr>
          <w:rFonts w:eastAsia="仿宋_GB2312"/>
          <w:b/>
          <w:sz w:val="24"/>
        </w:rPr>
        <w:t>表</w:t>
      </w:r>
      <w:r>
        <w:rPr>
          <w:rFonts w:eastAsia="仿宋_GB2312"/>
          <w:b/>
          <w:sz w:val="24"/>
        </w:rPr>
        <w:t xml:space="preserve">5-7-1 </w:t>
      </w:r>
      <w:r>
        <w:rPr>
          <w:rFonts w:eastAsia="仿宋_GB2312"/>
          <w:b/>
          <w:sz w:val="24"/>
        </w:rPr>
        <w:t>英德市用地类型修正系数表</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509"/>
        <w:gridCol w:w="2689"/>
        <w:gridCol w:w="2281"/>
        <w:gridCol w:w="1940"/>
        <w:gridCol w:w="2589"/>
        <w:gridCol w:w="1359"/>
        <w:gridCol w:w="1024"/>
      </w:tblGrid>
      <w:tr w:rsidR="00E37088">
        <w:trPr>
          <w:trHeight w:val="312"/>
          <w:tblHeader/>
          <w:jc w:val="center"/>
        </w:trPr>
        <w:tc>
          <w:tcPr>
            <w:tcW w:w="438" w:type="pct"/>
            <w:vMerge w:val="restar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基准地价用地类型</w:t>
            </w:r>
          </w:p>
        </w:tc>
        <w:tc>
          <w:tcPr>
            <w:tcW w:w="514" w:type="pct"/>
            <w:vMerge w:val="restar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基准地价用地细分类型</w:t>
            </w:r>
          </w:p>
        </w:tc>
        <w:tc>
          <w:tcPr>
            <w:tcW w:w="1693" w:type="pct"/>
            <w:gridSpan w:val="2"/>
            <w:vMerge w:val="restar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《土地利用现状分类》</w:t>
            </w:r>
            <w:r>
              <w:rPr>
                <w:rFonts w:eastAsia="仿宋"/>
                <w:b/>
                <w:bCs/>
                <w:color w:val="000000" w:themeColor="text1"/>
                <w:kern w:val="0"/>
                <w:sz w:val="24"/>
              </w:rPr>
              <w:t>(GB/T21010-2017)</w:t>
            </w:r>
          </w:p>
        </w:tc>
        <w:tc>
          <w:tcPr>
            <w:tcW w:w="1543" w:type="pct"/>
            <w:gridSpan w:val="2"/>
            <w:vMerge w:val="restar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《城市用地分类与规划建设用地标准》</w:t>
            </w:r>
            <w:r>
              <w:rPr>
                <w:rFonts w:eastAsia="仿宋"/>
                <w:b/>
                <w:bCs/>
                <w:color w:val="000000" w:themeColor="text1"/>
                <w:kern w:val="0"/>
                <w:sz w:val="24"/>
              </w:rPr>
              <w:t xml:space="preserve"> (GB50137-2011)</w:t>
            </w:r>
          </w:p>
        </w:tc>
        <w:tc>
          <w:tcPr>
            <w:tcW w:w="463" w:type="pct"/>
            <w:vMerge w:val="restar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修正基数</w:t>
            </w:r>
          </w:p>
        </w:tc>
        <w:tc>
          <w:tcPr>
            <w:tcW w:w="349" w:type="pct"/>
            <w:vMerge w:val="restar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本轮修正系数</w:t>
            </w:r>
          </w:p>
        </w:tc>
      </w:tr>
      <w:tr w:rsidR="00E37088">
        <w:trPr>
          <w:trHeight w:val="417"/>
          <w:tblHeader/>
          <w:jc w:val="center"/>
        </w:trPr>
        <w:tc>
          <w:tcPr>
            <w:tcW w:w="438" w:type="pct"/>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c>
          <w:tcPr>
            <w:tcW w:w="1693" w:type="pct"/>
            <w:gridSpan w:val="2"/>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c>
          <w:tcPr>
            <w:tcW w:w="1543" w:type="pct"/>
            <w:gridSpan w:val="2"/>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c>
          <w:tcPr>
            <w:tcW w:w="463" w:type="pct"/>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c>
          <w:tcPr>
            <w:tcW w:w="349" w:type="pct"/>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r>
      <w:tr w:rsidR="00E37088">
        <w:trPr>
          <w:trHeight w:val="300"/>
          <w:tblHeader/>
          <w:jc w:val="center"/>
        </w:trPr>
        <w:tc>
          <w:tcPr>
            <w:tcW w:w="438" w:type="pct"/>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c>
          <w:tcPr>
            <w:tcW w:w="916" w:type="pc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细分用地类型的含义</w:t>
            </w:r>
          </w:p>
        </w:tc>
        <w:tc>
          <w:tcPr>
            <w:tcW w:w="777" w:type="pc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对应的土地二级类名称及编码</w:t>
            </w:r>
          </w:p>
        </w:tc>
        <w:tc>
          <w:tcPr>
            <w:tcW w:w="661" w:type="pc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对应的用地类别名称及代码</w:t>
            </w:r>
          </w:p>
        </w:tc>
        <w:tc>
          <w:tcPr>
            <w:tcW w:w="882" w:type="pct"/>
            <w:shd w:val="clear" w:color="auto" w:fill="auto"/>
            <w:vAlign w:val="center"/>
          </w:tcPr>
          <w:p w:rsidR="00E37088" w:rsidRDefault="005C29EE">
            <w:pPr>
              <w:snapToGrid w:val="0"/>
              <w:spacing w:line="240" w:lineRule="exact"/>
              <w:jc w:val="center"/>
              <w:rPr>
                <w:rFonts w:eastAsia="仿宋"/>
                <w:b/>
                <w:bCs/>
                <w:color w:val="000000" w:themeColor="text1"/>
                <w:kern w:val="0"/>
                <w:sz w:val="24"/>
              </w:rPr>
            </w:pPr>
            <w:r>
              <w:rPr>
                <w:rFonts w:eastAsia="仿宋"/>
                <w:b/>
                <w:bCs/>
                <w:color w:val="000000" w:themeColor="text1"/>
                <w:kern w:val="0"/>
                <w:sz w:val="24"/>
              </w:rPr>
              <w:t>对应的城市用地用途分类含义</w:t>
            </w:r>
          </w:p>
        </w:tc>
        <w:tc>
          <w:tcPr>
            <w:tcW w:w="463" w:type="pct"/>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c>
          <w:tcPr>
            <w:tcW w:w="349" w:type="pct"/>
            <w:vMerge/>
            <w:shd w:val="clear" w:color="auto" w:fill="auto"/>
            <w:vAlign w:val="center"/>
          </w:tcPr>
          <w:p w:rsidR="00E37088" w:rsidRDefault="00E37088">
            <w:pPr>
              <w:snapToGrid w:val="0"/>
              <w:spacing w:line="240" w:lineRule="exact"/>
              <w:jc w:val="center"/>
              <w:rPr>
                <w:rFonts w:eastAsia="仿宋"/>
                <w:b/>
                <w:bCs/>
                <w:color w:val="000000" w:themeColor="text1"/>
                <w:kern w:val="0"/>
                <w:sz w:val="24"/>
              </w:rPr>
            </w:pPr>
          </w:p>
        </w:tc>
      </w:tr>
      <w:tr w:rsidR="00E37088">
        <w:trPr>
          <w:trHeight w:val="330"/>
          <w:jc w:val="center"/>
        </w:trPr>
        <w:tc>
          <w:tcPr>
            <w:tcW w:w="438"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零售商业用地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以零售功能为主的商铺、商场、超市、市场和加油、加气、充换电站等的用地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零售商业用地（</w:t>
            </w:r>
            <w:r>
              <w:rPr>
                <w:rFonts w:eastAsia="仿宋"/>
                <w:color w:val="000000" w:themeColor="text1"/>
                <w:kern w:val="0"/>
                <w:sz w:val="24"/>
              </w:rPr>
              <w:t>0501</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零售商业用地（</w:t>
            </w:r>
            <w:r>
              <w:rPr>
                <w:rFonts w:eastAsia="仿宋"/>
                <w:color w:val="000000" w:themeColor="text1"/>
                <w:kern w:val="0"/>
                <w:sz w:val="24"/>
              </w:rPr>
              <w:t>B11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以零售功能为主的商籍、</w:t>
            </w:r>
            <w:r>
              <w:rPr>
                <w:rFonts w:eastAsia="仿宋"/>
                <w:color w:val="000000" w:themeColor="text1"/>
                <w:kern w:val="0"/>
                <w:sz w:val="24"/>
              </w:rPr>
              <w:t xml:space="preserve"> </w:t>
            </w:r>
            <w:r>
              <w:rPr>
                <w:rFonts w:eastAsia="仿宋"/>
                <w:color w:val="000000" w:themeColor="text1"/>
                <w:kern w:val="0"/>
                <w:sz w:val="24"/>
              </w:rPr>
              <w:t>商场、</w:t>
            </w:r>
            <w:r>
              <w:rPr>
                <w:rFonts w:eastAsia="仿宋"/>
                <w:color w:val="000000" w:themeColor="text1"/>
                <w:kern w:val="0"/>
                <w:sz w:val="24"/>
              </w:rPr>
              <w:t xml:space="preserve"> </w:t>
            </w:r>
            <w:r>
              <w:rPr>
                <w:rFonts w:eastAsia="仿宋"/>
                <w:color w:val="000000" w:themeColor="text1"/>
                <w:kern w:val="0"/>
                <w:sz w:val="24"/>
              </w:rPr>
              <w:t>超市、市场等用他</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加油加气站用地（</w:t>
            </w:r>
            <w:r>
              <w:rPr>
                <w:rFonts w:eastAsia="仿宋"/>
                <w:color w:val="000000" w:themeColor="text1"/>
                <w:kern w:val="0"/>
                <w:sz w:val="24"/>
              </w:rPr>
              <w:t>B41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零售加油、加气以及液化石油气换瓶站用地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1.8</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批发市场用地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以批发功能为主的市场用地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批发市场用地（</w:t>
            </w:r>
            <w:r>
              <w:rPr>
                <w:rFonts w:eastAsia="仿宋"/>
                <w:color w:val="000000" w:themeColor="text1"/>
                <w:kern w:val="0"/>
                <w:sz w:val="24"/>
              </w:rPr>
              <w:t>0502</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批发市场用地（</w:t>
            </w:r>
            <w:r>
              <w:rPr>
                <w:rFonts w:eastAsia="仿宋"/>
                <w:color w:val="000000" w:themeColor="text1"/>
                <w:kern w:val="0"/>
                <w:sz w:val="24"/>
              </w:rPr>
              <w:t>B12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以批发功能为主的市场用她</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0.7</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餐饮用地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饭店、餐厅、酒吧等用地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餐饮用地（</w:t>
            </w:r>
            <w:r>
              <w:rPr>
                <w:rFonts w:eastAsia="仿宋"/>
                <w:color w:val="000000" w:themeColor="text1"/>
                <w:kern w:val="0"/>
                <w:sz w:val="24"/>
              </w:rPr>
              <w:t>0503</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餐饮用地（</w:t>
            </w:r>
            <w:r>
              <w:rPr>
                <w:rFonts w:eastAsia="仿宋"/>
                <w:color w:val="000000" w:themeColor="text1"/>
                <w:kern w:val="0"/>
                <w:sz w:val="24"/>
              </w:rPr>
              <w:t>B13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饭店、餐厅、酒吧等用地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旅馆用地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宾馆、旅馆、招待所、服务型公寓、度假村等用地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旅馆用地（</w:t>
            </w:r>
            <w:r>
              <w:rPr>
                <w:rFonts w:eastAsia="仿宋"/>
                <w:color w:val="000000" w:themeColor="text1"/>
                <w:kern w:val="0"/>
                <w:sz w:val="24"/>
              </w:rPr>
              <w:t>0504</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旅馆用地（</w:t>
            </w:r>
            <w:r>
              <w:rPr>
                <w:rFonts w:eastAsia="仿宋"/>
                <w:color w:val="000000" w:themeColor="text1"/>
                <w:kern w:val="0"/>
                <w:sz w:val="24"/>
              </w:rPr>
              <w:t>B14</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宾馆、旅馆、招待所、服务型公寓、度假村等用地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0.6</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商务金融用地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指商务服务用地，以及经营性的办公场所用地。包括写字楼、商服性办公场所、金融活动场所和企业厂区外独立的办公场所；信息网络服务、信息技术服务、电子商务服务、广告传媒等用地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商务金融用地（</w:t>
            </w:r>
            <w:r>
              <w:rPr>
                <w:rFonts w:eastAsia="仿宋"/>
                <w:color w:val="000000" w:themeColor="text1"/>
                <w:kern w:val="0"/>
                <w:sz w:val="24"/>
              </w:rPr>
              <w:t>0505</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金融保险用地（</w:t>
            </w:r>
            <w:r>
              <w:rPr>
                <w:rFonts w:eastAsia="仿宋"/>
                <w:color w:val="000000" w:themeColor="text1"/>
                <w:kern w:val="0"/>
                <w:sz w:val="24"/>
              </w:rPr>
              <w:t>B21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银行、证券期货交易所、保险公司等用地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0.7</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艺术传媒用地（</w:t>
            </w:r>
            <w:r>
              <w:rPr>
                <w:rFonts w:eastAsia="仿宋"/>
                <w:color w:val="000000" w:themeColor="text1"/>
                <w:kern w:val="0"/>
                <w:sz w:val="24"/>
              </w:rPr>
              <w:t>B22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文艺团体、影视制作、广告传媒等用地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0.7</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其它商务设施用地（</w:t>
            </w:r>
            <w:r>
              <w:rPr>
                <w:rFonts w:eastAsia="仿宋"/>
                <w:color w:val="000000" w:themeColor="text1"/>
                <w:kern w:val="0"/>
                <w:sz w:val="24"/>
              </w:rPr>
              <w:t>B29</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贸易、设计、咨询等技术服务办公用地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0.7</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娱乐用地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指剧院、音乐厅、电影院、歌舞厅、网吧、影</w:t>
            </w:r>
            <w:r>
              <w:rPr>
                <w:rFonts w:eastAsia="仿宋"/>
                <w:color w:val="000000" w:themeColor="text1"/>
                <w:kern w:val="0"/>
                <w:sz w:val="24"/>
              </w:rPr>
              <w:lastRenderedPageBreak/>
              <w:t>视城、仿古城以及绿地率小于</w:t>
            </w:r>
            <w:r>
              <w:rPr>
                <w:rFonts w:eastAsia="仿宋"/>
                <w:color w:val="000000" w:themeColor="text1"/>
                <w:kern w:val="0"/>
                <w:sz w:val="24"/>
              </w:rPr>
              <w:t>65%</w:t>
            </w:r>
            <w:r>
              <w:rPr>
                <w:rFonts w:eastAsia="仿宋"/>
                <w:color w:val="000000" w:themeColor="text1"/>
                <w:kern w:val="0"/>
                <w:sz w:val="24"/>
              </w:rPr>
              <w:t>的大型游乐等设施用地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娱乐用地（</w:t>
            </w:r>
            <w:r>
              <w:rPr>
                <w:rFonts w:eastAsia="仿宋"/>
                <w:color w:val="000000" w:themeColor="text1"/>
                <w:kern w:val="0"/>
                <w:sz w:val="24"/>
              </w:rPr>
              <w:t>0506</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娱乐用地（</w:t>
            </w:r>
            <w:r>
              <w:rPr>
                <w:rFonts w:eastAsia="仿宋"/>
                <w:color w:val="000000" w:themeColor="text1"/>
                <w:kern w:val="0"/>
                <w:sz w:val="24"/>
              </w:rPr>
              <w:t>B31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剧院、音乐厅、电影院、歌舞厅、网吧以</w:t>
            </w:r>
            <w:r>
              <w:rPr>
                <w:rFonts w:eastAsia="仿宋"/>
                <w:color w:val="000000" w:themeColor="text1"/>
                <w:kern w:val="0"/>
                <w:sz w:val="24"/>
              </w:rPr>
              <w:lastRenderedPageBreak/>
              <w:t>及绿地率小于</w:t>
            </w:r>
            <w:r>
              <w:rPr>
                <w:rFonts w:eastAsia="仿宋"/>
                <w:color w:val="000000" w:themeColor="text1"/>
                <w:kern w:val="0"/>
                <w:sz w:val="24"/>
              </w:rPr>
              <w:t>65%</w:t>
            </w:r>
            <w:r>
              <w:rPr>
                <w:rFonts w:eastAsia="仿宋"/>
                <w:color w:val="000000" w:themeColor="text1"/>
                <w:kern w:val="0"/>
                <w:sz w:val="24"/>
              </w:rPr>
              <w:t>的大型游乐等设施用地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商服用地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0.6</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其他商服用地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零售商服、批发市场、餐饮、旅馆、商务金融、娱乐用地以外的其他商业、服务业用地。包括洗车场、洗染店、照相馆、理发美容店、洗浴场所、赛马场、高尔夫球场、废旧物资回收站、机动车、电子产品和日用产品维修网点、物流营业网点，居住小区及小区级以下的配套服务设施等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其他商服用地（</w:t>
            </w:r>
            <w:r>
              <w:rPr>
                <w:rFonts w:eastAsia="仿宋"/>
                <w:color w:val="000000" w:themeColor="text1"/>
                <w:kern w:val="0"/>
                <w:sz w:val="24"/>
              </w:rPr>
              <w:t>0507</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康体用地（</w:t>
            </w:r>
            <w:r>
              <w:rPr>
                <w:rFonts w:eastAsia="仿宋"/>
                <w:color w:val="000000" w:themeColor="text1"/>
                <w:kern w:val="0"/>
                <w:sz w:val="24"/>
              </w:rPr>
              <w:t>B32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赛马场、高尔夫、溜冰场、跳伞场、摩托车场、射击场，以及通用航空、水上运动的陆域部分等用地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商服用地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服务设施用地</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居住小区及小区级以下的商业用地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住宅用地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其他服务设施用地（</w:t>
            </w:r>
            <w:r>
              <w:rPr>
                <w:rFonts w:eastAsia="仿宋"/>
                <w:color w:val="000000" w:themeColor="text1"/>
                <w:kern w:val="0"/>
                <w:sz w:val="24"/>
              </w:rPr>
              <w:t>B49</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独立地段的电信、邮政、供水、燃气、供电、供热等其他公用设施营业网点用地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住宅用地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465"/>
          <w:jc w:val="center"/>
        </w:trPr>
        <w:tc>
          <w:tcPr>
            <w:tcW w:w="438"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住宅用地</w:t>
            </w: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城镇住宅用地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指城镇用于生活居住的各类房屋用地及其附属设施用地，不含配套的商服服务设施等用地。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城镇住宅用地（</w:t>
            </w:r>
            <w:r>
              <w:rPr>
                <w:rFonts w:eastAsia="仿宋"/>
                <w:color w:val="000000" w:themeColor="text1"/>
                <w:kern w:val="0"/>
                <w:sz w:val="24"/>
              </w:rPr>
              <w:t>0701</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服务设施用地（</w:t>
            </w:r>
            <w:r>
              <w:rPr>
                <w:rFonts w:eastAsia="仿宋"/>
                <w:color w:val="000000" w:themeColor="text1"/>
                <w:kern w:val="0"/>
                <w:sz w:val="24"/>
              </w:rPr>
              <w:t>R12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居住小区及小区级以下的文化、体育、卫生服务、养老助残设施等用地，不包括中小学用地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住宅用地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R2</w:t>
            </w:r>
            <w:r>
              <w:rPr>
                <w:rFonts w:eastAsia="仿宋"/>
                <w:color w:val="000000" w:themeColor="text1"/>
                <w:kern w:val="0"/>
                <w:sz w:val="24"/>
              </w:rPr>
              <w:t>二类住宅用地、</w:t>
            </w:r>
            <w:r>
              <w:rPr>
                <w:rFonts w:eastAsia="仿宋"/>
                <w:color w:val="000000" w:themeColor="text1"/>
                <w:kern w:val="0"/>
                <w:sz w:val="24"/>
              </w:rPr>
              <w:t>R3</w:t>
            </w:r>
            <w:r>
              <w:rPr>
                <w:rFonts w:eastAsia="仿宋"/>
                <w:color w:val="000000" w:themeColor="text1"/>
                <w:kern w:val="0"/>
                <w:sz w:val="24"/>
              </w:rPr>
              <w:t>三类住宅用地</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住宅建筑用地（含保障性住宅用地）及其附属道路、停车场、小游园等用地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住宅用地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低强度住宅用地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原则上容积率大于</w:t>
            </w:r>
            <w:r>
              <w:rPr>
                <w:rFonts w:eastAsia="仿宋"/>
                <w:color w:val="000000" w:themeColor="text1"/>
                <w:kern w:val="0"/>
                <w:sz w:val="24"/>
              </w:rPr>
              <w:t>1.0</w:t>
            </w:r>
            <w:r>
              <w:rPr>
                <w:rFonts w:eastAsia="仿宋"/>
                <w:color w:val="000000" w:themeColor="text1"/>
                <w:kern w:val="0"/>
                <w:sz w:val="24"/>
              </w:rPr>
              <w:t>小于</w:t>
            </w:r>
            <w:r>
              <w:rPr>
                <w:rFonts w:eastAsia="仿宋"/>
                <w:color w:val="000000" w:themeColor="text1"/>
                <w:kern w:val="0"/>
                <w:sz w:val="24"/>
              </w:rPr>
              <w:t>1.3</w:t>
            </w:r>
            <w:r>
              <w:rPr>
                <w:rFonts w:eastAsia="仿宋"/>
                <w:color w:val="000000" w:themeColor="text1"/>
                <w:kern w:val="0"/>
                <w:sz w:val="24"/>
              </w:rPr>
              <w:t>。</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城镇住宅用地（</w:t>
            </w:r>
            <w:r>
              <w:rPr>
                <w:rFonts w:eastAsia="仿宋"/>
                <w:color w:val="000000" w:themeColor="text1"/>
                <w:kern w:val="0"/>
                <w:sz w:val="24"/>
              </w:rPr>
              <w:t>0701</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住宅用地（</w:t>
            </w:r>
            <w:r>
              <w:rPr>
                <w:rFonts w:eastAsia="仿宋"/>
                <w:color w:val="000000" w:themeColor="text1"/>
                <w:kern w:val="0"/>
                <w:sz w:val="24"/>
              </w:rPr>
              <w:t>R11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住宅建筑用地及其附属道路、停车场、小游园等用地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住宅用地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3.0</w:t>
            </w:r>
          </w:p>
        </w:tc>
      </w:tr>
      <w:tr w:rsidR="00E37088">
        <w:trPr>
          <w:trHeight w:val="465"/>
          <w:jc w:val="center"/>
        </w:trPr>
        <w:tc>
          <w:tcPr>
            <w:tcW w:w="438"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指工业生产、产品加工制造、机械和设备修理</w:t>
            </w:r>
            <w:r>
              <w:rPr>
                <w:rFonts w:eastAsia="仿宋"/>
                <w:color w:val="000000" w:themeColor="text1"/>
                <w:kern w:val="0"/>
                <w:sz w:val="24"/>
              </w:rPr>
              <w:lastRenderedPageBreak/>
              <w:t>及直接为工业生产等服务的附属设施用地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工业用地（</w:t>
            </w:r>
            <w:r>
              <w:rPr>
                <w:rFonts w:eastAsia="仿宋"/>
                <w:color w:val="000000" w:themeColor="text1"/>
                <w:kern w:val="0"/>
                <w:sz w:val="24"/>
              </w:rPr>
              <w:t>0601</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r>
              <w:rPr>
                <w:rFonts w:eastAsia="仿宋"/>
                <w:color w:val="000000" w:themeColor="text1"/>
                <w:kern w:val="0"/>
                <w:sz w:val="24"/>
              </w:rPr>
              <w:t>M</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工矿企业的生产车间、库房及其附属设</w:t>
            </w:r>
            <w:r>
              <w:rPr>
                <w:rFonts w:eastAsia="仿宋"/>
                <w:color w:val="000000" w:themeColor="text1"/>
                <w:kern w:val="0"/>
                <w:sz w:val="24"/>
              </w:rPr>
              <w:lastRenderedPageBreak/>
              <w:t>施等用地，包括专用铁路、码头和附属道路、停车场等用地，不包括露天矿用地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一类工业用地（</w:t>
            </w:r>
            <w:r>
              <w:rPr>
                <w:rFonts w:eastAsia="仿宋"/>
                <w:color w:val="000000" w:themeColor="text1"/>
                <w:kern w:val="0"/>
                <w:sz w:val="24"/>
              </w:rPr>
              <w:t>M1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对居住和公共环境基本无干扰、污染和安全隐患的工业用地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二类工业用地（</w:t>
            </w:r>
            <w:r>
              <w:rPr>
                <w:rFonts w:eastAsia="仿宋"/>
                <w:color w:val="000000" w:themeColor="text1"/>
                <w:kern w:val="0"/>
                <w:sz w:val="24"/>
              </w:rPr>
              <w:t>M2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对居住和公共环境有一定干扰、污染和安全隐患的工业用地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三类工业用地（</w:t>
            </w:r>
            <w:r>
              <w:rPr>
                <w:rFonts w:eastAsia="仿宋"/>
                <w:color w:val="000000" w:themeColor="text1"/>
                <w:kern w:val="0"/>
                <w:sz w:val="24"/>
              </w:rPr>
              <w:t>M3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对居住和公共环境有严重干扰、污染和安全隐患的工业用地（需布置绿化防护用地）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1.6</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仓储用地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指用于物资储备、中转的场所用地，包括物流仓储设施、配送中心、转运中心等</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仓储用地（</w:t>
            </w:r>
            <w:r>
              <w:rPr>
                <w:rFonts w:eastAsia="仿宋"/>
                <w:color w:val="000000" w:themeColor="text1"/>
                <w:kern w:val="0"/>
                <w:sz w:val="24"/>
              </w:rPr>
              <w:t>0604</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物流仓储用地（</w:t>
            </w:r>
            <w:r>
              <w:rPr>
                <w:rFonts w:eastAsia="仿宋"/>
                <w:color w:val="000000" w:themeColor="text1"/>
                <w:kern w:val="0"/>
                <w:sz w:val="24"/>
              </w:rPr>
              <w:t>W</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物资储备、中转、配送等用地，包括附属道路、停车场以及货运公司车队的站场等用地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1.2</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一类物流仓储用地（</w:t>
            </w:r>
            <w:r>
              <w:rPr>
                <w:rFonts w:eastAsia="仿宋"/>
                <w:color w:val="000000" w:themeColor="text1"/>
                <w:kern w:val="0"/>
                <w:sz w:val="24"/>
              </w:rPr>
              <w:t>W1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对居住和公共环境基本无干扰、污染和安全隐患的物流仓储用地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1.2</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二类物流仓储用地（</w:t>
            </w:r>
            <w:r>
              <w:rPr>
                <w:rFonts w:eastAsia="仿宋"/>
                <w:color w:val="000000" w:themeColor="text1"/>
                <w:kern w:val="0"/>
                <w:sz w:val="24"/>
              </w:rPr>
              <w:t>W2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对居住和公共环境有一定干扰、污染和安全隐患的物流仓储用地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1.2</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三类物流仓储用地（</w:t>
            </w:r>
            <w:r>
              <w:rPr>
                <w:rFonts w:eastAsia="仿宋"/>
                <w:color w:val="000000" w:themeColor="text1"/>
                <w:kern w:val="0"/>
                <w:sz w:val="24"/>
              </w:rPr>
              <w:t>W3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存放易燃、易爆和剧毒等危险品的专用物流仓储用地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1.5</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采矿用地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指采矿、采石、采砂（沙）场，砖瓦窑等地面生产用地，排土（石）及尾矿堆放地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采矿用地（</w:t>
            </w:r>
            <w:r>
              <w:rPr>
                <w:rFonts w:eastAsia="仿宋"/>
                <w:color w:val="000000" w:themeColor="text1"/>
                <w:kern w:val="0"/>
                <w:sz w:val="24"/>
              </w:rPr>
              <w:t>0602</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采矿用地（</w:t>
            </w:r>
            <w:r>
              <w:rPr>
                <w:rFonts w:eastAsia="仿宋"/>
                <w:color w:val="000000" w:themeColor="text1"/>
                <w:kern w:val="0"/>
                <w:sz w:val="24"/>
              </w:rPr>
              <w:t>H5</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采矿、采石、采沙、盐田、砖瓦窑等地面生产用地及尾矿堆放地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30"/>
          <w:jc w:val="center"/>
        </w:trPr>
        <w:tc>
          <w:tcPr>
            <w:tcW w:w="438"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机关团体用地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指用于党政机关、社会团体、群众自治组织等的用地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机关团体用地（</w:t>
            </w:r>
            <w:r>
              <w:rPr>
                <w:rFonts w:eastAsia="仿宋"/>
                <w:color w:val="000000" w:themeColor="text1"/>
                <w:kern w:val="0"/>
                <w:sz w:val="24"/>
              </w:rPr>
              <w:t>0801</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行政办公用地（</w:t>
            </w:r>
            <w:r>
              <w:rPr>
                <w:rFonts w:eastAsia="仿宋"/>
                <w:color w:val="000000" w:themeColor="text1"/>
                <w:kern w:val="0"/>
                <w:sz w:val="24"/>
              </w:rPr>
              <w:t>A1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党政机关、社会团体、事业单位等机构及其相关设施用地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新闻出版用地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指用于广播电台、电视台、电影厂、报社、杂志社、通讯社、出版社等的用地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新闻出版用地（</w:t>
            </w:r>
            <w:r>
              <w:rPr>
                <w:rFonts w:eastAsia="仿宋"/>
                <w:color w:val="000000" w:themeColor="text1"/>
                <w:kern w:val="0"/>
                <w:sz w:val="24"/>
              </w:rPr>
              <w:t>0802</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艺术传媒用地（</w:t>
            </w:r>
            <w:r>
              <w:rPr>
                <w:rFonts w:eastAsia="仿宋"/>
                <w:color w:val="000000" w:themeColor="text1"/>
                <w:kern w:val="0"/>
                <w:sz w:val="24"/>
              </w:rPr>
              <w:t>B22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音乐、美术、影视、广告、网络媒体等的制作及管理设施用地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教育用地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指用于各类教育用地，包括高等院校、中等专业学校、中学、小学、幼儿园及其附属设施用地，聋、哑、盲人学校及工读学校用地，以及为学校配建的独立地段的学生生活用地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教育用地（</w:t>
            </w:r>
            <w:r>
              <w:rPr>
                <w:rFonts w:eastAsia="仿宋"/>
                <w:color w:val="000000" w:themeColor="text1"/>
                <w:kern w:val="0"/>
                <w:sz w:val="24"/>
              </w:rPr>
              <w:t>803</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高等院校用地（</w:t>
            </w:r>
            <w:r>
              <w:rPr>
                <w:rFonts w:eastAsia="仿宋"/>
                <w:color w:val="000000" w:themeColor="text1"/>
                <w:kern w:val="0"/>
                <w:sz w:val="24"/>
              </w:rPr>
              <w:t>A31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大学、学院、专科学校、研究生院、电视大学、党校、干部学校及其附属用地，包括军事院校用地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中等专业学校用地（</w:t>
            </w:r>
            <w:r>
              <w:rPr>
                <w:rFonts w:eastAsia="仿宋"/>
                <w:color w:val="000000" w:themeColor="text1"/>
                <w:kern w:val="0"/>
                <w:sz w:val="24"/>
              </w:rPr>
              <w:t>A32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中等专业学校、技工学校、职业学校等用地，不包括附属于普通中学内的职业高中用地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中小学用地（</w:t>
            </w:r>
            <w:r>
              <w:rPr>
                <w:rFonts w:eastAsia="仿宋"/>
                <w:color w:val="000000" w:themeColor="text1"/>
                <w:kern w:val="0"/>
                <w:sz w:val="24"/>
              </w:rPr>
              <w:t>A33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中学、小学用地</w:t>
            </w:r>
          </w:p>
        </w:tc>
        <w:tc>
          <w:tcPr>
            <w:tcW w:w="463" w:type="pct"/>
            <w:shd w:val="clear" w:color="auto" w:fill="auto"/>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特殊教育用地（</w:t>
            </w:r>
            <w:r>
              <w:rPr>
                <w:rFonts w:eastAsia="仿宋"/>
                <w:color w:val="000000" w:themeColor="text1"/>
                <w:kern w:val="0"/>
                <w:sz w:val="24"/>
              </w:rPr>
              <w:t>A34</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聋、哑、盲人学校及工读学校等用地</w:t>
            </w:r>
          </w:p>
        </w:tc>
        <w:tc>
          <w:tcPr>
            <w:tcW w:w="463" w:type="pct"/>
            <w:shd w:val="clear" w:color="auto" w:fill="auto"/>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3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服务设施用地（</w:t>
            </w:r>
            <w:r>
              <w:rPr>
                <w:rFonts w:eastAsia="仿宋"/>
                <w:color w:val="000000" w:themeColor="text1"/>
                <w:kern w:val="0"/>
                <w:sz w:val="24"/>
              </w:rPr>
              <w:t>R12</w:t>
            </w:r>
            <w:r>
              <w:rPr>
                <w:rFonts w:eastAsia="仿宋"/>
                <w:color w:val="000000" w:themeColor="text1"/>
                <w:kern w:val="0"/>
                <w:sz w:val="24"/>
              </w:rPr>
              <w:t>）、（</w:t>
            </w:r>
            <w:r>
              <w:rPr>
                <w:rFonts w:eastAsia="仿宋"/>
                <w:color w:val="000000" w:themeColor="text1"/>
                <w:kern w:val="0"/>
                <w:sz w:val="24"/>
              </w:rPr>
              <w:t>R22</w:t>
            </w:r>
            <w:r>
              <w:rPr>
                <w:rFonts w:eastAsia="仿宋"/>
                <w:color w:val="000000" w:themeColor="text1"/>
                <w:kern w:val="0"/>
                <w:sz w:val="24"/>
              </w:rPr>
              <w:t>）、（</w:t>
            </w:r>
            <w:r>
              <w:rPr>
                <w:rFonts w:eastAsia="仿宋"/>
                <w:color w:val="000000" w:themeColor="text1"/>
                <w:kern w:val="0"/>
                <w:sz w:val="24"/>
              </w:rPr>
              <w:t>R32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居住小区及小区级送下的幼托，文化，体育，商业，卫生服务</w:t>
            </w:r>
          </w:p>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关老助残设施等用</w:t>
            </w:r>
            <w:r>
              <w:rPr>
                <w:rFonts w:eastAsia="仿宋"/>
                <w:color w:val="000000" w:themeColor="text1"/>
                <w:kern w:val="0"/>
                <w:sz w:val="24"/>
              </w:rPr>
              <w:t xml:space="preserve"> </w:t>
            </w:r>
            <w:r>
              <w:rPr>
                <w:rFonts w:eastAsia="仿宋"/>
                <w:color w:val="000000" w:themeColor="text1"/>
                <w:kern w:val="0"/>
                <w:sz w:val="24"/>
              </w:rPr>
              <w:lastRenderedPageBreak/>
              <w:t>地，不包括中小学用地</w:t>
            </w:r>
          </w:p>
        </w:tc>
        <w:tc>
          <w:tcPr>
            <w:tcW w:w="463" w:type="pct"/>
            <w:shd w:val="clear" w:color="auto" w:fill="auto"/>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科研用地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指独立的科研、勘察、研发、设计、检验检测、技术推广、环境评估与监测、科普等科研事业单位及其附属设施用地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科研用地（</w:t>
            </w:r>
            <w:r>
              <w:rPr>
                <w:rFonts w:eastAsia="仿宋"/>
                <w:color w:val="000000" w:themeColor="text1"/>
                <w:kern w:val="0"/>
                <w:sz w:val="24"/>
              </w:rPr>
              <w:t>0804</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科研用地（</w:t>
            </w:r>
            <w:r>
              <w:rPr>
                <w:rFonts w:eastAsia="仿宋"/>
                <w:color w:val="000000" w:themeColor="text1"/>
                <w:kern w:val="0"/>
                <w:sz w:val="24"/>
              </w:rPr>
              <w:t>A35</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科研事业单位用地</w:t>
            </w:r>
          </w:p>
        </w:tc>
        <w:tc>
          <w:tcPr>
            <w:tcW w:w="463" w:type="pct"/>
            <w:shd w:val="clear" w:color="auto" w:fill="auto"/>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91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医疗卫生用地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医疗、保健、卫生、防疫、康复和急救设施等用地。包括综合医院、专科医院、社区卫生服务中心等用地；卫生防疫站、专科防治所、检验中心和动物检疫站等用地；对环境有特殊要求的传染病、精神病等专科医院用地；急救中心、血库等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医疗卫生用地（</w:t>
            </w:r>
            <w:r>
              <w:rPr>
                <w:rFonts w:eastAsia="仿宋"/>
                <w:color w:val="000000" w:themeColor="text1"/>
                <w:kern w:val="0"/>
                <w:sz w:val="24"/>
              </w:rPr>
              <w:t>0805</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医疗卫生用地（</w:t>
            </w:r>
            <w:r>
              <w:rPr>
                <w:rFonts w:eastAsia="仿宋"/>
                <w:color w:val="000000" w:themeColor="text1"/>
                <w:kern w:val="0"/>
                <w:sz w:val="24"/>
              </w:rPr>
              <w:t>A5</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医疗、保健、卫生、防疫、康复和急救设施等用地</w:t>
            </w:r>
          </w:p>
        </w:tc>
        <w:tc>
          <w:tcPr>
            <w:tcW w:w="463" w:type="pct"/>
            <w:shd w:val="clear" w:color="auto" w:fill="auto"/>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w:t>
            </w:r>
            <w:r>
              <w:rPr>
                <w:rFonts w:eastAsia="仿宋"/>
                <w:color w:val="000000" w:themeColor="text1"/>
                <w:kern w:val="0"/>
                <w:sz w:val="24"/>
              </w:rPr>
              <w:t>，</w:t>
            </w:r>
            <w:r>
              <w:rPr>
                <w:rFonts w:eastAsia="仿宋"/>
                <w:color w:val="000000" w:themeColor="text1"/>
                <w:kern w:val="0"/>
                <w:sz w:val="24"/>
              </w:rPr>
              <w:t>0</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社会福利用地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指为社会提供福利和慈善服务的设施及其附属设施用地。包括福利院、养老院、孤儿院等用地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社会福利用地（</w:t>
            </w:r>
            <w:r>
              <w:rPr>
                <w:rFonts w:eastAsia="仿宋"/>
                <w:color w:val="000000" w:themeColor="text1"/>
                <w:kern w:val="0"/>
                <w:sz w:val="24"/>
              </w:rPr>
              <w:t>0806</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社会福利设施用地（</w:t>
            </w:r>
            <w:r>
              <w:rPr>
                <w:rFonts w:eastAsia="仿宋"/>
                <w:color w:val="000000" w:themeColor="text1"/>
                <w:kern w:val="0"/>
                <w:sz w:val="24"/>
              </w:rPr>
              <w:t>A6</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为社会提供福利和慈善服务的设施及其附属设施用地，包括福利院、养老院、孤儿院等用地</w:t>
            </w:r>
          </w:p>
        </w:tc>
        <w:tc>
          <w:tcPr>
            <w:tcW w:w="463" w:type="pct"/>
            <w:shd w:val="clear" w:color="auto" w:fill="auto"/>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91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文化设施用地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指图书、展览等公共文化活动设施用地。包括公共图书馆、博物馆、档案馆、科技馆、纪念馆、美术馆和展览馆等设施用地；综合文化活动中心、文化馆、青少</w:t>
            </w:r>
            <w:r>
              <w:rPr>
                <w:rFonts w:eastAsia="仿宋"/>
                <w:color w:val="000000" w:themeColor="text1"/>
                <w:kern w:val="0"/>
                <w:sz w:val="24"/>
              </w:rPr>
              <w:lastRenderedPageBreak/>
              <w:t>年宫、儿童活动中心、老年活动中心等设施用地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文化设施用地（</w:t>
            </w:r>
            <w:r>
              <w:rPr>
                <w:rFonts w:eastAsia="仿宋"/>
                <w:color w:val="000000" w:themeColor="text1"/>
                <w:kern w:val="0"/>
                <w:sz w:val="24"/>
              </w:rPr>
              <w:t>0807</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文化设施用地（</w:t>
            </w:r>
            <w:r>
              <w:rPr>
                <w:rFonts w:eastAsia="仿宋"/>
                <w:color w:val="000000" w:themeColor="text1"/>
                <w:kern w:val="0"/>
                <w:sz w:val="24"/>
              </w:rPr>
              <w:t>A2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图书、展览等公共文化活动设施用地</w:t>
            </w:r>
          </w:p>
        </w:tc>
        <w:tc>
          <w:tcPr>
            <w:tcW w:w="463" w:type="pct"/>
            <w:shd w:val="clear" w:color="auto" w:fill="auto"/>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noWrap/>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114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体育用地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体育场馆和体育训练基地等用地，包括室内外体育运动用地，如体育场馆、游泳场馆、各类球场及其附属的业余体校等用地。溜冰场、跳伞场、摩托车场、射击场，以及水上运动的陆域部分等用地，以及为体育运动专设的训练基地用地，不包括学校等机构专用的体育设施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体育用地（</w:t>
            </w:r>
            <w:r>
              <w:rPr>
                <w:rFonts w:eastAsia="仿宋"/>
                <w:color w:val="000000" w:themeColor="text1"/>
                <w:kern w:val="0"/>
                <w:sz w:val="24"/>
              </w:rPr>
              <w:t>0808</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体育用地（</w:t>
            </w:r>
            <w:r>
              <w:rPr>
                <w:rFonts w:eastAsia="仿宋"/>
                <w:color w:val="000000" w:themeColor="text1"/>
                <w:kern w:val="0"/>
                <w:sz w:val="24"/>
              </w:rPr>
              <w:t>A4</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体育场馆和体育训练基地等用地，不包括学校等机构专用的体育设施用地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公用设施用地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指用于城乡基础设施的用地。包括供水、排水、污水处理、供电、供热、供气、邮政、电信、消防、环卫、公用设施维修等用地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公用设施用地（</w:t>
            </w:r>
            <w:r>
              <w:rPr>
                <w:rFonts w:eastAsia="仿宋"/>
                <w:color w:val="000000" w:themeColor="text1"/>
                <w:kern w:val="0"/>
                <w:sz w:val="24"/>
              </w:rPr>
              <w:t>0908</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公用设施用地（</w:t>
            </w:r>
            <w:r>
              <w:rPr>
                <w:rFonts w:eastAsia="仿宋"/>
                <w:color w:val="000000" w:themeColor="text1"/>
                <w:kern w:val="0"/>
                <w:sz w:val="24"/>
              </w:rPr>
              <w:t>U</w:t>
            </w:r>
            <w:r>
              <w:rPr>
                <w:rFonts w:eastAsia="仿宋"/>
                <w:color w:val="000000" w:themeColor="text1"/>
                <w:kern w:val="0"/>
                <w:sz w:val="24"/>
              </w:rPr>
              <w:t>，含</w:t>
            </w:r>
            <w:r>
              <w:rPr>
                <w:rFonts w:eastAsia="仿宋"/>
                <w:color w:val="000000" w:themeColor="text1"/>
                <w:kern w:val="0"/>
                <w:sz w:val="24"/>
              </w:rPr>
              <w:t>U1</w:t>
            </w:r>
            <w:r>
              <w:rPr>
                <w:rFonts w:eastAsia="仿宋"/>
                <w:color w:val="000000" w:themeColor="text1"/>
                <w:kern w:val="0"/>
                <w:sz w:val="24"/>
              </w:rPr>
              <w:t>、</w:t>
            </w:r>
            <w:r>
              <w:rPr>
                <w:rFonts w:eastAsia="仿宋"/>
                <w:color w:val="000000" w:themeColor="text1"/>
                <w:kern w:val="0"/>
                <w:sz w:val="24"/>
              </w:rPr>
              <w:t>U2</w:t>
            </w:r>
            <w:r>
              <w:rPr>
                <w:rFonts w:eastAsia="仿宋"/>
                <w:color w:val="000000" w:themeColor="text1"/>
                <w:kern w:val="0"/>
                <w:sz w:val="24"/>
              </w:rPr>
              <w:t>、</w:t>
            </w:r>
            <w:r>
              <w:rPr>
                <w:rFonts w:eastAsia="仿宋"/>
                <w:color w:val="000000" w:themeColor="text1"/>
                <w:kern w:val="0"/>
                <w:sz w:val="24"/>
              </w:rPr>
              <w:t>U3</w:t>
            </w:r>
            <w:r>
              <w:rPr>
                <w:rFonts w:eastAsia="仿宋"/>
                <w:color w:val="000000" w:themeColor="text1"/>
                <w:kern w:val="0"/>
                <w:sz w:val="24"/>
              </w:rPr>
              <w:t>、</w:t>
            </w:r>
            <w:r>
              <w:rPr>
                <w:rFonts w:eastAsia="仿宋"/>
                <w:color w:val="000000" w:themeColor="text1"/>
                <w:kern w:val="0"/>
                <w:sz w:val="24"/>
              </w:rPr>
              <w:t>U9</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供应、环境、安全等设施用地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公用设施用地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公园与绿地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指城镇、村庄范围内的公园、动物园、植物园、街心花园、广场和用于休憩、美化环境及防护的绿化用地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公园与绿地（</w:t>
            </w:r>
            <w:r>
              <w:rPr>
                <w:rFonts w:eastAsia="仿宋"/>
                <w:color w:val="000000" w:themeColor="text1"/>
                <w:kern w:val="0"/>
                <w:sz w:val="24"/>
              </w:rPr>
              <w:t>801</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公园绿地（</w:t>
            </w:r>
            <w:r>
              <w:rPr>
                <w:rFonts w:eastAsia="仿宋"/>
                <w:color w:val="000000" w:themeColor="text1"/>
                <w:kern w:val="0"/>
                <w:sz w:val="24"/>
              </w:rPr>
              <w:t>G1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向公众开放，以游憩为主要功能，兼具生态、美化、防灾等作用的绿地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公用设施用地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防护绿地（</w:t>
            </w:r>
            <w:r>
              <w:rPr>
                <w:rFonts w:eastAsia="仿宋"/>
                <w:color w:val="000000" w:themeColor="text1"/>
                <w:kern w:val="0"/>
                <w:sz w:val="24"/>
              </w:rPr>
              <w:t>G2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具有卫生、隔离和安全防护功能的绿地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公用设施用地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广场用地（</w:t>
            </w:r>
            <w:r>
              <w:rPr>
                <w:rFonts w:eastAsia="仿宋"/>
                <w:color w:val="000000" w:themeColor="text1"/>
                <w:kern w:val="0"/>
                <w:sz w:val="24"/>
              </w:rPr>
              <w:t>G3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以游憩、纪念、集会和避险等功能为主的城市公共活动场地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公用设施用地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465"/>
          <w:jc w:val="center"/>
        </w:trPr>
        <w:tc>
          <w:tcPr>
            <w:tcW w:w="438"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交通运输用地</w:t>
            </w: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铁路用地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指用于铁道线路及场站的用地。包括征地范围内的路堤、路堑、道沟、桥梁、林木等用地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铁路用地（</w:t>
            </w:r>
            <w:r>
              <w:rPr>
                <w:rFonts w:eastAsia="仿宋"/>
                <w:color w:val="000000" w:themeColor="text1"/>
                <w:kern w:val="0"/>
                <w:sz w:val="24"/>
              </w:rPr>
              <w:t>1001</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铁路用地（</w:t>
            </w:r>
            <w:r>
              <w:rPr>
                <w:rFonts w:eastAsia="仿宋"/>
                <w:color w:val="000000" w:themeColor="text1"/>
                <w:kern w:val="0"/>
                <w:sz w:val="24"/>
              </w:rPr>
              <w:t>H21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铁路编组站、线路等用地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公路用地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指用于国道、省道、县道和乡道的用地。包括征地范围内的路堤、路堑、道沟、桥梁、汽车停靠站、林木及直接为其服务的附属用地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公路用地（</w:t>
            </w:r>
            <w:r>
              <w:rPr>
                <w:rFonts w:eastAsia="仿宋"/>
                <w:color w:val="000000" w:themeColor="text1"/>
                <w:kern w:val="0"/>
                <w:sz w:val="24"/>
              </w:rPr>
              <w:t>1003</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公路用地（</w:t>
            </w:r>
            <w:r>
              <w:rPr>
                <w:rFonts w:eastAsia="仿宋"/>
                <w:color w:val="000000" w:themeColor="text1"/>
                <w:kern w:val="0"/>
                <w:sz w:val="24"/>
              </w:rPr>
              <w:t>H22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国道、省道、县道和乡道用地及附属设施用地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465"/>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城镇村道路用地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指城镇、村庄范围内公用道路及行道树的用地。包括快速路、主干路、次干路、支路、专用人行道和非机动车道，及其交叉口等</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城镇村道路用地（</w:t>
            </w:r>
            <w:r>
              <w:rPr>
                <w:rFonts w:eastAsia="仿宋"/>
                <w:color w:val="000000" w:themeColor="text1"/>
                <w:kern w:val="0"/>
                <w:sz w:val="24"/>
              </w:rPr>
              <w:t>1004</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城市道路用地（</w:t>
            </w:r>
            <w:r>
              <w:rPr>
                <w:rFonts w:eastAsia="仿宋"/>
                <w:color w:val="000000" w:themeColor="text1"/>
                <w:kern w:val="0"/>
                <w:sz w:val="24"/>
              </w:rPr>
              <w:t>S1</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快速路、主干路、次干路和支路等用地，包括其交叉口用地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0.7</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社会停车场用地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指城镇、村庄范围内交通服务设施用地，包括公交枢纽及其附属设施用地、公路长途客运站、公共交通场站、公共停车场（含设有充电桩的停车场）、停车楼、教练场等用地，不包括交通指挥中心、交通队用地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交通服务场站用地（</w:t>
            </w:r>
            <w:r>
              <w:rPr>
                <w:rFonts w:eastAsia="仿宋"/>
                <w:color w:val="000000" w:themeColor="text1"/>
                <w:kern w:val="0"/>
                <w:sz w:val="24"/>
              </w:rPr>
              <w:t>1005</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交通场站用地（</w:t>
            </w:r>
            <w:r>
              <w:rPr>
                <w:rFonts w:eastAsia="仿宋"/>
                <w:color w:val="000000" w:themeColor="text1"/>
                <w:kern w:val="0"/>
                <w:sz w:val="24"/>
              </w:rPr>
              <w:t>S4</w:t>
            </w:r>
            <w:r>
              <w:rPr>
                <w:rFonts w:eastAsia="仿宋"/>
                <w:color w:val="000000" w:themeColor="text1"/>
                <w:kern w:val="0"/>
                <w:sz w:val="24"/>
              </w:rPr>
              <w:t>，含</w:t>
            </w:r>
            <w:r>
              <w:rPr>
                <w:rFonts w:eastAsia="仿宋"/>
                <w:color w:val="000000" w:themeColor="text1"/>
                <w:kern w:val="0"/>
                <w:sz w:val="24"/>
              </w:rPr>
              <w:t>S41</w:t>
            </w:r>
            <w:r>
              <w:rPr>
                <w:rFonts w:eastAsia="仿宋"/>
                <w:color w:val="000000" w:themeColor="text1"/>
                <w:kern w:val="0"/>
                <w:sz w:val="24"/>
              </w:rPr>
              <w:t>、</w:t>
            </w:r>
            <w:r>
              <w:rPr>
                <w:rFonts w:eastAsia="仿宋"/>
                <w:color w:val="000000" w:themeColor="text1"/>
                <w:kern w:val="0"/>
                <w:sz w:val="24"/>
              </w:rPr>
              <w:t>S42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静态交通设施用地，不包括交通指挥中心、交通队用地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0.7</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交通枢纽用地（</w:t>
            </w:r>
            <w:r>
              <w:rPr>
                <w:rFonts w:eastAsia="仿宋"/>
                <w:color w:val="000000" w:themeColor="text1"/>
                <w:kern w:val="0"/>
                <w:sz w:val="24"/>
              </w:rPr>
              <w:t>S3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铁路客货运站、公路长途客货运站、公交枢纽及其附属设施用地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公用设施用地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0.7</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港口码头用地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指用于人工修建的客运、货运、捕捞及工程、工作船舶停靠的场所及其附属建筑物的用地，不包括常水位以下</w:t>
            </w:r>
            <w:r>
              <w:rPr>
                <w:rFonts w:eastAsia="仿宋"/>
                <w:color w:val="000000" w:themeColor="text1"/>
                <w:kern w:val="0"/>
                <w:sz w:val="24"/>
              </w:rPr>
              <w:lastRenderedPageBreak/>
              <w:t>部分</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港口码头用地（</w:t>
            </w:r>
            <w:r>
              <w:rPr>
                <w:rFonts w:eastAsia="仿宋"/>
                <w:color w:val="000000" w:themeColor="text1"/>
                <w:kern w:val="0"/>
                <w:sz w:val="24"/>
              </w:rPr>
              <w:t>1008</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港口用地（</w:t>
            </w:r>
            <w:r>
              <w:rPr>
                <w:rFonts w:eastAsia="仿宋"/>
                <w:color w:val="000000" w:themeColor="text1"/>
                <w:kern w:val="0"/>
                <w:sz w:val="24"/>
              </w:rPr>
              <w:t>H23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海港和河港的陆域部分，包括码头作业区、辅助生产区等用地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0.7</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交通枢纽用地</w:t>
            </w:r>
            <w:r>
              <w:rPr>
                <w:rFonts w:eastAsia="仿宋"/>
                <w:color w:val="000000" w:themeColor="text1"/>
                <w:kern w:val="0"/>
                <w:sz w:val="24"/>
              </w:rPr>
              <w:lastRenderedPageBreak/>
              <w:t>（</w:t>
            </w:r>
            <w:r>
              <w:rPr>
                <w:rFonts w:eastAsia="仿宋"/>
                <w:color w:val="000000" w:themeColor="text1"/>
                <w:kern w:val="0"/>
                <w:sz w:val="24"/>
              </w:rPr>
              <w:t>S3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港口客运码头及其附</w:t>
            </w:r>
            <w:r>
              <w:rPr>
                <w:rFonts w:eastAsia="仿宋"/>
                <w:color w:val="000000" w:themeColor="text1"/>
                <w:kern w:val="0"/>
                <w:sz w:val="24"/>
              </w:rPr>
              <w:lastRenderedPageBreak/>
              <w:t>属设施用地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公用设施</w:t>
            </w:r>
            <w:r>
              <w:rPr>
                <w:rFonts w:eastAsia="仿宋"/>
                <w:color w:val="000000" w:themeColor="text1"/>
                <w:kern w:val="0"/>
                <w:sz w:val="24"/>
              </w:rPr>
              <w:lastRenderedPageBreak/>
              <w:t>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0.7</w:t>
            </w:r>
          </w:p>
        </w:tc>
      </w:tr>
      <w:tr w:rsidR="00E37088">
        <w:trPr>
          <w:trHeight w:val="465"/>
          <w:jc w:val="center"/>
        </w:trPr>
        <w:tc>
          <w:tcPr>
            <w:tcW w:w="438"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特殊用地</w:t>
            </w: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风景名胜设施用地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指风景名胜景点（包括名胜古迹、旅游景点、革命遗址、自然保护区、森林公园、地质公园、湿地公园等）的管理机构，以及旅游服务设施的建筑用地，景区内的其他用地按现状归入相应地类。</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风景名胜设施用地（</w:t>
            </w:r>
            <w:r>
              <w:rPr>
                <w:rFonts w:eastAsia="仿宋"/>
                <w:color w:val="000000" w:themeColor="text1"/>
                <w:kern w:val="0"/>
                <w:sz w:val="24"/>
              </w:rPr>
              <w:t>0906</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文物古迹用地（</w:t>
            </w:r>
            <w:r>
              <w:rPr>
                <w:rFonts w:eastAsia="仿宋"/>
                <w:color w:val="000000" w:themeColor="text1"/>
                <w:kern w:val="0"/>
                <w:sz w:val="24"/>
              </w:rPr>
              <w:t>A7</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具有保护价值的古遗址、古墓葬、古建筑、石窟寺、近代代表性建筑、革命纪念建筑用地。不包括已作其它用途的文物古迹用地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624"/>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其他建设用地</w:t>
            </w:r>
          </w:p>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w:t>
            </w:r>
            <w:r>
              <w:rPr>
                <w:rFonts w:eastAsia="仿宋"/>
                <w:color w:val="000000" w:themeColor="text1"/>
                <w:kern w:val="0"/>
                <w:sz w:val="24"/>
              </w:rPr>
              <w:t>H9</w:t>
            </w:r>
            <w:r>
              <w:rPr>
                <w:rFonts w:eastAsia="仿宋"/>
                <w:color w:val="000000" w:themeColor="text1"/>
                <w:kern w:val="0"/>
                <w:sz w:val="24"/>
              </w:rPr>
              <w:t>）</w:t>
            </w:r>
          </w:p>
        </w:tc>
        <w:tc>
          <w:tcPr>
            <w:tcW w:w="882"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包括边境口岸和风景名胜区、森林公园等的管理及服务设施等用地</w:t>
            </w:r>
          </w:p>
        </w:tc>
        <w:tc>
          <w:tcPr>
            <w:tcW w:w="463"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0.8</w:t>
            </w:r>
          </w:p>
        </w:tc>
      </w:tr>
      <w:tr w:rsidR="00E37088">
        <w:trPr>
          <w:trHeight w:val="624"/>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882"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463" w:type="pct"/>
            <w:vMerge/>
            <w:shd w:val="clear" w:color="auto" w:fill="auto"/>
          </w:tcPr>
          <w:p w:rsidR="00E37088" w:rsidRDefault="00E37088">
            <w:pPr>
              <w:snapToGrid w:val="0"/>
              <w:spacing w:line="240" w:lineRule="exact"/>
              <w:jc w:val="center"/>
              <w:rPr>
                <w:rFonts w:eastAsia="仿宋"/>
                <w:color w:val="000000" w:themeColor="text1"/>
                <w:kern w:val="0"/>
                <w:sz w:val="24"/>
              </w:rPr>
            </w:pPr>
          </w:p>
        </w:tc>
        <w:tc>
          <w:tcPr>
            <w:tcW w:w="349"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殡葬用地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指陵园、墓地、殡葬场所用地。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殡葬用地（</w:t>
            </w:r>
            <w:r>
              <w:rPr>
                <w:rFonts w:eastAsia="仿宋"/>
                <w:color w:val="000000" w:themeColor="text1"/>
                <w:kern w:val="0"/>
                <w:sz w:val="24"/>
              </w:rPr>
              <w:t>0905</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区域公用设施用地（</w:t>
            </w:r>
            <w:r>
              <w:rPr>
                <w:rFonts w:eastAsia="仿宋"/>
                <w:color w:val="000000" w:themeColor="text1"/>
                <w:kern w:val="0"/>
                <w:sz w:val="24"/>
              </w:rPr>
              <w:t>H3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为区域服务的殡葬设施用地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其他服务设施用地（</w:t>
            </w:r>
            <w:r>
              <w:rPr>
                <w:rFonts w:eastAsia="仿宋"/>
                <w:color w:val="000000" w:themeColor="text1"/>
                <w:kern w:val="0"/>
                <w:sz w:val="24"/>
              </w:rPr>
              <w:t>B9</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殡葬等其他服务设施用地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监教场所用地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指用于监狱、看守所、劳改场、戒毒所等的建筑用地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监教场所用地（</w:t>
            </w:r>
            <w:r>
              <w:rPr>
                <w:rFonts w:eastAsia="仿宋"/>
                <w:color w:val="000000" w:themeColor="text1"/>
                <w:kern w:val="0"/>
                <w:sz w:val="24"/>
              </w:rPr>
              <w:t>0903</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安保用地（</w:t>
            </w:r>
            <w:r>
              <w:rPr>
                <w:rFonts w:eastAsia="仿宋"/>
                <w:color w:val="000000" w:themeColor="text1"/>
                <w:kern w:val="0"/>
                <w:sz w:val="24"/>
              </w:rPr>
              <w:t>H42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监狱、拘留所、劳改场所和安全保卫设施等用地，不包括公安局用地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宗教用地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指专门用于宗教活动的庙宇、寺院、道观、教堂等宗教自用地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宗教用地（</w:t>
            </w:r>
            <w:r>
              <w:rPr>
                <w:rFonts w:eastAsia="仿宋"/>
                <w:color w:val="000000" w:themeColor="text1"/>
                <w:kern w:val="0"/>
                <w:sz w:val="24"/>
              </w:rPr>
              <w:t>0904</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宗教活动场所用地（</w:t>
            </w:r>
            <w:r>
              <w:rPr>
                <w:rFonts w:eastAsia="仿宋"/>
                <w:color w:val="000000" w:themeColor="text1"/>
                <w:kern w:val="0"/>
                <w:sz w:val="24"/>
              </w:rPr>
              <w:t>A9</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宗教活动场所用地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公共管理与公共服务用地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465"/>
          <w:jc w:val="center"/>
        </w:trPr>
        <w:tc>
          <w:tcPr>
            <w:tcW w:w="438"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水域及水利设施用地</w:t>
            </w:r>
          </w:p>
        </w:tc>
        <w:tc>
          <w:tcPr>
            <w:tcW w:w="514"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管道运输用地</w:t>
            </w:r>
          </w:p>
        </w:tc>
        <w:tc>
          <w:tcPr>
            <w:tcW w:w="916"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指用于运输煤炭、矿石、石油、天然气等管道及其相应附属设施的地上部分用地</w:t>
            </w:r>
          </w:p>
        </w:tc>
        <w:tc>
          <w:tcPr>
            <w:tcW w:w="777"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管道运输用地（</w:t>
            </w:r>
            <w:r>
              <w:rPr>
                <w:rFonts w:eastAsia="仿宋"/>
                <w:color w:val="000000" w:themeColor="text1"/>
                <w:kern w:val="0"/>
                <w:sz w:val="24"/>
              </w:rPr>
              <w:t>1009</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管道运输用地（</w:t>
            </w:r>
            <w:r>
              <w:rPr>
                <w:rFonts w:eastAsia="仿宋"/>
                <w:color w:val="000000" w:themeColor="text1"/>
                <w:kern w:val="0"/>
                <w:sz w:val="24"/>
              </w:rPr>
              <w:t>H25</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运输煤炭、石油和天然气等地面管道运输用地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水工建筑用</w:t>
            </w:r>
            <w:r>
              <w:rPr>
                <w:rFonts w:eastAsia="仿宋"/>
                <w:color w:val="000000" w:themeColor="text1"/>
                <w:kern w:val="0"/>
                <w:sz w:val="24"/>
              </w:rPr>
              <w:lastRenderedPageBreak/>
              <w:t>地</w:t>
            </w:r>
          </w:p>
        </w:tc>
        <w:tc>
          <w:tcPr>
            <w:tcW w:w="916"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指人工修建的闸、坝、</w:t>
            </w:r>
            <w:r>
              <w:rPr>
                <w:rFonts w:eastAsia="仿宋"/>
                <w:color w:val="000000" w:themeColor="text1"/>
                <w:kern w:val="0"/>
                <w:sz w:val="24"/>
              </w:rPr>
              <w:lastRenderedPageBreak/>
              <w:t>堤路林、水电厂房、扬水站等常水位岸线以上的建（构）筑物用地</w:t>
            </w:r>
          </w:p>
        </w:tc>
        <w:tc>
          <w:tcPr>
            <w:tcW w:w="777" w:type="pct"/>
            <w:vMerge w:val="restar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水工建筑用地</w:t>
            </w:r>
            <w:r>
              <w:rPr>
                <w:rFonts w:eastAsia="仿宋"/>
                <w:color w:val="000000" w:themeColor="text1"/>
                <w:kern w:val="0"/>
                <w:sz w:val="24"/>
              </w:rPr>
              <w:lastRenderedPageBreak/>
              <w:t>（</w:t>
            </w:r>
            <w:r>
              <w:rPr>
                <w:rFonts w:eastAsia="仿宋"/>
                <w:color w:val="000000" w:themeColor="text1"/>
                <w:kern w:val="0"/>
                <w:sz w:val="24"/>
              </w:rPr>
              <w:t>1109</w:t>
            </w:r>
            <w:r>
              <w:rPr>
                <w:rFonts w:eastAsia="仿宋"/>
                <w:color w:val="000000" w:themeColor="text1"/>
                <w:kern w:val="0"/>
                <w:sz w:val="24"/>
              </w:rPr>
              <w:t>）</w:t>
            </w: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区域公用设施用</w:t>
            </w:r>
            <w:r>
              <w:rPr>
                <w:rFonts w:eastAsia="仿宋"/>
                <w:color w:val="000000" w:themeColor="text1"/>
                <w:kern w:val="0"/>
                <w:sz w:val="24"/>
              </w:rPr>
              <w:lastRenderedPageBreak/>
              <w:t>地（</w:t>
            </w:r>
            <w:r>
              <w:rPr>
                <w:rFonts w:eastAsia="仿宋"/>
                <w:color w:val="000000" w:themeColor="text1"/>
                <w:kern w:val="0"/>
                <w:sz w:val="24"/>
              </w:rPr>
              <w:t>H3</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为区域服务的公用设</w:t>
            </w:r>
            <w:r>
              <w:rPr>
                <w:rFonts w:eastAsia="仿宋"/>
                <w:color w:val="000000" w:themeColor="text1"/>
                <w:kern w:val="0"/>
                <w:sz w:val="24"/>
              </w:rPr>
              <w:lastRenderedPageBreak/>
              <w:t>施用地，包括区域性能源设施、水工设施、排水设施等用地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公用设施</w:t>
            </w:r>
            <w:r>
              <w:rPr>
                <w:rFonts w:eastAsia="仿宋"/>
                <w:color w:val="000000" w:themeColor="text1"/>
                <w:kern w:val="0"/>
                <w:sz w:val="24"/>
              </w:rPr>
              <w:lastRenderedPageBreak/>
              <w:t>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lastRenderedPageBreak/>
              <w:t>1.0</w:t>
            </w:r>
          </w:p>
        </w:tc>
      </w:tr>
      <w:tr w:rsidR="00E37088">
        <w:trPr>
          <w:trHeight w:val="300"/>
          <w:jc w:val="center"/>
        </w:trPr>
        <w:tc>
          <w:tcPr>
            <w:tcW w:w="438"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514"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916"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777" w:type="pct"/>
            <w:vMerge/>
            <w:shd w:val="clear" w:color="auto" w:fill="auto"/>
            <w:vAlign w:val="center"/>
          </w:tcPr>
          <w:p w:rsidR="00E37088" w:rsidRDefault="00E37088">
            <w:pPr>
              <w:snapToGrid w:val="0"/>
              <w:spacing w:line="240" w:lineRule="exact"/>
              <w:jc w:val="center"/>
              <w:rPr>
                <w:rFonts w:eastAsia="仿宋"/>
                <w:color w:val="000000" w:themeColor="text1"/>
                <w:kern w:val="0"/>
                <w:sz w:val="24"/>
              </w:rPr>
            </w:pPr>
          </w:p>
        </w:tc>
        <w:tc>
          <w:tcPr>
            <w:tcW w:w="661"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防洪用地（</w:t>
            </w:r>
            <w:r>
              <w:rPr>
                <w:rFonts w:eastAsia="仿宋"/>
                <w:color w:val="000000" w:themeColor="text1"/>
                <w:kern w:val="0"/>
                <w:sz w:val="24"/>
              </w:rPr>
              <w:t>U32</w:t>
            </w:r>
            <w:r>
              <w:rPr>
                <w:rFonts w:eastAsia="仿宋"/>
                <w:color w:val="000000" w:themeColor="text1"/>
                <w:kern w:val="0"/>
                <w:sz w:val="24"/>
              </w:rPr>
              <w:t>）</w:t>
            </w:r>
          </w:p>
        </w:tc>
        <w:tc>
          <w:tcPr>
            <w:tcW w:w="882"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防洪堤、防洪枢纽、排洪沟渠等设施用地</w:t>
            </w:r>
          </w:p>
        </w:tc>
        <w:tc>
          <w:tcPr>
            <w:tcW w:w="463"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工业用地</w:t>
            </w:r>
          </w:p>
        </w:tc>
        <w:tc>
          <w:tcPr>
            <w:tcW w:w="349" w:type="pct"/>
            <w:shd w:val="clear" w:color="auto" w:fill="auto"/>
            <w:vAlign w:val="center"/>
          </w:tcPr>
          <w:p w:rsidR="00E37088" w:rsidRDefault="005C29EE">
            <w:pPr>
              <w:snapToGrid w:val="0"/>
              <w:spacing w:line="240" w:lineRule="exact"/>
              <w:jc w:val="center"/>
              <w:rPr>
                <w:rFonts w:eastAsia="仿宋"/>
                <w:color w:val="000000" w:themeColor="text1"/>
                <w:kern w:val="0"/>
                <w:sz w:val="24"/>
              </w:rPr>
            </w:pPr>
            <w:r>
              <w:rPr>
                <w:rFonts w:eastAsia="仿宋"/>
                <w:color w:val="000000" w:themeColor="text1"/>
                <w:kern w:val="0"/>
                <w:sz w:val="24"/>
              </w:rPr>
              <w:t>1.0</w:t>
            </w:r>
          </w:p>
        </w:tc>
      </w:tr>
    </w:tbl>
    <w:bookmarkEnd w:id="16"/>
    <w:bookmarkEnd w:id="17"/>
    <w:p w:rsidR="00E37088" w:rsidRDefault="005C29EE">
      <w:pPr>
        <w:spacing w:line="240" w:lineRule="auto"/>
        <w:ind w:firstLineChars="200" w:firstLine="420"/>
        <w:rPr>
          <w:rFonts w:eastAsia="仿宋"/>
          <w:szCs w:val="21"/>
        </w:rPr>
      </w:pPr>
      <w:r>
        <w:rPr>
          <w:rFonts w:eastAsia="仿宋"/>
          <w:szCs w:val="21"/>
        </w:rPr>
        <w:t>注：</w:t>
      </w:r>
      <w:r>
        <w:rPr>
          <w:rFonts w:ascii="宋体" w:hAnsi="宋体" w:cs="宋体" w:hint="eastAsia"/>
          <w:szCs w:val="21"/>
        </w:rPr>
        <w:t>①</w:t>
      </w:r>
      <w:r>
        <w:rPr>
          <w:rFonts w:eastAsia="仿宋"/>
          <w:szCs w:val="21"/>
        </w:rPr>
        <w:t>本表用地类型划分主要参考《土地利用现状分类》（</w:t>
      </w:r>
      <w:r>
        <w:rPr>
          <w:rFonts w:eastAsia="仿宋"/>
          <w:szCs w:val="21"/>
        </w:rPr>
        <w:t>GB/T 21010-2017</w:t>
      </w:r>
      <w:r>
        <w:rPr>
          <w:rFonts w:eastAsia="仿宋"/>
          <w:szCs w:val="21"/>
        </w:rPr>
        <w:t>）中二级类用地；</w:t>
      </w:r>
    </w:p>
    <w:p w:rsidR="00E37088" w:rsidRDefault="005C29EE">
      <w:pPr>
        <w:spacing w:line="240" w:lineRule="auto"/>
        <w:ind w:firstLineChars="200" w:firstLine="420"/>
        <w:rPr>
          <w:rFonts w:eastAsia="仿宋"/>
          <w:szCs w:val="21"/>
        </w:rPr>
      </w:pPr>
      <w:r>
        <w:rPr>
          <w:rFonts w:ascii="宋体" w:hAnsi="宋体" w:cs="宋体" w:hint="eastAsia"/>
          <w:szCs w:val="21"/>
        </w:rPr>
        <w:t>②</w:t>
      </w:r>
      <w:r>
        <w:rPr>
          <w:rFonts w:eastAsia="仿宋"/>
          <w:szCs w:val="21"/>
        </w:rPr>
        <w:t>同时适用表中所列用地类型中的两种或两种以上时，根据针对性原则确定其中一个或按比例分摊，不得重复修正；</w:t>
      </w:r>
    </w:p>
    <w:p w:rsidR="00E37088" w:rsidRDefault="005C29EE">
      <w:pPr>
        <w:spacing w:line="240" w:lineRule="auto"/>
        <w:ind w:firstLineChars="200" w:firstLine="420"/>
        <w:rPr>
          <w:rFonts w:eastAsia="仿宋"/>
          <w:szCs w:val="21"/>
        </w:rPr>
      </w:pPr>
      <w:r>
        <w:rPr>
          <w:rFonts w:ascii="宋体" w:hAnsi="宋体" w:cs="宋体" w:hint="eastAsia"/>
          <w:szCs w:val="21"/>
        </w:rPr>
        <w:t>③</w:t>
      </w:r>
      <w:r>
        <w:rPr>
          <w:rFonts w:eastAsia="仿宋"/>
          <w:szCs w:val="21"/>
        </w:rPr>
        <w:t>本表中社会停车场用地指地上公共停车场和停车库用地，不包括地下公共停车场和停车库用地；</w:t>
      </w:r>
    </w:p>
    <w:p w:rsidR="00E37088" w:rsidRDefault="005C29EE">
      <w:pPr>
        <w:spacing w:line="240" w:lineRule="auto"/>
        <w:ind w:firstLineChars="200" w:firstLine="420"/>
        <w:rPr>
          <w:rFonts w:eastAsia="仿宋"/>
          <w:szCs w:val="21"/>
        </w:rPr>
      </w:pPr>
      <w:r>
        <w:rPr>
          <w:rFonts w:ascii="宋体" w:hAnsi="宋体" w:cs="宋体" w:hint="eastAsia"/>
          <w:szCs w:val="21"/>
        </w:rPr>
        <w:t>④</w:t>
      </w:r>
      <w:r>
        <w:rPr>
          <w:rFonts w:eastAsia="仿宋"/>
          <w:szCs w:val="21"/>
        </w:rPr>
        <w:t>根据《国务院办公厅关于促进物流业健康发展政策措施的意见》（国办发〔</w:t>
      </w:r>
      <w:r>
        <w:rPr>
          <w:rFonts w:eastAsia="仿宋"/>
          <w:szCs w:val="21"/>
        </w:rPr>
        <w:t>2011</w:t>
      </w:r>
      <w:r>
        <w:rPr>
          <w:rFonts w:eastAsia="仿宋"/>
          <w:szCs w:val="21"/>
        </w:rPr>
        <w:t>〕</w:t>
      </w:r>
      <w:r>
        <w:rPr>
          <w:rFonts w:eastAsia="仿宋"/>
          <w:szCs w:val="21"/>
        </w:rPr>
        <w:t>38</w:t>
      </w:r>
      <w:r>
        <w:rPr>
          <w:rFonts w:eastAsia="仿宋"/>
          <w:szCs w:val="21"/>
        </w:rPr>
        <w:t>号），农产品批发市场用地作为经营性商业用地，应严格按照规划合理布局，土地招拍挂出让前，所在区域有工业用地交易地价的，可以参照市场地价水平</w:t>
      </w:r>
      <w:r>
        <w:rPr>
          <w:rFonts w:eastAsia="仿宋"/>
          <w:szCs w:val="21"/>
        </w:rPr>
        <w:t>、所在区域基准地价和工业用地最低价标准等确定出让底价，土地出让后严禁擅自改变用途从事商业性房地产开发，确需改变用途、性质或者进行转让的，应当符合土地利用总体规划并经依法批准；</w:t>
      </w:r>
    </w:p>
    <w:p w:rsidR="00E37088" w:rsidRDefault="005C29EE">
      <w:pPr>
        <w:spacing w:line="240" w:lineRule="auto"/>
        <w:ind w:firstLineChars="200" w:firstLine="420"/>
        <w:rPr>
          <w:rFonts w:eastAsia="仿宋"/>
          <w:szCs w:val="21"/>
        </w:rPr>
      </w:pPr>
      <w:r>
        <w:rPr>
          <w:rFonts w:ascii="宋体" w:hAnsi="宋体" w:cs="宋体" w:hint="eastAsia"/>
          <w:szCs w:val="21"/>
        </w:rPr>
        <w:t>⑤</w:t>
      </w:r>
      <w:r>
        <w:rPr>
          <w:rFonts w:eastAsia="仿宋"/>
          <w:szCs w:val="21"/>
        </w:rPr>
        <w:t>评估结果须符合《关于发布实施</w:t>
      </w:r>
      <w:r>
        <w:rPr>
          <w:rFonts w:eastAsia="仿宋"/>
          <w:szCs w:val="21"/>
        </w:rPr>
        <w:t>&lt;</w:t>
      </w:r>
      <w:r>
        <w:rPr>
          <w:rFonts w:eastAsia="仿宋"/>
          <w:szCs w:val="21"/>
        </w:rPr>
        <w:t>全国工业用地出让最低价标准</w:t>
      </w:r>
      <w:r>
        <w:rPr>
          <w:rFonts w:eastAsia="仿宋"/>
          <w:szCs w:val="21"/>
        </w:rPr>
        <w:t>&gt;</w:t>
      </w:r>
      <w:r>
        <w:rPr>
          <w:rFonts w:eastAsia="仿宋"/>
          <w:szCs w:val="21"/>
        </w:rPr>
        <w:t>的通知》（国土资发〔</w:t>
      </w:r>
      <w:r>
        <w:rPr>
          <w:rFonts w:eastAsia="仿宋"/>
          <w:szCs w:val="21"/>
        </w:rPr>
        <w:t>2006</w:t>
      </w:r>
      <w:r>
        <w:rPr>
          <w:rFonts w:eastAsia="仿宋"/>
          <w:szCs w:val="21"/>
        </w:rPr>
        <w:t>〕</w:t>
      </w:r>
      <w:r>
        <w:rPr>
          <w:rFonts w:eastAsia="仿宋"/>
          <w:szCs w:val="21"/>
        </w:rPr>
        <w:t>307</w:t>
      </w:r>
      <w:r>
        <w:rPr>
          <w:rFonts w:eastAsia="仿宋"/>
          <w:szCs w:val="21"/>
        </w:rPr>
        <w:t>号）、《国土资源部关于调整工业用地出让最低价标准实施政策的通知》（国土资发〔</w:t>
      </w:r>
      <w:r>
        <w:rPr>
          <w:rFonts w:eastAsia="仿宋"/>
          <w:szCs w:val="21"/>
        </w:rPr>
        <w:t>2009</w:t>
      </w:r>
      <w:r>
        <w:rPr>
          <w:rFonts w:eastAsia="仿宋"/>
          <w:szCs w:val="21"/>
        </w:rPr>
        <w:t>〕</w:t>
      </w:r>
      <w:r>
        <w:rPr>
          <w:rFonts w:eastAsia="仿宋"/>
          <w:szCs w:val="21"/>
        </w:rPr>
        <w:t>56</w:t>
      </w:r>
      <w:r>
        <w:rPr>
          <w:rFonts w:eastAsia="仿宋"/>
          <w:szCs w:val="21"/>
        </w:rPr>
        <w:t>号）文件规定要求；</w:t>
      </w:r>
    </w:p>
    <w:p w:rsidR="00E37088" w:rsidRDefault="005C29EE">
      <w:pPr>
        <w:spacing w:line="240" w:lineRule="auto"/>
        <w:ind w:firstLineChars="200" w:firstLine="420"/>
        <w:rPr>
          <w:rFonts w:eastAsia="仿宋"/>
          <w:szCs w:val="21"/>
        </w:rPr>
      </w:pPr>
      <w:r>
        <w:rPr>
          <w:rFonts w:ascii="宋体" w:hAnsi="宋体" w:cs="宋体" w:hint="eastAsia"/>
          <w:szCs w:val="21"/>
        </w:rPr>
        <w:t>⑥</w:t>
      </w:r>
      <w:r>
        <w:rPr>
          <w:rFonts w:eastAsia="仿宋"/>
          <w:szCs w:val="21"/>
        </w:rPr>
        <w:t>城市用地分类依据《城市用地分类与规划建设用地标准》（</w:t>
      </w:r>
      <w:r>
        <w:rPr>
          <w:rFonts w:eastAsia="仿宋"/>
          <w:szCs w:val="21"/>
        </w:rPr>
        <w:t>GB50137-2011</w:t>
      </w:r>
      <w:r>
        <w:rPr>
          <w:rFonts w:eastAsia="仿宋"/>
          <w:szCs w:val="21"/>
        </w:rPr>
        <w:t>），各用地类型对应城市用地分类仅供参考；《国土空间调</w:t>
      </w:r>
      <w:r>
        <w:rPr>
          <w:rFonts w:eastAsia="仿宋"/>
          <w:szCs w:val="21"/>
        </w:rPr>
        <w:t>查、规划、用途管制用地用海分类指南》（自然资发〔</w:t>
      </w:r>
      <w:r>
        <w:rPr>
          <w:rFonts w:eastAsia="仿宋"/>
          <w:szCs w:val="21"/>
        </w:rPr>
        <w:t>2023</w:t>
      </w:r>
      <w:r>
        <w:rPr>
          <w:rFonts w:eastAsia="仿宋"/>
          <w:szCs w:val="21"/>
        </w:rPr>
        <w:t>〕</w:t>
      </w:r>
      <w:r>
        <w:rPr>
          <w:rFonts w:eastAsia="仿宋"/>
          <w:szCs w:val="21"/>
        </w:rPr>
        <w:t>234</w:t>
      </w:r>
      <w:r>
        <w:rPr>
          <w:rFonts w:eastAsia="仿宋"/>
          <w:szCs w:val="21"/>
        </w:rPr>
        <w:t>号），各用地类型对应用地用海分类仅供参考；</w:t>
      </w:r>
    </w:p>
    <w:p w:rsidR="00E37088" w:rsidRDefault="005C29EE">
      <w:pPr>
        <w:spacing w:line="240" w:lineRule="auto"/>
        <w:ind w:firstLineChars="200" w:firstLine="420"/>
        <w:rPr>
          <w:rFonts w:eastAsia="仿宋"/>
        </w:rPr>
      </w:pPr>
      <w:r>
        <w:rPr>
          <w:rFonts w:ascii="宋体" w:hAnsi="宋体" w:cs="宋体" w:hint="eastAsia"/>
          <w:szCs w:val="21"/>
        </w:rPr>
        <w:t>⑦</w:t>
      </w:r>
      <w:r>
        <w:rPr>
          <w:rFonts w:eastAsia="仿宋"/>
          <w:szCs w:val="21"/>
        </w:rPr>
        <w:t>凡是不在以上范围内的其他用地应按程序评估加以确定。</w:t>
      </w:r>
    </w:p>
    <w:sectPr w:rsidR="00E37088">
      <w:pgSz w:w="16838" w:h="11906" w:orient="landscape"/>
      <w:pgMar w:top="1474" w:right="1191" w:bottom="1474" w:left="1191" w:header="720" w:footer="72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EE" w:rsidRDefault="005C29EE">
      <w:pPr>
        <w:spacing w:line="240" w:lineRule="auto"/>
      </w:pPr>
      <w:r>
        <w:separator/>
      </w:r>
    </w:p>
  </w:endnote>
  <w:endnote w:type="continuationSeparator" w:id="0">
    <w:p w:rsidR="005C29EE" w:rsidRDefault="005C2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昆仑仿宋">
    <w:altName w:val="黑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体">
    <w:altName w:val="方正舒体"/>
    <w:charset w:val="86"/>
    <w:family w:val="roman"/>
    <w:pitch w:val="default"/>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92842"/>
    </w:sdtPr>
    <w:sdtEndPr/>
    <w:sdtContent>
      <w:p w:rsidR="00E37088" w:rsidRDefault="005C29EE">
        <w:pPr>
          <w:pStyle w:val="aff6"/>
          <w:jc w:val="center"/>
        </w:pPr>
        <w:r>
          <w:fldChar w:fldCharType="begin"/>
        </w:r>
        <w:r>
          <w:instrText>PAGE   \* MERGEFORMAT</w:instrText>
        </w:r>
        <w:r>
          <w:fldChar w:fldCharType="separate"/>
        </w:r>
        <w:r w:rsidR="00CD1386" w:rsidRPr="00CD1386">
          <w:rPr>
            <w:noProof/>
            <w:lang w:val="zh-CN"/>
          </w:rPr>
          <w:t>38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770588"/>
    </w:sdtPr>
    <w:sdtEndPr/>
    <w:sdtContent>
      <w:p w:rsidR="00E37088" w:rsidRDefault="005C29EE">
        <w:pPr>
          <w:pStyle w:val="aff6"/>
          <w:jc w:val="center"/>
        </w:pPr>
        <w:r>
          <w:fldChar w:fldCharType="begin"/>
        </w:r>
        <w:r>
          <w:instrText>PAGE   \* MERGEFORMAT</w:instrText>
        </w:r>
        <w:r>
          <w:fldChar w:fldCharType="separate"/>
        </w:r>
        <w:r w:rsidR="00CD1386" w:rsidRPr="00CD1386">
          <w:rPr>
            <w:noProof/>
            <w:lang w:val="zh-CN"/>
          </w:rPr>
          <w:t>37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EE" w:rsidRDefault="005C29EE">
      <w:pPr>
        <w:spacing w:line="240" w:lineRule="auto"/>
      </w:pPr>
      <w:r>
        <w:separator/>
      </w:r>
    </w:p>
  </w:footnote>
  <w:footnote w:type="continuationSeparator" w:id="0">
    <w:p w:rsidR="005C29EE" w:rsidRDefault="005C29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88" w:rsidRDefault="00E37088">
    <w:pPr>
      <w:pStyle w:val="aff9"/>
      <w:pBdr>
        <w:bottom w:val="none" w:sz="0" w:space="0" w:color="auto"/>
      </w:pBdr>
      <w:spacing w:before="72" w:after="72"/>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88" w:rsidRDefault="00E37088">
    <w:pPr>
      <w:pStyle w:val="aff9"/>
      <w:pBdr>
        <w:bottom w:val="none" w:sz="0" w:space="0" w:color="auto"/>
      </w:pBdr>
      <w:adjustRightInd w:val="0"/>
      <w:spacing w:beforeLines="0" w:afterLines="0"/>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88" w:rsidRDefault="00E37088">
    <w:pPr>
      <w:pStyle w:val="aff9"/>
      <w:spacing w:before="72" w:after="72"/>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8F"/>
    <w:multiLevelType w:val="multilevel"/>
    <w:tmpl w:val="00F8528F"/>
    <w:lvl w:ilvl="0">
      <w:start w:val="1"/>
      <w:numFmt w:val="none"/>
      <w:pStyle w:val="2"/>
      <w:lvlText w:val="  第一部分"/>
      <w:lvlJc w:val="center"/>
      <w:pPr>
        <w:tabs>
          <w:tab w:val="left" w:pos="1728"/>
        </w:tabs>
        <w:ind w:left="425" w:hanging="137"/>
      </w:pPr>
      <w:rPr>
        <w:rFonts w:hint="eastAsia"/>
        <w:b/>
        <w:i w:val="0"/>
        <w:sz w:val="48"/>
      </w:rPr>
    </w:lvl>
    <w:lvl w:ilvl="1">
      <w:start w:val="1"/>
      <w:numFmt w:val="none"/>
      <w:lvlText w:val="第一章"/>
      <w:lvlJc w:val="center"/>
      <w:pPr>
        <w:tabs>
          <w:tab w:val="left" w:pos="1145"/>
        </w:tabs>
        <w:ind w:left="992" w:hanging="567"/>
      </w:pPr>
      <w:rPr>
        <w:rFonts w:hint="eastAsia"/>
        <w:b/>
        <w:i w:val="0"/>
        <w:sz w:val="36"/>
      </w:rPr>
    </w:lvl>
    <w:lvl w:ilvl="2">
      <w:start w:val="1"/>
      <w:numFmt w:val="none"/>
      <w:lvlText w:val="第一节"/>
      <w:lvlJc w:val="center"/>
      <w:pPr>
        <w:tabs>
          <w:tab w:val="left" w:pos="1418"/>
        </w:tabs>
        <w:ind w:left="1418" w:hanging="567"/>
      </w:pPr>
      <w:rPr>
        <w:rFonts w:hint="eastAsia"/>
        <w:b/>
        <w:i w:val="0"/>
        <w:sz w:val="32"/>
      </w:rPr>
    </w:lvl>
    <w:lvl w:ilvl="3">
      <w:start w:val="1"/>
      <w:numFmt w:val="none"/>
      <w:pStyle w:val="4"/>
      <w:lvlText w:val="一、"/>
      <w:lvlJc w:val="left"/>
      <w:pPr>
        <w:tabs>
          <w:tab w:val="left" w:pos="1984"/>
        </w:tabs>
        <w:ind w:left="1984" w:hanging="708"/>
      </w:pPr>
      <w:rPr>
        <w:rFonts w:hint="eastAsia"/>
        <w:b/>
        <w:i w:val="0"/>
        <w:sz w:val="30"/>
      </w:rPr>
    </w:lvl>
    <w:lvl w:ilvl="4">
      <w:start w:val="1"/>
      <w:numFmt w:val="none"/>
      <w:lvlText w:val="（一）"/>
      <w:lvlJc w:val="left"/>
      <w:pPr>
        <w:tabs>
          <w:tab w:val="left" w:pos="2781"/>
        </w:tabs>
        <w:ind w:left="2551" w:hanging="850"/>
      </w:pPr>
      <w:rPr>
        <w:rFonts w:hint="eastAsia"/>
        <w:b/>
        <w:i w:val="0"/>
        <w:sz w:val="28"/>
      </w:rPr>
    </w:lvl>
    <w:lvl w:ilvl="5">
      <w:start w:val="1"/>
      <w:numFmt w:val="decimal"/>
      <w:lvlText w:val="%1.%2.%3.%4.%5.%6"/>
      <w:lvlJc w:val="left"/>
      <w:pPr>
        <w:tabs>
          <w:tab w:val="left" w:pos="3260"/>
        </w:tabs>
        <w:ind w:left="3260" w:hanging="1446"/>
      </w:pPr>
      <w:rPr>
        <w:rFonts w:hint="eastAsia"/>
        <w:sz w:val="24"/>
      </w:rPr>
    </w:lvl>
    <w:lvl w:ilvl="6">
      <w:start w:val="1"/>
      <w:numFmt w:val="decimal"/>
      <w:isLgl/>
      <w:lvlText w:val="%1.%2.%3.%4.%5.%6.%7"/>
      <w:lvlJc w:val="left"/>
      <w:pPr>
        <w:tabs>
          <w:tab w:val="left" w:pos="507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suff w:val="space"/>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B4"/>
    <w:rsid w:val="00001872"/>
    <w:rsid w:val="0000298A"/>
    <w:rsid w:val="000030FE"/>
    <w:rsid w:val="000034DB"/>
    <w:rsid w:val="00003638"/>
    <w:rsid w:val="00003C16"/>
    <w:rsid w:val="00004DEB"/>
    <w:rsid w:val="00006281"/>
    <w:rsid w:val="00006307"/>
    <w:rsid w:val="000066BD"/>
    <w:rsid w:val="00007B6F"/>
    <w:rsid w:val="000108C6"/>
    <w:rsid w:val="000118FB"/>
    <w:rsid w:val="00011DA8"/>
    <w:rsid w:val="00011E01"/>
    <w:rsid w:val="000124C8"/>
    <w:rsid w:val="00012878"/>
    <w:rsid w:val="00012FA9"/>
    <w:rsid w:val="000147FB"/>
    <w:rsid w:val="00015045"/>
    <w:rsid w:val="0001559C"/>
    <w:rsid w:val="000165EE"/>
    <w:rsid w:val="00016F56"/>
    <w:rsid w:val="000170E0"/>
    <w:rsid w:val="00017FA7"/>
    <w:rsid w:val="000201DA"/>
    <w:rsid w:val="0002070F"/>
    <w:rsid w:val="00020F23"/>
    <w:rsid w:val="000212B2"/>
    <w:rsid w:val="0002176C"/>
    <w:rsid w:val="0002184D"/>
    <w:rsid w:val="00021B05"/>
    <w:rsid w:val="000224B9"/>
    <w:rsid w:val="00023319"/>
    <w:rsid w:val="000247F3"/>
    <w:rsid w:val="000249DA"/>
    <w:rsid w:val="00025334"/>
    <w:rsid w:val="00025651"/>
    <w:rsid w:val="00025FD9"/>
    <w:rsid w:val="000264D6"/>
    <w:rsid w:val="00027A0A"/>
    <w:rsid w:val="00030A8E"/>
    <w:rsid w:val="00030CA5"/>
    <w:rsid w:val="00030CF8"/>
    <w:rsid w:val="00031D3C"/>
    <w:rsid w:val="00031EE6"/>
    <w:rsid w:val="0003239A"/>
    <w:rsid w:val="0003263B"/>
    <w:rsid w:val="00033218"/>
    <w:rsid w:val="0003393D"/>
    <w:rsid w:val="00034B4C"/>
    <w:rsid w:val="00035F2A"/>
    <w:rsid w:val="00037962"/>
    <w:rsid w:val="00040DDA"/>
    <w:rsid w:val="0004143F"/>
    <w:rsid w:val="00041484"/>
    <w:rsid w:val="00041559"/>
    <w:rsid w:val="00042884"/>
    <w:rsid w:val="0004388C"/>
    <w:rsid w:val="00043F27"/>
    <w:rsid w:val="00044319"/>
    <w:rsid w:val="00044C72"/>
    <w:rsid w:val="00045B53"/>
    <w:rsid w:val="000461C2"/>
    <w:rsid w:val="00046539"/>
    <w:rsid w:val="00047259"/>
    <w:rsid w:val="0005090C"/>
    <w:rsid w:val="00050E0A"/>
    <w:rsid w:val="000511A9"/>
    <w:rsid w:val="00051AF6"/>
    <w:rsid w:val="00052512"/>
    <w:rsid w:val="0005294E"/>
    <w:rsid w:val="00053260"/>
    <w:rsid w:val="00053853"/>
    <w:rsid w:val="00053A10"/>
    <w:rsid w:val="000545C9"/>
    <w:rsid w:val="00054F1C"/>
    <w:rsid w:val="0005516E"/>
    <w:rsid w:val="0005543B"/>
    <w:rsid w:val="000554F2"/>
    <w:rsid w:val="00055D67"/>
    <w:rsid w:val="00055D8A"/>
    <w:rsid w:val="00056479"/>
    <w:rsid w:val="00056AA9"/>
    <w:rsid w:val="00057B9F"/>
    <w:rsid w:val="00057C8F"/>
    <w:rsid w:val="000600E5"/>
    <w:rsid w:val="0006035F"/>
    <w:rsid w:val="00060768"/>
    <w:rsid w:val="00060AE4"/>
    <w:rsid w:val="00060F2E"/>
    <w:rsid w:val="0006161A"/>
    <w:rsid w:val="00062140"/>
    <w:rsid w:val="000627AA"/>
    <w:rsid w:val="00064B79"/>
    <w:rsid w:val="0006510C"/>
    <w:rsid w:val="00065747"/>
    <w:rsid w:val="00065F1A"/>
    <w:rsid w:val="000670EF"/>
    <w:rsid w:val="00070456"/>
    <w:rsid w:val="00070AAE"/>
    <w:rsid w:val="00070B5F"/>
    <w:rsid w:val="00070BA4"/>
    <w:rsid w:val="00070DE0"/>
    <w:rsid w:val="00072152"/>
    <w:rsid w:val="000729CB"/>
    <w:rsid w:val="00072FE2"/>
    <w:rsid w:val="0007331B"/>
    <w:rsid w:val="00074418"/>
    <w:rsid w:val="00074465"/>
    <w:rsid w:val="000746E4"/>
    <w:rsid w:val="00074AE0"/>
    <w:rsid w:val="00074F8C"/>
    <w:rsid w:val="00075367"/>
    <w:rsid w:val="00075A26"/>
    <w:rsid w:val="000761A7"/>
    <w:rsid w:val="00076D82"/>
    <w:rsid w:val="00077FC6"/>
    <w:rsid w:val="00080DEE"/>
    <w:rsid w:val="00081F36"/>
    <w:rsid w:val="000823F4"/>
    <w:rsid w:val="000825D8"/>
    <w:rsid w:val="00082CCB"/>
    <w:rsid w:val="0008419E"/>
    <w:rsid w:val="00084C4F"/>
    <w:rsid w:val="000850A0"/>
    <w:rsid w:val="000855FE"/>
    <w:rsid w:val="00085B64"/>
    <w:rsid w:val="00085C59"/>
    <w:rsid w:val="00085CCB"/>
    <w:rsid w:val="000867C4"/>
    <w:rsid w:val="00087112"/>
    <w:rsid w:val="00087236"/>
    <w:rsid w:val="000906AB"/>
    <w:rsid w:val="00090777"/>
    <w:rsid w:val="00090DA1"/>
    <w:rsid w:val="00091A75"/>
    <w:rsid w:val="00091CD9"/>
    <w:rsid w:val="00091FC5"/>
    <w:rsid w:val="00092D69"/>
    <w:rsid w:val="000936DE"/>
    <w:rsid w:val="00093C99"/>
    <w:rsid w:val="00095322"/>
    <w:rsid w:val="000957AF"/>
    <w:rsid w:val="000962A5"/>
    <w:rsid w:val="00096E59"/>
    <w:rsid w:val="00096F29"/>
    <w:rsid w:val="00097801"/>
    <w:rsid w:val="00097E5A"/>
    <w:rsid w:val="00097EB7"/>
    <w:rsid w:val="000A01C3"/>
    <w:rsid w:val="000A0986"/>
    <w:rsid w:val="000A0EBD"/>
    <w:rsid w:val="000A163E"/>
    <w:rsid w:val="000A2119"/>
    <w:rsid w:val="000A26B6"/>
    <w:rsid w:val="000A2B88"/>
    <w:rsid w:val="000A51E2"/>
    <w:rsid w:val="000A559A"/>
    <w:rsid w:val="000A6474"/>
    <w:rsid w:val="000A692C"/>
    <w:rsid w:val="000A7093"/>
    <w:rsid w:val="000A795B"/>
    <w:rsid w:val="000A7FF7"/>
    <w:rsid w:val="000B0AAD"/>
    <w:rsid w:val="000B0C48"/>
    <w:rsid w:val="000B0E9C"/>
    <w:rsid w:val="000B0E9F"/>
    <w:rsid w:val="000B134A"/>
    <w:rsid w:val="000B1D61"/>
    <w:rsid w:val="000B24B6"/>
    <w:rsid w:val="000B3E08"/>
    <w:rsid w:val="000B3E65"/>
    <w:rsid w:val="000B3F42"/>
    <w:rsid w:val="000B46E2"/>
    <w:rsid w:val="000B5594"/>
    <w:rsid w:val="000B5D57"/>
    <w:rsid w:val="000B63B3"/>
    <w:rsid w:val="000B63E6"/>
    <w:rsid w:val="000B69BA"/>
    <w:rsid w:val="000C0665"/>
    <w:rsid w:val="000C1988"/>
    <w:rsid w:val="000C25CC"/>
    <w:rsid w:val="000C25D1"/>
    <w:rsid w:val="000C46C8"/>
    <w:rsid w:val="000C4780"/>
    <w:rsid w:val="000C502B"/>
    <w:rsid w:val="000C51D9"/>
    <w:rsid w:val="000C523B"/>
    <w:rsid w:val="000C54AB"/>
    <w:rsid w:val="000C5A1F"/>
    <w:rsid w:val="000C6805"/>
    <w:rsid w:val="000C6B39"/>
    <w:rsid w:val="000C79EF"/>
    <w:rsid w:val="000D05AF"/>
    <w:rsid w:val="000D0D9F"/>
    <w:rsid w:val="000D28DA"/>
    <w:rsid w:val="000D301D"/>
    <w:rsid w:val="000D30F3"/>
    <w:rsid w:val="000D397B"/>
    <w:rsid w:val="000D3B3D"/>
    <w:rsid w:val="000D455E"/>
    <w:rsid w:val="000D47BA"/>
    <w:rsid w:val="000D4B4A"/>
    <w:rsid w:val="000D4C93"/>
    <w:rsid w:val="000D4D90"/>
    <w:rsid w:val="000D4EE7"/>
    <w:rsid w:val="000D5401"/>
    <w:rsid w:val="000D5B7F"/>
    <w:rsid w:val="000D6278"/>
    <w:rsid w:val="000D6607"/>
    <w:rsid w:val="000D6866"/>
    <w:rsid w:val="000D74BB"/>
    <w:rsid w:val="000D7764"/>
    <w:rsid w:val="000E131E"/>
    <w:rsid w:val="000E2E46"/>
    <w:rsid w:val="000E3267"/>
    <w:rsid w:val="000E35C7"/>
    <w:rsid w:val="000E4130"/>
    <w:rsid w:val="000E42E0"/>
    <w:rsid w:val="000E43A6"/>
    <w:rsid w:val="000E4BEC"/>
    <w:rsid w:val="000E5907"/>
    <w:rsid w:val="000E5EDD"/>
    <w:rsid w:val="000E719D"/>
    <w:rsid w:val="000F06E5"/>
    <w:rsid w:val="000F2170"/>
    <w:rsid w:val="000F2591"/>
    <w:rsid w:val="000F2725"/>
    <w:rsid w:val="000F2C88"/>
    <w:rsid w:val="000F2D6D"/>
    <w:rsid w:val="000F36EA"/>
    <w:rsid w:val="000F4FB1"/>
    <w:rsid w:val="000F5233"/>
    <w:rsid w:val="000F5F16"/>
    <w:rsid w:val="000F62C4"/>
    <w:rsid w:val="000F760C"/>
    <w:rsid w:val="000F7645"/>
    <w:rsid w:val="000F78A4"/>
    <w:rsid w:val="00100247"/>
    <w:rsid w:val="0010029D"/>
    <w:rsid w:val="00100398"/>
    <w:rsid w:val="0010093F"/>
    <w:rsid w:val="00100A23"/>
    <w:rsid w:val="00100F5C"/>
    <w:rsid w:val="00100FA1"/>
    <w:rsid w:val="00101714"/>
    <w:rsid w:val="001024B0"/>
    <w:rsid w:val="0010250F"/>
    <w:rsid w:val="00104987"/>
    <w:rsid w:val="00104E95"/>
    <w:rsid w:val="00105593"/>
    <w:rsid w:val="001055A3"/>
    <w:rsid w:val="0010765F"/>
    <w:rsid w:val="001078A7"/>
    <w:rsid w:val="00107D82"/>
    <w:rsid w:val="00110431"/>
    <w:rsid w:val="00110FA2"/>
    <w:rsid w:val="0011140E"/>
    <w:rsid w:val="0011148F"/>
    <w:rsid w:val="00111949"/>
    <w:rsid w:val="00112536"/>
    <w:rsid w:val="001129A0"/>
    <w:rsid w:val="00113AFF"/>
    <w:rsid w:val="00113C7D"/>
    <w:rsid w:val="00114479"/>
    <w:rsid w:val="00114C68"/>
    <w:rsid w:val="00114CD4"/>
    <w:rsid w:val="0011520A"/>
    <w:rsid w:val="001159EA"/>
    <w:rsid w:val="00115E33"/>
    <w:rsid w:val="00116852"/>
    <w:rsid w:val="00116C4B"/>
    <w:rsid w:val="00116C7E"/>
    <w:rsid w:val="0011732F"/>
    <w:rsid w:val="001178B6"/>
    <w:rsid w:val="00120469"/>
    <w:rsid w:val="00120573"/>
    <w:rsid w:val="00121F72"/>
    <w:rsid w:val="00123682"/>
    <w:rsid w:val="001236C5"/>
    <w:rsid w:val="001239CD"/>
    <w:rsid w:val="001240B5"/>
    <w:rsid w:val="0012414B"/>
    <w:rsid w:val="00124524"/>
    <w:rsid w:val="001251F1"/>
    <w:rsid w:val="00125680"/>
    <w:rsid w:val="00130817"/>
    <w:rsid w:val="0013091A"/>
    <w:rsid w:val="001309B1"/>
    <w:rsid w:val="00130A9A"/>
    <w:rsid w:val="00130CEB"/>
    <w:rsid w:val="00130E63"/>
    <w:rsid w:val="0013121E"/>
    <w:rsid w:val="00131283"/>
    <w:rsid w:val="0013130F"/>
    <w:rsid w:val="00133999"/>
    <w:rsid w:val="001343AE"/>
    <w:rsid w:val="00134988"/>
    <w:rsid w:val="0013521B"/>
    <w:rsid w:val="00135B17"/>
    <w:rsid w:val="001360E4"/>
    <w:rsid w:val="0013693B"/>
    <w:rsid w:val="00136C18"/>
    <w:rsid w:val="00137220"/>
    <w:rsid w:val="00137541"/>
    <w:rsid w:val="00140DA0"/>
    <w:rsid w:val="0014107F"/>
    <w:rsid w:val="00141287"/>
    <w:rsid w:val="00141E7E"/>
    <w:rsid w:val="0014245A"/>
    <w:rsid w:val="00142D64"/>
    <w:rsid w:val="00143B81"/>
    <w:rsid w:val="00144B92"/>
    <w:rsid w:val="00147065"/>
    <w:rsid w:val="00147C0B"/>
    <w:rsid w:val="00147CA3"/>
    <w:rsid w:val="00150929"/>
    <w:rsid w:val="001513F0"/>
    <w:rsid w:val="00151547"/>
    <w:rsid w:val="00151AC0"/>
    <w:rsid w:val="001522F4"/>
    <w:rsid w:val="001525D4"/>
    <w:rsid w:val="00153C23"/>
    <w:rsid w:val="00153D78"/>
    <w:rsid w:val="0015456D"/>
    <w:rsid w:val="00154729"/>
    <w:rsid w:val="00154E20"/>
    <w:rsid w:val="00155217"/>
    <w:rsid w:val="001555F2"/>
    <w:rsid w:val="001558EF"/>
    <w:rsid w:val="00156875"/>
    <w:rsid w:val="00156A4F"/>
    <w:rsid w:val="001577C7"/>
    <w:rsid w:val="00157889"/>
    <w:rsid w:val="001578C9"/>
    <w:rsid w:val="00160561"/>
    <w:rsid w:val="00160C64"/>
    <w:rsid w:val="00160FF5"/>
    <w:rsid w:val="001614DD"/>
    <w:rsid w:val="00161FA7"/>
    <w:rsid w:val="0016288D"/>
    <w:rsid w:val="00163757"/>
    <w:rsid w:val="001639EF"/>
    <w:rsid w:val="00163B04"/>
    <w:rsid w:val="00165257"/>
    <w:rsid w:val="00165A66"/>
    <w:rsid w:val="00166C0F"/>
    <w:rsid w:val="00167005"/>
    <w:rsid w:val="00167461"/>
    <w:rsid w:val="0017083F"/>
    <w:rsid w:val="00170E56"/>
    <w:rsid w:val="001715B4"/>
    <w:rsid w:val="001723AF"/>
    <w:rsid w:val="00172A27"/>
    <w:rsid w:val="00173E39"/>
    <w:rsid w:val="001740CF"/>
    <w:rsid w:val="001745B0"/>
    <w:rsid w:val="00176A96"/>
    <w:rsid w:val="001773DC"/>
    <w:rsid w:val="00177DFD"/>
    <w:rsid w:val="00180B9D"/>
    <w:rsid w:val="001812BB"/>
    <w:rsid w:val="00181490"/>
    <w:rsid w:val="00181752"/>
    <w:rsid w:val="00181DC2"/>
    <w:rsid w:val="00182334"/>
    <w:rsid w:val="00182F06"/>
    <w:rsid w:val="001831BA"/>
    <w:rsid w:val="00183850"/>
    <w:rsid w:val="00183C03"/>
    <w:rsid w:val="00186327"/>
    <w:rsid w:val="00190244"/>
    <w:rsid w:val="00190F62"/>
    <w:rsid w:val="001920FB"/>
    <w:rsid w:val="00192A73"/>
    <w:rsid w:val="00192EE1"/>
    <w:rsid w:val="00193268"/>
    <w:rsid w:val="00194243"/>
    <w:rsid w:val="00195505"/>
    <w:rsid w:val="001962C0"/>
    <w:rsid w:val="0019684C"/>
    <w:rsid w:val="00196E2D"/>
    <w:rsid w:val="00197263"/>
    <w:rsid w:val="001973AD"/>
    <w:rsid w:val="0019772D"/>
    <w:rsid w:val="00197D5F"/>
    <w:rsid w:val="001A147F"/>
    <w:rsid w:val="001A1769"/>
    <w:rsid w:val="001A17CE"/>
    <w:rsid w:val="001A1FE6"/>
    <w:rsid w:val="001A22C1"/>
    <w:rsid w:val="001A2EAF"/>
    <w:rsid w:val="001A3700"/>
    <w:rsid w:val="001A3A07"/>
    <w:rsid w:val="001A3CF1"/>
    <w:rsid w:val="001A56BE"/>
    <w:rsid w:val="001A5846"/>
    <w:rsid w:val="001A5ED6"/>
    <w:rsid w:val="001A6602"/>
    <w:rsid w:val="001A7177"/>
    <w:rsid w:val="001A7185"/>
    <w:rsid w:val="001A7930"/>
    <w:rsid w:val="001B0132"/>
    <w:rsid w:val="001B03E0"/>
    <w:rsid w:val="001B27B2"/>
    <w:rsid w:val="001B2E51"/>
    <w:rsid w:val="001B3168"/>
    <w:rsid w:val="001B32D7"/>
    <w:rsid w:val="001B3635"/>
    <w:rsid w:val="001B3AFE"/>
    <w:rsid w:val="001B453D"/>
    <w:rsid w:val="001B4F4C"/>
    <w:rsid w:val="001B679D"/>
    <w:rsid w:val="001B6FA9"/>
    <w:rsid w:val="001B703E"/>
    <w:rsid w:val="001C0265"/>
    <w:rsid w:val="001C051B"/>
    <w:rsid w:val="001C07E8"/>
    <w:rsid w:val="001C16B4"/>
    <w:rsid w:val="001C23E4"/>
    <w:rsid w:val="001C31EF"/>
    <w:rsid w:val="001C3C0F"/>
    <w:rsid w:val="001C5272"/>
    <w:rsid w:val="001C5B1F"/>
    <w:rsid w:val="001C60BA"/>
    <w:rsid w:val="001C660B"/>
    <w:rsid w:val="001D141D"/>
    <w:rsid w:val="001D19BB"/>
    <w:rsid w:val="001D25DE"/>
    <w:rsid w:val="001D2635"/>
    <w:rsid w:val="001D2A2A"/>
    <w:rsid w:val="001D2AE4"/>
    <w:rsid w:val="001D2B44"/>
    <w:rsid w:val="001D31A9"/>
    <w:rsid w:val="001D344C"/>
    <w:rsid w:val="001D37F1"/>
    <w:rsid w:val="001D4140"/>
    <w:rsid w:val="001D41C2"/>
    <w:rsid w:val="001D587F"/>
    <w:rsid w:val="001D62B1"/>
    <w:rsid w:val="001D63CA"/>
    <w:rsid w:val="001D69E8"/>
    <w:rsid w:val="001D6C25"/>
    <w:rsid w:val="001D7E3C"/>
    <w:rsid w:val="001E0EFE"/>
    <w:rsid w:val="001E11B0"/>
    <w:rsid w:val="001E1ADB"/>
    <w:rsid w:val="001E1EA0"/>
    <w:rsid w:val="001E204D"/>
    <w:rsid w:val="001E289C"/>
    <w:rsid w:val="001E295D"/>
    <w:rsid w:val="001E2DD5"/>
    <w:rsid w:val="001E344B"/>
    <w:rsid w:val="001E37CE"/>
    <w:rsid w:val="001E3E3A"/>
    <w:rsid w:val="001E5ECB"/>
    <w:rsid w:val="001E6025"/>
    <w:rsid w:val="001E72BB"/>
    <w:rsid w:val="001F0F8F"/>
    <w:rsid w:val="001F1198"/>
    <w:rsid w:val="001F13CC"/>
    <w:rsid w:val="001F1D23"/>
    <w:rsid w:val="001F20E1"/>
    <w:rsid w:val="001F27E5"/>
    <w:rsid w:val="001F2AC1"/>
    <w:rsid w:val="001F3F4B"/>
    <w:rsid w:val="001F3F88"/>
    <w:rsid w:val="001F4C93"/>
    <w:rsid w:val="001F54FA"/>
    <w:rsid w:val="001F64DB"/>
    <w:rsid w:val="001F74D7"/>
    <w:rsid w:val="00201994"/>
    <w:rsid w:val="00202737"/>
    <w:rsid w:val="002027D8"/>
    <w:rsid w:val="00202D0F"/>
    <w:rsid w:val="00203157"/>
    <w:rsid w:val="0020448F"/>
    <w:rsid w:val="002044CA"/>
    <w:rsid w:val="0020573B"/>
    <w:rsid w:val="00206470"/>
    <w:rsid w:val="00206889"/>
    <w:rsid w:val="00206C72"/>
    <w:rsid w:val="00207797"/>
    <w:rsid w:val="002106B3"/>
    <w:rsid w:val="002106B6"/>
    <w:rsid w:val="00210AB5"/>
    <w:rsid w:val="00210C34"/>
    <w:rsid w:val="00211330"/>
    <w:rsid w:val="0021185A"/>
    <w:rsid w:val="00211B28"/>
    <w:rsid w:val="00211B90"/>
    <w:rsid w:val="00211E74"/>
    <w:rsid w:val="00213405"/>
    <w:rsid w:val="0021576F"/>
    <w:rsid w:val="00215883"/>
    <w:rsid w:val="00215A48"/>
    <w:rsid w:val="00216D22"/>
    <w:rsid w:val="00217369"/>
    <w:rsid w:val="00217484"/>
    <w:rsid w:val="00217A63"/>
    <w:rsid w:val="00217B8D"/>
    <w:rsid w:val="00220D6D"/>
    <w:rsid w:val="0022133D"/>
    <w:rsid w:val="0022181A"/>
    <w:rsid w:val="0022238D"/>
    <w:rsid w:val="002223D2"/>
    <w:rsid w:val="002226F2"/>
    <w:rsid w:val="002236BF"/>
    <w:rsid w:val="002239FA"/>
    <w:rsid w:val="00224265"/>
    <w:rsid w:val="002253E6"/>
    <w:rsid w:val="002258F1"/>
    <w:rsid w:val="0022625F"/>
    <w:rsid w:val="0022677C"/>
    <w:rsid w:val="00227FF5"/>
    <w:rsid w:val="00230259"/>
    <w:rsid w:val="00230C6A"/>
    <w:rsid w:val="00230D4D"/>
    <w:rsid w:val="00231ED1"/>
    <w:rsid w:val="00231F81"/>
    <w:rsid w:val="0023230A"/>
    <w:rsid w:val="002324CB"/>
    <w:rsid w:val="00232535"/>
    <w:rsid w:val="0023292C"/>
    <w:rsid w:val="00233C30"/>
    <w:rsid w:val="00234005"/>
    <w:rsid w:val="00236412"/>
    <w:rsid w:val="00236DA5"/>
    <w:rsid w:val="00237552"/>
    <w:rsid w:val="00237C40"/>
    <w:rsid w:val="0024020C"/>
    <w:rsid w:val="002404F5"/>
    <w:rsid w:val="0024086F"/>
    <w:rsid w:val="00240D76"/>
    <w:rsid w:val="00240DDF"/>
    <w:rsid w:val="00242510"/>
    <w:rsid w:val="00243162"/>
    <w:rsid w:val="00243A89"/>
    <w:rsid w:val="00243F40"/>
    <w:rsid w:val="0024410F"/>
    <w:rsid w:val="00245671"/>
    <w:rsid w:val="00246262"/>
    <w:rsid w:val="002467F0"/>
    <w:rsid w:val="00246AB1"/>
    <w:rsid w:val="00247341"/>
    <w:rsid w:val="0024745E"/>
    <w:rsid w:val="002501C0"/>
    <w:rsid w:val="00252C59"/>
    <w:rsid w:val="00252E0A"/>
    <w:rsid w:val="0025301F"/>
    <w:rsid w:val="00253449"/>
    <w:rsid w:val="00253C7D"/>
    <w:rsid w:val="002542CD"/>
    <w:rsid w:val="00254757"/>
    <w:rsid w:val="00254930"/>
    <w:rsid w:val="00254F0C"/>
    <w:rsid w:val="00255DAB"/>
    <w:rsid w:val="00256516"/>
    <w:rsid w:val="00256FDC"/>
    <w:rsid w:val="002570CC"/>
    <w:rsid w:val="0025714A"/>
    <w:rsid w:val="00257ED3"/>
    <w:rsid w:val="002602A4"/>
    <w:rsid w:val="002603EA"/>
    <w:rsid w:val="00260B0C"/>
    <w:rsid w:val="00261B04"/>
    <w:rsid w:val="00261B85"/>
    <w:rsid w:val="00261CE7"/>
    <w:rsid w:val="00261DB2"/>
    <w:rsid w:val="00261F01"/>
    <w:rsid w:val="002621B2"/>
    <w:rsid w:val="002626C1"/>
    <w:rsid w:val="00263045"/>
    <w:rsid w:val="002630C2"/>
    <w:rsid w:val="002637E7"/>
    <w:rsid w:val="0026447F"/>
    <w:rsid w:val="00264703"/>
    <w:rsid w:val="002663BB"/>
    <w:rsid w:val="0026710E"/>
    <w:rsid w:val="00270C6E"/>
    <w:rsid w:val="00270F07"/>
    <w:rsid w:val="00271701"/>
    <w:rsid w:val="0027261D"/>
    <w:rsid w:val="00272BC7"/>
    <w:rsid w:val="0027399C"/>
    <w:rsid w:val="00273DFC"/>
    <w:rsid w:val="00273F1B"/>
    <w:rsid w:val="0027409F"/>
    <w:rsid w:val="002743A2"/>
    <w:rsid w:val="002749B5"/>
    <w:rsid w:val="00275526"/>
    <w:rsid w:val="00276D6D"/>
    <w:rsid w:val="00280812"/>
    <w:rsid w:val="002808D8"/>
    <w:rsid w:val="00281557"/>
    <w:rsid w:val="00282581"/>
    <w:rsid w:val="0028358C"/>
    <w:rsid w:val="00284122"/>
    <w:rsid w:val="00284196"/>
    <w:rsid w:val="0028428E"/>
    <w:rsid w:val="00284B1C"/>
    <w:rsid w:val="00284FB3"/>
    <w:rsid w:val="002853C2"/>
    <w:rsid w:val="00285B86"/>
    <w:rsid w:val="00286AEA"/>
    <w:rsid w:val="00286E11"/>
    <w:rsid w:val="0028729B"/>
    <w:rsid w:val="002877C8"/>
    <w:rsid w:val="00290CB9"/>
    <w:rsid w:val="0029161F"/>
    <w:rsid w:val="00291730"/>
    <w:rsid w:val="00291AF4"/>
    <w:rsid w:val="00291E5D"/>
    <w:rsid w:val="0029296B"/>
    <w:rsid w:val="00292D25"/>
    <w:rsid w:val="00292E1C"/>
    <w:rsid w:val="00293342"/>
    <w:rsid w:val="00293743"/>
    <w:rsid w:val="00293B6E"/>
    <w:rsid w:val="00293E0C"/>
    <w:rsid w:val="00294034"/>
    <w:rsid w:val="0029404F"/>
    <w:rsid w:val="00294A01"/>
    <w:rsid w:val="00294EE0"/>
    <w:rsid w:val="002950F4"/>
    <w:rsid w:val="00295294"/>
    <w:rsid w:val="002952D4"/>
    <w:rsid w:val="00296161"/>
    <w:rsid w:val="00296477"/>
    <w:rsid w:val="002A04D7"/>
    <w:rsid w:val="002A0759"/>
    <w:rsid w:val="002A08D6"/>
    <w:rsid w:val="002A0C88"/>
    <w:rsid w:val="002A100C"/>
    <w:rsid w:val="002A1436"/>
    <w:rsid w:val="002A2548"/>
    <w:rsid w:val="002A315A"/>
    <w:rsid w:val="002A3338"/>
    <w:rsid w:val="002A3ECB"/>
    <w:rsid w:val="002A3EFF"/>
    <w:rsid w:val="002A4DC9"/>
    <w:rsid w:val="002A5A5C"/>
    <w:rsid w:val="002A62F2"/>
    <w:rsid w:val="002A689C"/>
    <w:rsid w:val="002A6CB9"/>
    <w:rsid w:val="002A6DAE"/>
    <w:rsid w:val="002A6E68"/>
    <w:rsid w:val="002A7E6B"/>
    <w:rsid w:val="002B043B"/>
    <w:rsid w:val="002B0F80"/>
    <w:rsid w:val="002B2872"/>
    <w:rsid w:val="002B35F2"/>
    <w:rsid w:val="002B3866"/>
    <w:rsid w:val="002B39DF"/>
    <w:rsid w:val="002B4AFB"/>
    <w:rsid w:val="002B565F"/>
    <w:rsid w:val="002B734D"/>
    <w:rsid w:val="002B7CDB"/>
    <w:rsid w:val="002B7D60"/>
    <w:rsid w:val="002C0112"/>
    <w:rsid w:val="002C0965"/>
    <w:rsid w:val="002C1277"/>
    <w:rsid w:val="002C1C84"/>
    <w:rsid w:val="002C2003"/>
    <w:rsid w:val="002C27FF"/>
    <w:rsid w:val="002C37A5"/>
    <w:rsid w:val="002C5D15"/>
    <w:rsid w:val="002C666C"/>
    <w:rsid w:val="002C6742"/>
    <w:rsid w:val="002C6C5D"/>
    <w:rsid w:val="002C7023"/>
    <w:rsid w:val="002C77D1"/>
    <w:rsid w:val="002C7A92"/>
    <w:rsid w:val="002D1055"/>
    <w:rsid w:val="002D18E6"/>
    <w:rsid w:val="002D20E3"/>
    <w:rsid w:val="002D282F"/>
    <w:rsid w:val="002D2FA4"/>
    <w:rsid w:val="002D3517"/>
    <w:rsid w:val="002D3522"/>
    <w:rsid w:val="002D36CF"/>
    <w:rsid w:val="002D3735"/>
    <w:rsid w:val="002D3975"/>
    <w:rsid w:val="002D3EF5"/>
    <w:rsid w:val="002D4950"/>
    <w:rsid w:val="002D4C74"/>
    <w:rsid w:val="002D4F57"/>
    <w:rsid w:val="002D5699"/>
    <w:rsid w:val="002D57A1"/>
    <w:rsid w:val="002D5867"/>
    <w:rsid w:val="002D59FF"/>
    <w:rsid w:val="002D6781"/>
    <w:rsid w:val="002D6895"/>
    <w:rsid w:val="002D722D"/>
    <w:rsid w:val="002D7AB2"/>
    <w:rsid w:val="002E00D8"/>
    <w:rsid w:val="002E0F56"/>
    <w:rsid w:val="002E10D2"/>
    <w:rsid w:val="002E1949"/>
    <w:rsid w:val="002E1F48"/>
    <w:rsid w:val="002E2B54"/>
    <w:rsid w:val="002E348C"/>
    <w:rsid w:val="002E3A95"/>
    <w:rsid w:val="002E4199"/>
    <w:rsid w:val="002E549F"/>
    <w:rsid w:val="002E6BF9"/>
    <w:rsid w:val="002E77FD"/>
    <w:rsid w:val="002E786C"/>
    <w:rsid w:val="002F03F9"/>
    <w:rsid w:val="002F07AA"/>
    <w:rsid w:val="002F096B"/>
    <w:rsid w:val="002F0EA8"/>
    <w:rsid w:val="002F0EF6"/>
    <w:rsid w:val="002F1A27"/>
    <w:rsid w:val="002F24E0"/>
    <w:rsid w:val="002F26A8"/>
    <w:rsid w:val="002F2D96"/>
    <w:rsid w:val="002F3110"/>
    <w:rsid w:val="002F38B2"/>
    <w:rsid w:val="002F3981"/>
    <w:rsid w:val="002F4C92"/>
    <w:rsid w:val="002F56C6"/>
    <w:rsid w:val="002F5C3C"/>
    <w:rsid w:val="002F60C5"/>
    <w:rsid w:val="002F62FE"/>
    <w:rsid w:val="002F697B"/>
    <w:rsid w:val="002F6AB3"/>
    <w:rsid w:val="002F776F"/>
    <w:rsid w:val="0030040B"/>
    <w:rsid w:val="003004E8"/>
    <w:rsid w:val="003004EE"/>
    <w:rsid w:val="003005DC"/>
    <w:rsid w:val="00302389"/>
    <w:rsid w:val="00303D4A"/>
    <w:rsid w:val="00303E03"/>
    <w:rsid w:val="00303E1B"/>
    <w:rsid w:val="0030427A"/>
    <w:rsid w:val="00304CD4"/>
    <w:rsid w:val="003055E2"/>
    <w:rsid w:val="00305FA8"/>
    <w:rsid w:val="0030613A"/>
    <w:rsid w:val="003068FC"/>
    <w:rsid w:val="00307EFA"/>
    <w:rsid w:val="003107CA"/>
    <w:rsid w:val="00310EFD"/>
    <w:rsid w:val="00311BD2"/>
    <w:rsid w:val="003124CD"/>
    <w:rsid w:val="00312AF2"/>
    <w:rsid w:val="003144D0"/>
    <w:rsid w:val="003147CF"/>
    <w:rsid w:val="00314FBF"/>
    <w:rsid w:val="0031605E"/>
    <w:rsid w:val="003169A9"/>
    <w:rsid w:val="00316A49"/>
    <w:rsid w:val="0031713B"/>
    <w:rsid w:val="00317FB9"/>
    <w:rsid w:val="00320049"/>
    <w:rsid w:val="003200D5"/>
    <w:rsid w:val="00320FD4"/>
    <w:rsid w:val="00321507"/>
    <w:rsid w:val="003215BD"/>
    <w:rsid w:val="00321857"/>
    <w:rsid w:val="00321A74"/>
    <w:rsid w:val="003220B2"/>
    <w:rsid w:val="003229EB"/>
    <w:rsid w:val="00322E30"/>
    <w:rsid w:val="0032302C"/>
    <w:rsid w:val="00323829"/>
    <w:rsid w:val="00323BB2"/>
    <w:rsid w:val="00323F8D"/>
    <w:rsid w:val="0032443B"/>
    <w:rsid w:val="00324D54"/>
    <w:rsid w:val="00325B38"/>
    <w:rsid w:val="003260DA"/>
    <w:rsid w:val="00326B82"/>
    <w:rsid w:val="00326DF1"/>
    <w:rsid w:val="003270C9"/>
    <w:rsid w:val="003275E2"/>
    <w:rsid w:val="00327ACE"/>
    <w:rsid w:val="00331CD7"/>
    <w:rsid w:val="00332219"/>
    <w:rsid w:val="00332998"/>
    <w:rsid w:val="00332D2C"/>
    <w:rsid w:val="003341D2"/>
    <w:rsid w:val="00334675"/>
    <w:rsid w:val="003346AB"/>
    <w:rsid w:val="00335386"/>
    <w:rsid w:val="00335B10"/>
    <w:rsid w:val="00335DA0"/>
    <w:rsid w:val="0033604D"/>
    <w:rsid w:val="003360FC"/>
    <w:rsid w:val="00336570"/>
    <w:rsid w:val="003366AB"/>
    <w:rsid w:val="00336867"/>
    <w:rsid w:val="003369EB"/>
    <w:rsid w:val="00337F44"/>
    <w:rsid w:val="0034009C"/>
    <w:rsid w:val="00340828"/>
    <w:rsid w:val="00340973"/>
    <w:rsid w:val="00340AC2"/>
    <w:rsid w:val="00342351"/>
    <w:rsid w:val="00342CAC"/>
    <w:rsid w:val="00343CE5"/>
    <w:rsid w:val="0034461C"/>
    <w:rsid w:val="003454D5"/>
    <w:rsid w:val="00346B80"/>
    <w:rsid w:val="00347A27"/>
    <w:rsid w:val="00350A8F"/>
    <w:rsid w:val="00350AFE"/>
    <w:rsid w:val="003515AE"/>
    <w:rsid w:val="003521FA"/>
    <w:rsid w:val="00352454"/>
    <w:rsid w:val="00353381"/>
    <w:rsid w:val="00353411"/>
    <w:rsid w:val="00353BF5"/>
    <w:rsid w:val="003540D4"/>
    <w:rsid w:val="00354317"/>
    <w:rsid w:val="00354FD9"/>
    <w:rsid w:val="003553AB"/>
    <w:rsid w:val="0035597A"/>
    <w:rsid w:val="00356224"/>
    <w:rsid w:val="0035649C"/>
    <w:rsid w:val="0035653C"/>
    <w:rsid w:val="00356629"/>
    <w:rsid w:val="00356DC0"/>
    <w:rsid w:val="003572DD"/>
    <w:rsid w:val="00357C43"/>
    <w:rsid w:val="00360D48"/>
    <w:rsid w:val="003617A9"/>
    <w:rsid w:val="00361A21"/>
    <w:rsid w:val="00361C0E"/>
    <w:rsid w:val="00362739"/>
    <w:rsid w:val="003634DC"/>
    <w:rsid w:val="003640A0"/>
    <w:rsid w:val="003642D5"/>
    <w:rsid w:val="0036487E"/>
    <w:rsid w:val="003651FC"/>
    <w:rsid w:val="003657D4"/>
    <w:rsid w:val="00365B35"/>
    <w:rsid w:val="0036629E"/>
    <w:rsid w:val="003666E5"/>
    <w:rsid w:val="00366B8C"/>
    <w:rsid w:val="003673DF"/>
    <w:rsid w:val="00367E40"/>
    <w:rsid w:val="00370670"/>
    <w:rsid w:val="0037099A"/>
    <w:rsid w:val="003712B1"/>
    <w:rsid w:val="003718D2"/>
    <w:rsid w:val="00371A6E"/>
    <w:rsid w:val="00372CB1"/>
    <w:rsid w:val="00372D4C"/>
    <w:rsid w:val="00374D83"/>
    <w:rsid w:val="00374F4A"/>
    <w:rsid w:val="00375846"/>
    <w:rsid w:val="00375C44"/>
    <w:rsid w:val="00376205"/>
    <w:rsid w:val="00376753"/>
    <w:rsid w:val="003769EC"/>
    <w:rsid w:val="00376E96"/>
    <w:rsid w:val="0038027A"/>
    <w:rsid w:val="00381611"/>
    <w:rsid w:val="00381B05"/>
    <w:rsid w:val="00381C9B"/>
    <w:rsid w:val="00382023"/>
    <w:rsid w:val="0038209D"/>
    <w:rsid w:val="00382D64"/>
    <w:rsid w:val="00383077"/>
    <w:rsid w:val="0038435A"/>
    <w:rsid w:val="00385191"/>
    <w:rsid w:val="0038522E"/>
    <w:rsid w:val="0038713F"/>
    <w:rsid w:val="00387281"/>
    <w:rsid w:val="003877C5"/>
    <w:rsid w:val="003910A7"/>
    <w:rsid w:val="0039136F"/>
    <w:rsid w:val="00391AC4"/>
    <w:rsid w:val="00391AFD"/>
    <w:rsid w:val="00391B7A"/>
    <w:rsid w:val="00391C72"/>
    <w:rsid w:val="00392132"/>
    <w:rsid w:val="00392399"/>
    <w:rsid w:val="00392446"/>
    <w:rsid w:val="00392602"/>
    <w:rsid w:val="003926BC"/>
    <w:rsid w:val="00392966"/>
    <w:rsid w:val="00393497"/>
    <w:rsid w:val="0039461B"/>
    <w:rsid w:val="003954A5"/>
    <w:rsid w:val="00395B49"/>
    <w:rsid w:val="003A05F1"/>
    <w:rsid w:val="003A2A61"/>
    <w:rsid w:val="003A2CCC"/>
    <w:rsid w:val="003A3050"/>
    <w:rsid w:val="003A30D2"/>
    <w:rsid w:val="003A33C3"/>
    <w:rsid w:val="003A3B1C"/>
    <w:rsid w:val="003A4026"/>
    <w:rsid w:val="003A4BC8"/>
    <w:rsid w:val="003A4F5C"/>
    <w:rsid w:val="003A5A9B"/>
    <w:rsid w:val="003A5C72"/>
    <w:rsid w:val="003A6B59"/>
    <w:rsid w:val="003A6E8D"/>
    <w:rsid w:val="003A7235"/>
    <w:rsid w:val="003A796F"/>
    <w:rsid w:val="003A7BBC"/>
    <w:rsid w:val="003A7DC1"/>
    <w:rsid w:val="003B0CFF"/>
    <w:rsid w:val="003B120B"/>
    <w:rsid w:val="003B13D6"/>
    <w:rsid w:val="003B268B"/>
    <w:rsid w:val="003B335C"/>
    <w:rsid w:val="003B429C"/>
    <w:rsid w:val="003B4B13"/>
    <w:rsid w:val="003B5032"/>
    <w:rsid w:val="003B53FC"/>
    <w:rsid w:val="003B5417"/>
    <w:rsid w:val="003B57E0"/>
    <w:rsid w:val="003B58A3"/>
    <w:rsid w:val="003B6583"/>
    <w:rsid w:val="003C024F"/>
    <w:rsid w:val="003C1D3C"/>
    <w:rsid w:val="003C2178"/>
    <w:rsid w:val="003C21FD"/>
    <w:rsid w:val="003C221E"/>
    <w:rsid w:val="003C29D1"/>
    <w:rsid w:val="003C3529"/>
    <w:rsid w:val="003C3E96"/>
    <w:rsid w:val="003C3EF2"/>
    <w:rsid w:val="003C445C"/>
    <w:rsid w:val="003C4746"/>
    <w:rsid w:val="003C48F6"/>
    <w:rsid w:val="003C65F0"/>
    <w:rsid w:val="003C6F36"/>
    <w:rsid w:val="003C7B0E"/>
    <w:rsid w:val="003C7FE3"/>
    <w:rsid w:val="003D0155"/>
    <w:rsid w:val="003D02E5"/>
    <w:rsid w:val="003D2417"/>
    <w:rsid w:val="003D296B"/>
    <w:rsid w:val="003D2BDB"/>
    <w:rsid w:val="003D302A"/>
    <w:rsid w:val="003D3199"/>
    <w:rsid w:val="003D3A31"/>
    <w:rsid w:val="003D3C40"/>
    <w:rsid w:val="003D4482"/>
    <w:rsid w:val="003D595D"/>
    <w:rsid w:val="003D5EAC"/>
    <w:rsid w:val="003D6C57"/>
    <w:rsid w:val="003D79F0"/>
    <w:rsid w:val="003D7A17"/>
    <w:rsid w:val="003D7D7B"/>
    <w:rsid w:val="003D7DDF"/>
    <w:rsid w:val="003E02E8"/>
    <w:rsid w:val="003E21EB"/>
    <w:rsid w:val="003E2A14"/>
    <w:rsid w:val="003E2A75"/>
    <w:rsid w:val="003E31AE"/>
    <w:rsid w:val="003E422B"/>
    <w:rsid w:val="003E42E5"/>
    <w:rsid w:val="003E435F"/>
    <w:rsid w:val="003E5031"/>
    <w:rsid w:val="003E57AA"/>
    <w:rsid w:val="003E580F"/>
    <w:rsid w:val="003E7137"/>
    <w:rsid w:val="003E7A97"/>
    <w:rsid w:val="003F064D"/>
    <w:rsid w:val="003F201C"/>
    <w:rsid w:val="003F2D90"/>
    <w:rsid w:val="003F3ABF"/>
    <w:rsid w:val="003F5AB8"/>
    <w:rsid w:val="003F658C"/>
    <w:rsid w:val="003F6999"/>
    <w:rsid w:val="003F75E0"/>
    <w:rsid w:val="003F7F43"/>
    <w:rsid w:val="00400E8A"/>
    <w:rsid w:val="004014ED"/>
    <w:rsid w:val="00401C93"/>
    <w:rsid w:val="00402368"/>
    <w:rsid w:val="00402DB4"/>
    <w:rsid w:val="00402F73"/>
    <w:rsid w:val="0040324D"/>
    <w:rsid w:val="004033E2"/>
    <w:rsid w:val="0040358B"/>
    <w:rsid w:val="0040437B"/>
    <w:rsid w:val="00404888"/>
    <w:rsid w:val="00404EF0"/>
    <w:rsid w:val="00406939"/>
    <w:rsid w:val="004072AF"/>
    <w:rsid w:val="0040764E"/>
    <w:rsid w:val="004076D3"/>
    <w:rsid w:val="0040791C"/>
    <w:rsid w:val="0041053E"/>
    <w:rsid w:val="004112A9"/>
    <w:rsid w:val="0041142F"/>
    <w:rsid w:val="0041216A"/>
    <w:rsid w:val="004124D4"/>
    <w:rsid w:val="00412956"/>
    <w:rsid w:val="004132EF"/>
    <w:rsid w:val="00413675"/>
    <w:rsid w:val="00413763"/>
    <w:rsid w:val="00413864"/>
    <w:rsid w:val="00413B4B"/>
    <w:rsid w:val="0041413A"/>
    <w:rsid w:val="00414F47"/>
    <w:rsid w:val="00415341"/>
    <w:rsid w:val="00415540"/>
    <w:rsid w:val="00415E36"/>
    <w:rsid w:val="0041610F"/>
    <w:rsid w:val="00416374"/>
    <w:rsid w:val="00416C4C"/>
    <w:rsid w:val="0041709B"/>
    <w:rsid w:val="00417E2C"/>
    <w:rsid w:val="00420A69"/>
    <w:rsid w:val="004214C5"/>
    <w:rsid w:val="00421857"/>
    <w:rsid w:val="00421DDA"/>
    <w:rsid w:val="0042229A"/>
    <w:rsid w:val="00423086"/>
    <w:rsid w:val="00426E55"/>
    <w:rsid w:val="00426FA0"/>
    <w:rsid w:val="0042746A"/>
    <w:rsid w:val="00427AA5"/>
    <w:rsid w:val="00430BA6"/>
    <w:rsid w:val="00430C18"/>
    <w:rsid w:val="00430EA1"/>
    <w:rsid w:val="0043185A"/>
    <w:rsid w:val="00431C57"/>
    <w:rsid w:val="00432967"/>
    <w:rsid w:val="00433559"/>
    <w:rsid w:val="00433728"/>
    <w:rsid w:val="00433929"/>
    <w:rsid w:val="004344EB"/>
    <w:rsid w:val="00436038"/>
    <w:rsid w:val="00436602"/>
    <w:rsid w:val="004368F3"/>
    <w:rsid w:val="004405DD"/>
    <w:rsid w:val="004411F3"/>
    <w:rsid w:val="004415C8"/>
    <w:rsid w:val="0044188A"/>
    <w:rsid w:val="0044226B"/>
    <w:rsid w:val="00442F8C"/>
    <w:rsid w:val="00443266"/>
    <w:rsid w:val="004442D6"/>
    <w:rsid w:val="00444EBA"/>
    <w:rsid w:val="0044552A"/>
    <w:rsid w:val="00445BDF"/>
    <w:rsid w:val="00445E3D"/>
    <w:rsid w:val="004464CC"/>
    <w:rsid w:val="00446AAD"/>
    <w:rsid w:val="00446D11"/>
    <w:rsid w:val="00446EF0"/>
    <w:rsid w:val="0044733F"/>
    <w:rsid w:val="00450E79"/>
    <w:rsid w:val="0045141B"/>
    <w:rsid w:val="004515C6"/>
    <w:rsid w:val="004516C7"/>
    <w:rsid w:val="00451CD6"/>
    <w:rsid w:val="00452820"/>
    <w:rsid w:val="0045349F"/>
    <w:rsid w:val="004534C4"/>
    <w:rsid w:val="00453FC8"/>
    <w:rsid w:val="00454F9B"/>
    <w:rsid w:val="004557D4"/>
    <w:rsid w:val="00455A38"/>
    <w:rsid w:val="0045697E"/>
    <w:rsid w:val="00456B96"/>
    <w:rsid w:val="004573CE"/>
    <w:rsid w:val="00457571"/>
    <w:rsid w:val="00457C0D"/>
    <w:rsid w:val="00460680"/>
    <w:rsid w:val="00460CA1"/>
    <w:rsid w:val="004610AB"/>
    <w:rsid w:val="004610BB"/>
    <w:rsid w:val="00461D21"/>
    <w:rsid w:val="00462276"/>
    <w:rsid w:val="00462DA3"/>
    <w:rsid w:val="00463BFA"/>
    <w:rsid w:val="00463CB6"/>
    <w:rsid w:val="00463D51"/>
    <w:rsid w:val="00465070"/>
    <w:rsid w:val="004662CB"/>
    <w:rsid w:val="00466421"/>
    <w:rsid w:val="00466482"/>
    <w:rsid w:val="00466A3B"/>
    <w:rsid w:val="00466FD6"/>
    <w:rsid w:val="004716BC"/>
    <w:rsid w:val="00471A62"/>
    <w:rsid w:val="0047212B"/>
    <w:rsid w:val="004724E6"/>
    <w:rsid w:val="00472D1E"/>
    <w:rsid w:val="00472D7E"/>
    <w:rsid w:val="004733FE"/>
    <w:rsid w:val="004737AC"/>
    <w:rsid w:val="0047384D"/>
    <w:rsid w:val="00474DB0"/>
    <w:rsid w:val="00475325"/>
    <w:rsid w:val="0047559D"/>
    <w:rsid w:val="00475B08"/>
    <w:rsid w:val="00476D37"/>
    <w:rsid w:val="00476F1D"/>
    <w:rsid w:val="00477426"/>
    <w:rsid w:val="00477983"/>
    <w:rsid w:val="00477A45"/>
    <w:rsid w:val="004801BF"/>
    <w:rsid w:val="0048169D"/>
    <w:rsid w:val="0048279C"/>
    <w:rsid w:val="00482953"/>
    <w:rsid w:val="00482B8A"/>
    <w:rsid w:val="004831CF"/>
    <w:rsid w:val="004838B1"/>
    <w:rsid w:val="00484F06"/>
    <w:rsid w:val="0048524D"/>
    <w:rsid w:val="00485B42"/>
    <w:rsid w:val="0048667A"/>
    <w:rsid w:val="00486726"/>
    <w:rsid w:val="0048680F"/>
    <w:rsid w:val="004903D6"/>
    <w:rsid w:val="00490ABA"/>
    <w:rsid w:val="00491C7D"/>
    <w:rsid w:val="0049221A"/>
    <w:rsid w:val="00492E5E"/>
    <w:rsid w:val="00493294"/>
    <w:rsid w:val="00496030"/>
    <w:rsid w:val="00496D2B"/>
    <w:rsid w:val="00496ED6"/>
    <w:rsid w:val="00497972"/>
    <w:rsid w:val="00497E31"/>
    <w:rsid w:val="004A07FA"/>
    <w:rsid w:val="004A0DB9"/>
    <w:rsid w:val="004A212B"/>
    <w:rsid w:val="004A21B4"/>
    <w:rsid w:val="004A2753"/>
    <w:rsid w:val="004A2C90"/>
    <w:rsid w:val="004A35CE"/>
    <w:rsid w:val="004A3835"/>
    <w:rsid w:val="004A3ED2"/>
    <w:rsid w:val="004A4C08"/>
    <w:rsid w:val="004A4C30"/>
    <w:rsid w:val="004A565E"/>
    <w:rsid w:val="004A774C"/>
    <w:rsid w:val="004A7842"/>
    <w:rsid w:val="004B04F7"/>
    <w:rsid w:val="004B0A2E"/>
    <w:rsid w:val="004B0B50"/>
    <w:rsid w:val="004B15C6"/>
    <w:rsid w:val="004B20D1"/>
    <w:rsid w:val="004B2507"/>
    <w:rsid w:val="004B29EF"/>
    <w:rsid w:val="004B4066"/>
    <w:rsid w:val="004B46C2"/>
    <w:rsid w:val="004B4E97"/>
    <w:rsid w:val="004B56B4"/>
    <w:rsid w:val="004B59AB"/>
    <w:rsid w:val="004B5C5D"/>
    <w:rsid w:val="004B6F6A"/>
    <w:rsid w:val="004B79B5"/>
    <w:rsid w:val="004C1772"/>
    <w:rsid w:val="004C1C6E"/>
    <w:rsid w:val="004C3209"/>
    <w:rsid w:val="004C3273"/>
    <w:rsid w:val="004C34D5"/>
    <w:rsid w:val="004C36C7"/>
    <w:rsid w:val="004C3863"/>
    <w:rsid w:val="004C3A14"/>
    <w:rsid w:val="004C43CE"/>
    <w:rsid w:val="004C5038"/>
    <w:rsid w:val="004C5A39"/>
    <w:rsid w:val="004C5C60"/>
    <w:rsid w:val="004C6512"/>
    <w:rsid w:val="004C6E25"/>
    <w:rsid w:val="004C6F5A"/>
    <w:rsid w:val="004C7375"/>
    <w:rsid w:val="004D17B4"/>
    <w:rsid w:val="004D1A70"/>
    <w:rsid w:val="004D1C7F"/>
    <w:rsid w:val="004D1E43"/>
    <w:rsid w:val="004D2174"/>
    <w:rsid w:val="004D2DE6"/>
    <w:rsid w:val="004D322C"/>
    <w:rsid w:val="004D3407"/>
    <w:rsid w:val="004D3B68"/>
    <w:rsid w:val="004D3EBB"/>
    <w:rsid w:val="004D4895"/>
    <w:rsid w:val="004D4C86"/>
    <w:rsid w:val="004D5936"/>
    <w:rsid w:val="004D5A04"/>
    <w:rsid w:val="004D5E62"/>
    <w:rsid w:val="004D6AEA"/>
    <w:rsid w:val="004D7130"/>
    <w:rsid w:val="004D7388"/>
    <w:rsid w:val="004D7452"/>
    <w:rsid w:val="004D7888"/>
    <w:rsid w:val="004D7F08"/>
    <w:rsid w:val="004D7F83"/>
    <w:rsid w:val="004E230E"/>
    <w:rsid w:val="004E233C"/>
    <w:rsid w:val="004E2BCF"/>
    <w:rsid w:val="004E30C7"/>
    <w:rsid w:val="004E40A1"/>
    <w:rsid w:val="004E4336"/>
    <w:rsid w:val="004E45BB"/>
    <w:rsid w:val="004E4676"/>
    <w:rsid w:val="004E70BB"/>
    <w:rsid w:val="004E750D"/>
    <w:rsid w:val="004E78E1"/>
    <w:rsid w:val="004F01ED"/>
    <w:rsid w:val="004F05DB"/>
    <w:rsid w:val="004F06CE"/>
    <w:rsid w:val="004F08C3"/>
    <w:rsid w:val="004F12C6"/>
    <w:rsid w:val="004F2BFC"/>
    <w:rsid w:val="004F2CC2"/>
    <w:rsid w:val="004F335C"/>
    <w:rsid w:val="004F3F71"/>
    <w:rsid w:val="004F49EE"/>
    <w:rsid w:val="004F5908"/>
    <w:rsid w:val="004F5A17"/>
    <w:rsid w:val="004F5BE6"/>
    <w:rsid w:val="004F654B"/>
    <w:rsid w:val="004F6BBB"/>
    <w:rsid w:val="004F6CC9"/>
    <w:rsid w:val="004F7BA1"/>
    <w:rsid w:val="005009BC"/>
    <w:rsid w:val="00500F73"/>
    <w:rsid w:val="005015E3"/>
    <w:rsid w:val="00501D0F"/>
    <w:rsid w:val="00501DBB"/>
    <w:rsid w:val="00501F5A"/>
    <w:rsid w:val="005036A5"/>
    <w:rsid w:val="005037AA"/>
    <w:rsid w:val="00503838"/>
    <w:rsid w:val="00503F2C"/>
    <w:rsid w:val="00506274"/>
    <w:rsid w:val="005062FC"/>
    <w:rsid w:val="0050751D"/>
    <w:rsid w:val="00507A53"/>
    <w:rsid w:val="005111EA"/>
    <w:rsid w:val="00511692"/>
    <w:rsid w:val="005120BD"/>
    <w:rsid w:val="00512E78"/>
    <w:rsid w:val="00513CB2"/>
    <w:rsid w:val="00515691"/>
    <w:rsid w:val="00516332"/>
    <w:rsid w:val="0051658D"/>
    <w:rsid w:val="00516A4B"/>
    <w:rsid w:val="005176D3"/>
    <w:rsid w:val="00517D35"/>
    <w:rsid w:val="00520A27"/>
    <w:rsid w:val="0052169B"/>
    <w:rsid w:val="00521C13"/>
    <w:rsid w:val="00521DA5"/>
    <w:rsid w:val="00522CB1"/>
    <w:rsid w:val="005237B0"/>
    <w:rsid w:val="00523BBC"/>
    <w:rsid w:val="005241C3"/>
    <w:rsid w:val="0052476E"/>
    <w:rsid w:val="0052495D"/>
    <w:rsid w:val="00525728"/>
    <w:rsid w:val="005260E2"/>
    <w:rsid w:val="005264B4"/>
    <w:rsid w:val="005266C6"/>
    <w:rsid w:val="005270EB"/>
    <w:rsid w:val="00527111"/>
    <w:rsid w:val="00527BDE"/>
    <w:rsid w:val="0053186E"/>
    <w:rsid w:val="005327DA"/>
    <w:rsid w:val="005330AC"/>
    <w:rsid w:val="0053338B"/>
    <w:rsid w:val="00533A16"/>
    <w:rsid w:val="005347F6"/>
    <w:rsid w:val="00534CAE"/>
    <w:rsid w:val="005354E3"/>
    <w:rsid w:val="00537A36"/>
    <w:rsid w:val="005403D4"/>
    <w:rsid w:val="005404E1"/>
    <w:rsid w:val="00540805"/>
    <w:rsid w:val="00540A23"/>
    <w:rsid w:val="00541219"/>
    <w:rsid w:val="0054157D"/>
    <w:rsid w:val="005421AC"/>
    <w:rsid w:val="00542762"/>
    <w:rsid w:val="0054375E"/>
    <w:rsid w:val="00543919"/>
    <w:rsid w:val="00543C12"/>
    <w:rsid w:val="005440CE"/>
    <w:rsid w:val="00544543"/>
    <w:rsid w:val="005460D1"/>
    <w:rsid w:val="005463BA"/>
    <w:rsid w:val="005474D9"/>
    <w:rsid w:val="00547DE2"/>
    <w:rsid w:val="00547E96"/>
    <w:rsid w:val="00547FA9"/>
    <w:rsid w:val="00550AC0"/>
    <w:rsid w:val="00551279"/>
    <w:rsid w:val="005518A7"/>
    <w:rsid w:val="005525AA"/>
    <w:rsid w:val="00552B9D"/>
    <w:rsid w:val="00553B69"/>
    <w:rsid w:val="00554265"/>
    <w:rsid w:val="0055580F"/>
    <w:rsid w:val="00555D76"/>
    <w:rsid w:val="005565F3"/>
    <w:rsid w:val="00556FC5"/>
    <w:rsid w:val="00557CE6"/>
    <w:rsid w:val="00557D2C"/>
    <w:rsid w:val="00560050"/>
    <w:rsid w:val="00560164"/>
    <w:rsid w:val="005604FA"/>
    <w:rsid w:val="005611DD"/>
    <w:rsid w:val="00561D28"/>
    <w:rsid w:val="0056242B"/>
    <w:rsid w:val="00562C94"/>
    <w:rsid w:val="0056326D"/>
    <w:rsid w:val="00563810"/>
    <w:rsid w:val="00563820"/>
    <w:rsid w:val="005648D7"/>
    <w:rsid w:val="00564D48"/>
    <w:rsid w:val="00565272"/>
    <w:rsid w:val="005657A5"/>
    <w:rsid w:val="00565DEE"/>
    <w:rsid w:val="005660AC"/>
    <w:rsid w:val="00566916"/>
    <w:rsid w:val="005678F3"/>
    <w:rsid w:val="00567C35"/>
    <w:rsid w:val="00567D54"/>
    <w:rsid w:val="00567E77"/>
    <w:rsid w:val="005700FB"/>
    <w:rsid w:val="005704B4"/>
    <w:rsid w:val="005704F1"/>
    <w:rsid w:val="00571C28"/>
    <w:rsid w:val="00572108"/>
    <w:rsid w:val="00572163"/>
    <w:rsid w:val="0057291D"/>
    <w:rsid w:val="00572E2B"/>
    <w:rsid w:val="00574F9F"/>
    <w:rsid w:val="00576360"/>
    <w:rsid w:val="005771B4"/>
    <w:rsid w:val="00577A96"/>
    <w:rsid w:val="00580266"/>
    <w:rsid w:val="00582FA6"/>
    <w:rsid w:val="00584044"/>
    <w:rsid w:val="0058470A"/>
    <w:rsid w:val="00584A8D"/>
    <w:rsid w:val="00584CF4"/>
    <w:rsid w:val="00584DC3"/>
    <w:rsid w:val="00585395"/>
    <w:rsid w:val="00585ADC"/>
    <w:rsid w:val="00586894"/>
    <w:rsid w:val="00587580"/>
    <w:rsid w:val="00587D90"/>
    <w:rsid w:val="00587E51"/>
    <w:rsid w:val="0059011C"/>
    <w:rsid w:val="0059121D"/>
    <w:rsid w:val="005918A1"/>
    <w:rsid w:val="005919CC"/>
    <w:rsid w:val="00592313"/>
    <w:rsid w:val="00592528"/>
    <w:rsid w:val="005929FC"/>
    <w:rsid w:val="00592D50"/>
    <w:rsid w:val="0059428D"/>
    <w:rsid w:val="00594E5F"/>
    <w:rsid w:val="00595751"/>
    <w:rsid w:val="005963ED"/>
    <w:rsid w:val="00596715"/>
    <w:rsid w:val="00596E92"/>
    <w:rsid w:val="0059701F"/>
    <w:rsid w:val="005A0006"/>
    <w:rsid w:val="005A0E73"/>
    <w:rsid w:val="005A154C"/>
    <w:rsid w:val="005A1F5B"/>
    <w:rsid w:val="005A2F27"/>
    <w:rsid w:val="005A353E"/>
    <w:rsid w:val="005A3E7E"/>
    <w:rsid w:val="005A47FE"/>
    <w:rsid w:val="005A4AF9"/>
    <w:rsid w:val="005A4BD4"/>
    <w:rsid w:val="005A4D1F"/>
    <w:rsid w:val="005A6E4A"/>
    <w:rsid w:val="005B04AD"/>
    <w:rsid w:val="005B11E2"/>
    <w:rsid w:val="005B1D7D"/>
    <w:rsid w:val="005B1F60"/>
    <w:rsid w:val="005B2247"/>
    <w:rsid w:val="005B2515"/>
    <w:rsid w:val="005B3BBB"/>
    <w:rsid w:val="005B3D7F"/>
    <w:rsid w:val="005B41DE"/>
    <w:rsid w:val="005B438F"/>
    <w:rsid w:val="005B607B"/>
    <w:rsid w:val="005B6406"/>
    <w:rsid w:val="005B6BBD"/>
    <w:rsid w:val="005B6BE9"/>
    <w:rsid w:val="005B72F4"/>
    <w:rsid w:val="005B765F"/>
    <w:rsid w:val="005C24D4"/>
    <w:rsid w:val="005C29EE"/>
    <w:rsid w:val="005C316C"/>
    <w:rsid w:val="005C3C2F"/>
    <w:rsid w:val="005C3D07"/>
    <w:rsid w:val="005C4C32"/>
    <w:rsid w:val="005C5515"/>
    <w:rsid w:val="005C67DE"/>
    <w:rsid w:val="005C6EEC"/>
    <w:rsid w:val="005C790D"/>
    <w:rsid w:val="005C7CDF"/>
    <w:rsid w:val="005D058F"/>
    <w:rsid w:val="005D07F8"/>
    <w:rsid w:val="005D1097"/>
    <w:rsid w:val="005D13E6"/>
    <w:rsid w:val="005D2E3C"/>
    <w:rsid w:val="005D3275"/>
    <w:rsid w:val="005D38C2"/>
    <w:rsid w:val="005D3B61"/>
    <w:rsid w:val="005D572E"/>
    <w:rsid w:val="005D5CBA"/>
    <w:rsid w:val="005D71BD"/>
    <w:rsid w:val="005D7443"/>
    <w:rsid w:val="005D7741"/>
    <w:rsid w:val="005D7916"/>
    <w:rsid w:val="005E0FF4"/>
    <w:rsid w:val="005E116A"/>
    <w:rsid w:val="005E11C5"/>
    <w:rsid w:val="005E19ED"/>
    <w:rsid w:val="005E1B11"/>
    <w:rsid w:val="005E1D40"/>
    <w:rsid w:val="005E21EF"/>
    <w:rsid w:val="005E2577"/>
    <w:rsid w:val="005E291C"/>
    <w:rsid w:val="005E4039"/>
    <w:rsid w:val="005E6EA2"/>
    <w:rsid w:val="005E7B68"/>
    <w:rsid w:val="005F0C96"/>
    <w:rsid w:val="005F1433"/>
    <w:rsid w:val="005F1A1F"/>
    <w:rsid w:val="005F1DC6"/>
    <w:rsid w:val="005F2166"/>
    <w:rsid w:val="005F2480"/>
    <w:rsid w:val="005F28E8"/>
    <w:rsid w:val="005F384A"/>
    <w:rsid w:val="005F397F"/>
    <w:rsid w:val="005F3C3C"/>
    <w:rsid w:val="005F3FFF"/>
    <w:rsid w:val="005F4099"/>
    <w:rsid w:val="005F4427"/>
    <w:rsid w:val="005F4DC5"/>
    <w:rsid w:val="005F5264"/>
    <w:rsid w:val="005F58B6"/>
    <w:rsid w:val="005F6382"/>
    <w:rsid w:val="005F6C6E"/>
    <w:rsid w:val="005F6E34"/>
    <w:rsid w:val="005F71BC"/>
    <w:rsid w:val="005F7EB4"/>
    <w:rsid w:val="00600D4F"/>
    <w:rsid w:val="006010D3"/>
    <w:rsid w:val="006012EE"/>
    <w:rsid w:val="00601E39"/>
    <w:rsid w:val="00602B40"/>
    <w:rsid w:val="006035D7"/>
    <w:rsid w:val="006040E3"/>
    <w:rsid w:val="0060419A"/>
    <w:rsid w:val="00604403"/>
    <w:rsid w:val="00605E43"/>
    <w:rsid w:val="0060636F"/>
    <w:rsid w:val="00606D87"/>
    <w:rsid w:val="00611B1B"/>
    <w:rsid w:val="00611C82"/>
    <w:rsid w:val="006120AF"/>
    <w:rsid w:val="00612516"/>
    <w:rsid w:val="00612518"/>
    <w:rsid w:val="00612EBA"/>
    <w:rsid w:val="006141B1"/>
    <w:rsid w:val="0061459F"/>
    <w:rsid w:val="006150D1"/>
    <w:rsid w:val="00615183"/>
    <w:rsid w:val="006163B8"/>
    <w:rsid w:val="006163E8"/>
    <w:rsid w:val="00616BFE"/>
    <w:rsid w:val="006170FF"/>
    <w:rsid w:val="006173BC"/>
    <w:rsid w:val="006173D0"/>
    <w:rsid w:val="0061750A"/>
    <w:rsid w:val="006175C1"/>
    <w:rsid w:val="00617B4B"/>
    <w:rsid w:val="00620100"/>
    <w:rsid w:val="0062094E"/>
    <w:rsid w:val="00620C29"/>
    <w:rsid w:val="00620F7C"/>
    <w:rsid w:val="00621A51"/>
    <w:rsid w:val="00622A3B"/>
    <w:rsid w:val="00622D17"/>
    <w:rsid w:val="0062302D"/>
    <w:rsid w:val="006234F7"/>
    <w:rsid w:val="00623D57"/>
    <w:rsid w:val="006246B7"/>
    <w:rsid w:val="00624D7A"/>
    <w:rsid w:val="00625B3E"/>
    <w:rsid w:val="00625F2D"/>
    <w:rsid w:val="006260B3"/>
    <w:rsid w:val="00627231"/>
    <w:rsid w:val="00630400"/>
    <w:rsid w:val="00630581"/>
    <w:rsid w:val="006306ED"/>
    <w:rsid w:val="006309D5"/>
    <w:rsid w:val="00630BF4"/>
    <w:rsid w:val="0063133D"/>
    <w:rsid w:val="006317CD"/>
    <w:rsid w:val="00631F4D"/>
    <w:rsid w:val="00633F27"/>
    <w:rsid w:val="00633FC4"/>
    <w:rsid w:val="00634138"/>
    <w:rsid w:val="006342B4"/>
    <w:rsid w:val="00634694"/>
    <w:rsid w:val="006347C1"/>
    <w:rsid w:val="00635FBC"/>
    <w:rsid w:val="00636B42"/>
    <w:rsid w:val="00636B74"/>
    <w:rsid w:val="00637C95"/>
    <w:rsid w:val="00640D8A"/>
    <w:rsid w:val="00642285"/>
    <w:rsid w:val="00644163"/>
    <w:rsid w:val="00644ACF"/>
    <w:rsid w:val="00644F38"/>
    <w:rsid w:val="0064565B"/>
    <w:rsid w:val="006460EA"/>
    <w:rsid w:val="00646A8C"/>
    <w:rsid w:val="00651121"/>
    <w:rsid w:val="0065257A"/>
    <w:rsid w:val="006529D4"/>
    <w:rsid w:val="00653943"/>
    <w:rsid w:val="006553A5"/>
    <w:rsid w:val="0065550B"/>
    <w:rsid w:val="006560A5"/>
    <w:rsid w:val="006564F4"/>
    <w:rsid w:val="00656BC6"/>
    <w:rsid w:val="00657A95"/>
    <w:rsid w:val="006603C5"/>
    <w:rsid w:val="00660660"/>
    <w:rsid w:val="006606E3"/>
    <w:rsid w:val="006606EB"/>
    <w:rsid w:val="006617E0"/>
    <w:rsid w:val="006618A2"/>
    <w:rsid w:val="00661B6A"/>
    <w:rsid w:val="00661FC6"/>
    <w:rsid w:val="00662123"/>
    <w:rsid w:val="0066289C"/>
    <w:rsid w:val="0066311F"/>
    <w:rsid w:val="00663D85"/>
    <w:rsid w:val="00665001"/>
    <w:rsid w:val="00665022"/>
    <w:rsid w:val="00665672"/>
    <w:rsid w:val="00666128"/>
    <w:rsid w:val="00666D95"/>
    <w:rsid w:val="006706B6"/>
    <w:rsid w:val="00672511"/>
    <w:rsid w:val="006731AD"/>
    <w:rsid w:val="00674DE2"/>
    <w:rsid w:val="0067523C"/>
    <w:rsid w:val="006752C4"/>
    <w:rsid w:val="00675C16"/>
    <w:rsid w:val="00675DDA"/>
    <w:rsid w:val="006764ED"/>
    <w:rsid w:val="006766AF"/>
    <w:rsid w:val="00676C36"/>
    <w:rsid w:val="00676D2F"/>
    <w:rsid w:val="00676FA8"/>
    <w:rsid w:val="00677360"/>
    <w:rsid w:val="0067773C"/>
    <w:rsid w:val="006778A3"/>
    <w:rsid w:val="00677B63"/>
    <w:rsid w:val="006809A3"/>
    <w:rsid w:val="0068204A"/>
    <w:rsid w:val="006820E3"/>
    <w:rsid w:val="0068261A"/>
    <w:rsid w:val="00682D40"/>
    <w:rsid w:val="006842EE"/>
    <w:rsid w:val="00684D12"/>
    <w:rsid w:val="00684E98"/>
    <w:rsid w:val="00685269"/>
    <w:rsid w:val="00686297"/>
    <w:rsid w:val="00686570"/>
    <w:rsid w:val="00686A7A"/>
    <w:rsid w:val="00686C32"/>
    <w:rsid w:val="00690C49"/>
    <w:rsid w:val="00690E03"/>
    <w:rsid w:val="00692547"/>
    <w:rsid w:val="006926EF"/>
    <w:rsid w:val="00693AEB"/>
    <w:rsid w:val="00693D02"/>
    <w:rsid w:val="006951AC"/>
    <w:rsid w:val="006951C1"/>
    <w:rsid w:val="00695305"/>
    <w:rsid w:val="00695794"/>
    <w:rsid w:val="00695880"/>
    <w:rsid w:val="00695C1B"/>
    <w:rsid w:val="006965A3"/>
    <w:rsid w:val="006968D5"/>
    <w:rsid w:val="00697968"/>
    <w:rsid w:val="00697B05"/>
    <w:rsid w:val="006A0A2C"/>
    <w:rsid w:val="006A12C2"/>
    <w:rsid w:val="006A1E46"/>
    <w:rsid w:val="006A28E9"/>
    <w:rsid w:val="006A3476"/>
    <w:rsid w:val="006A3579"/>
    <w:rsid w:val="006A5693"/>
    <w:rsid w:val="006A6681"/>
    <w:rsid w:val="006A6E1C"/>
    <w:rsid w:val="006A6F22"/>
    <w:rsid w:val="006A7EA2"/>
    <w:rsid w:val="006B06A4"/>
    <w:rsid w:val="006B2013"/>
    <w:rsid w:val="006B2749"/>
    <w:rsid w:val="006B27F7"/>
    <w:rsid w:val="006B2B09"/>
    <w:rsid w:val="006B2BB6"/>
    <w:rsid w:val="006B4682"/>
    <w:rsid w:val="006B4C87"/>
    <w:rsid w:val="006B5B85"/>
    <w:rsid w:val="006B6169"/>
    <w:rsid w:val="006C09FB"/>
    <w:rsid w:val="006C0ACC"/>
    <w:rsid w:val="006C0DAF"/>
    <w:rsid w:val="006C1EB1"/>
    <w:rsid w:val="006C27E8"/>
    <w:rsid w:val="006C282B"/>
    <w:rsid w:val="006C296A"/>
    <w:rsid w:val="006C29FB"/>
    <w:rsid w:val="006C2CE1"/>
    <w:rsid w:val="006C37AB"/>
    <w:rsid w:val="006C40CB"/>
    <w:rsid w:val="006C4AF9"/>
    <w:rsid w:val="006C656F"/>
    <w:rsid w:val="006C757F"/>
    <w:rsid w:val="006C7EDE"/>
    <w:rsid w:val="006D1C14"/>
    <w:rsid w:val="006D2650"/>
    <w:rsid w:val="006D3D19"/>
    <w:rsid w:val="006D3F8F"/>
    <w:rsid w:val="006D486B"/>
    <w:rsid w:val="006D4B6A"/>
    <w:rsid w:val="006D4FFA"/>
    <w:rsid w:val="006D5660"/>
    <w:rsid w:val="006D5BF0"/>
    <w:rsid w:val="006D7862"/>
    <w:rsid w:val="006D7DCF"/>
    <w:rsid w:val="006E0538"/>
    <w:rsid w:val="006E071A"/>
    <w:rsid w:val="006E099F"/>
    <w:rsid w:val="006E109A"/>
    <w:rsid w:val="006E1821"/>
    <w:rsid w:val="006E1C32"/>
    <w:rsid w:val="006E2676"/>
    <w:rsid w:val="006E2B79"/>
    <w:rsid w:val="006E39C8"/>
    <w:rsid w:val="006E3AD3"/>
    <w:rsid w:val="006E50D5"/>
    <w:rsid w:val="006E5164"/>
    <w:rsid w:val="006E5E59"/>
    <w:rsid w:val="006E608C"/>
    <w:rsid w:val="006E6219"/>
    <w:rsid w:val="006E6C02"/>
    <w:rsid w:val="006E7434"/>
    <w:rsid w:val="006F334E"/>
    <w:rsid w:val="006F3609"/>
    <w:rsid w:val="006F4149"/>
    <w:rsid w:val="006F4ABF"/>
    <w:rsid w:val="006F517E"/>
    <w:rsid w:val="006F51FB"/>
    <w:rsid w:val="006F563D"/>
    <w:rsid w:val="006F6138"/>
    <w:rsid w:val="006F636F"/>
    <w:rsid w:val="006F6BE4"/>
    <w:rsid w:val="0070038D"/>
    <w:rsid w:val="007005C2"/>
    <w:rsid w:val="00700755"/>
    <w:rsid w:val="007011EE"/>
    <w:rsid w:val="00701ECA"/>
    <w:rsid w:val="00703C41"/>
    <w:rsid w:val="00704083"/>
    <w:rsid w:val="0070448E"/>
    <w:rsid w:val="007047CD"/>
    <w:rsid w:val="0070543D"/>
    <w:rsid w:val="00705629"/>
    <w:rsid w:val="00706525"/>
    <w:rsid w:val="00706657"/>
    <w:rsid w:val="007067AB"/>
    <w:rsid w:val="007067F5"/>
    <w:rsid w:val="00707809"/>
    <w:rsid w:val="007078C5"/>
    <w:rsid w:val="00707E89"/>
    <w:rsid w:val="0071065B"/>
    <w:rsid w:val="00711D85"/>
    <w:rsid w:val="00711ECB"/>
    <w:rsid w:val="00711EF5"/>
    <w:rsid w:val="007120F7"/>
    <w:rsid w:val="00712C3F"/>
    <w:rsid w:val="00712EF5"/>
    <w:rsid w:val="00712F6C"/>
    <w:rsid w:val="00713208"/>
    <w:rsid w:val="0071409B"/>
    <w:rsid w:val="00714233"/>
    <w:rsid w:val="007147A5"/>
    <w:rsid w:val="007151B7"/>
    <w:rsid w:val="0071532C"/>
    <w:rsid w:val="00715A1C"/>
    <w:rsid w:val="007164CD"/>
    <w:rsid w:val="0071702F"/>
    <w:rsid w:val="007170BB"/>
    <w:rsid w:val="00717180"/>
    <w:rsid w:val="007172E9"/>
    <w:rsid w:val="00717C80"/>
    <w:rsid w:val="00720446"/>
    <w:rsid w:val="0072044F"/>
    <w:rsid w:val="00720E2A"/>
    <w:rsid w:val="00722282"/>
    <w:rsid w:val="007225B8"/>
    <w:rsid w:val="00722941"/>
    <w:rsid w:val="007236A2"/>
    <w:rsid w:val="007238A1"/>
    <w:rsid w:val="00723B57"/>
    <w:rsid w:val="00723CAA"/>
    <w:rsid w:val="00724C99"/>
    <w:rsid w:val="00725AF1"/>
    <w:rsid w:val="00727278"/>
    <w:rsid w:val="007273AB"/>
    <w:rsid w:val="00727BBC"/>
    <w:rsid w:val="00730628"/>
    <w:rsid w:val="00730A50"/>
    <w:rsid w:val="00730A85"/>
    <w:rsid w:val="00731127"/>
    <w:rsid w:val="007315F7"/>
    <w:rsid w:val="0073165C"/>
    <w:rsid w:val="00732535"/>
    <w:rsid w:val="00732B92"/>
    <w:rsid w:val="00732EFC"/>
    <w:rsid w:val="0073337A"/>
    <w:rsid w:val="00734318"/>
    <w:rsid w:val="00734358"/>
    <w:rsid w:val="00734765"/>
    <w:rsid w:val="007349C1"/>
    <w:rsid w:val="00734D79"/>
    <w:rsid w:val="00735F85"/>
    <w:rsid w:val="00736A23"/>
    <w:rsid w:val="00736AB8"/>
    <w:rsid w:val="00737764"/>
    <w:rsid w:val="007378EE"/>
    <w:rsid w:val="0074032E"/>
    <w:rsid w:val="007403E3"/>
    <w:rsid w:val="00740C99"/>
    <w:rsid w:val="00741FEF"/>
    <w:rsid w:val="00742035"/>
    <w:rsid w:val="0074248D"/>
    <w:rsid w:val="00742E13"/>
    <w:rsid w:val="00742EAA"/>
    <w:rsid w:val="00743039"/>
    <w:rsid w:val="007439B1"/>
    <w:rsid w:val="00743B1C"/>
    <w:rsid w:val="00743F59"/>
    <w:rsid w:val="0074453A"/>
    <w:rsid w:val="007462D3"/>
    <w:rsid w:val="00746442"/>
    <w:rsid w:val="007464E6"/>
    <w:rsid w:val="00746BE2"/>
    <w:rsid w:val="00747181"/>
    <w:rsid w:val="007478E1"/>
    <w:rsid w:val="00750069"/>
    <w:rsid w:val="00750A50"/>
    <w:rsid w:val="00751411"/>
    <w:rsid w:val="00751D0D"/>
    <w:rsid w:val="00751E96"/>
    <w:rsid w:val="007533E1"/>
    <w:rsid w:val="00753A3F"/>
    <w:rsid w:val="00753D77"/>
    <w:rsid w:val="00754F66"/>
    <w:rsid w:val="007550D9"/>
    <w:rsid w:val="00755507"/>
    <w:rsid w:val="00755766"/>
    <w:rsid w:val="00755A41"/>
    <w:rsid w:val="0075640A"/>
    <w:rsid w:val="007575FC"/>
    <w:rsid w:val="007579D0"/>
    <w:rsid w:val="00757ADE"/>
    <w:rsid w:val="00757B63"/>
    <w:rsid w:val="00757FDF"/>
    <w:rsid w:val="00760E97"/>
    <w:rsid w:val="00761725"/>
    <w:rsid w:val="00761FF2"/>
    <w:rsid w:val="00764358"/>
    <w:rsid w:val="00764656"/>
    <w:rsid w:val="00764A14"/>
    <w:rsid w:val="00766584"/>
    <w:rsid w:val="00767C4B"/>
    <w:rsid w:val="00767D67"/>
    <w:rsid w:val="00767EF6"/>
    <w:rsid w:val="007706A7"/>
    <w:rsid w:val="00771629"/>
    <w:rsid w:val="00771C92"/>
    <w:rsid w:val="00772A54"/>
    <w:rsid w:val="00772E63"/>
    <w:rsid w:val="0077341A"/>
    <w:rsid w:val="00773E94"/>
    <w:rsid w:val="00774A7D"/>
    <w:rsid w:val="00774BA0"/>
    <w:rsid w:val="007761E2"/>
    <w:rsid w:val="00776306"/>
    <w:rsid w:val="00776E11"/>
    <w:rsid w:val="00777263"/>
    <w:rsid w:val="0077730D"/>
    <w:rsid w:val="00777315"/>
    <w:rsid w:val="007775DF"/>
    <w:rsid w:val="007776FE"/>
    <w:rsid w:val="00780670"/>
    <w:rsid w:val="007808D2"/>
    <w:rsid w:val="00781BDC"/>
    <w:rsid w:val="00782305"/>
    <w:rsid w:val="0078262C"/>
    <w:rsid w:val="007832E8"/>
    <w:rsid w:val="007834A3"/>
    <w:rsid w:val="00783848"/>
    <w:rsid w:val="007839D7"/>
    <w:rsid w:val="00783CF2"/>
    <w:rsid w:val="007850C9"/>
    <w:rsid w:val="007857CF"/>
    <w:rsid w:val="00786548"/>
    <w:rsid w:val="00787818"/>
    <w:rsid w:val="0078796D"/>
    <w:rsid w:val="007905D6"/>
    <w:rsid w:val="00790640"/>
    <w:rsid w:val="007909C4"/>
    <w:rsid w:val="00790C78"/>
    <w:rsid w:val="00790CB1"/>
    <w:rsid w:val="00791123"/>
    <w:rsid w:val="0079202F"/>
    <w:rsid w:val="00792C89"/>
    <w:rsid w:val="007939A9"/>
    <w:rsid w:val="00793C75"/>
    <w:rsid w:val="00794BBA"/>
    <w:rsid w:val="00794FBF"/>
    <w:rsid w:val="007954AE"/>
    <w:rsid w:val="00795F88"/>
    <w:rsid w:val="00797273"/>
    <w:rsid w:val="00797866"/>
    <w:rsid w:val="007A0142"/>
    <w:rsid w:val="007A03F4"/>
    <w:rsid w:val="007A05A1"/>
    <w:rsid w:val="007A1F6E"/>
    <w:rsid w:val="007A21AF"/>
    <w:rsid w:val="007A32F7"/>
    <w:rsid w:val="007A39C8"/>
    <w:rsid w:val="007A489B"/>
    <w:rsid w:val="007A4B46"/>
    <w:rsid w:val="007A6EB3"/>
    <w:rsid w:val="007A7B57"/>
    <w:rsid w:val="007A7F45"/>
    <w:rsid w:val="007B1DE5"/>
    <w:rsid w:val="007B21F6"/>
    <w:rsid w:val="007B3282"/>
    <w:rsid w:val="007B5B24"/>
    <w:rsid w:val="007B606A"/>
    <w:rsid w:val="007B6BEA"/>
    <w:rsid w:val="007B718D"/>
    <w:rsid w:val="007B7764"/>
    <w:rsid w:val="007B7BC8"/>
    <w:rsid w:val="007C1802"/>
    <w:rsid w:val="007C1D27"/>
    <w:rsid w:val="007C405E"/>
    <w:rsid w:val="007C4062"/>
    <w:rsid w:val="007C45FE"/>
    <w:rsid w:val="007C4B06"/>
    <w:rsid w:val="007C4C1C"/>
    <w:rsid w:val="007C53B1"/>
    <w:rsid w:val="007C5923"/>
    <w:rsid w:val="007C69D0"/>
    <w:rsid w:val="007C6E97"/>
    <w:rsid w:val="007C7AEC"/>
    <w:rsid w:val="007D0A89"/>
    <w:rsid w:val="007D149C"/>
    <w:rsid w:val="007D1730"/>
    <w:rsid w:val="007D2ABB"/>
    <w:rsid w:val="007D3F68"/>
    <w:rsid w:val="007D4276"/>
    <w:rsid w:val="007D4FA5"/>
    <w:rsid w:val="007D5096"/>
    <w:rsid w:val="007D6836"/>
    <w:rsid w:val="007D6BFA"/>
    <w:rsid w:val="007D6DFC"/>
    <w:rsid w:val="007D71CA"/>
    <w:rsid w:val="007D7759"/>
    <w:rsid w:val="007D7B1A"/>
    <w:rsid w:val="007E03C8"/>
    <w:rsid w:val="007E04F8"/>
    <w:rsid w:val="007E06DF"/>
    <w:rsid w:val="007E0AAF"/>
    <w:rsid w:val="007E0B29"/>
    <w:rsid w:val="007E0D48"/>
    <w:rsid w:val="007E144C"/>
    <w:rsid w:val="007E1922"/>
    <w:rsid w:val="007E1D04"/>
    <w:rsid w:val="007E2543"/>
    <w:rsid w:val="007E2F60"/>
    <w:rsid w:val="007E3141"/>
    <w:rsid w:val="007E434B"/>
    <w:rsid w:val="007E49CC"/>
    <w:rsid w:val="007E5423"/>
    <w:rsid w:val="007E5BD8"/>
    <w:rsid w:val="007E5F13"/>
    <w:rsid w:val="007E5F78"/>
    <w:rsid w:val="007E63C3"/>
    <w:rsid w:val="007E663A"/>
    <w:rsid w:val="007E6D8C"/>
    <w:rsid w:val="007E7F54"/>
    <w:rsid w:val="007F033A"/>
    <w:rsid w:val="007F1673"/>
    <w:rsid w:val="007F20D8"/>
    <w:rsid w:val="007F212C"/>
    <w:rsid w:val="007F2695"/>
    <w:rsid w:val="007F2765"/>
    <w:rsid w:val="007F287D"/>
    <w:rsid w:val="007F2B01"/>
    <w:rsid w:val="007F2B13"/>
    <w:rsid w:val="007F32AF"/>
    <w:rsid w:val="007F38A0"/>
    <w:rsid w:val="007F3B77"/>
    <w:rsid w:val="007F3D4A"/>
    <w:rsid w:val="007F3DE8"/>
    <w:rsid w:val="007F63A6"/>
    <w:rsid w:val="007F6676"/>
    <w:rsid w:val="007F671E"/>
    <w:rsid w:val="007F7F56"/>
    <w:rsid w:val="00800A2F"/>
    <w:rsid w:val="008016FF"/>
    <w:rsid w:val="00802146"/>
    <w:rsid w:val="00802B3D"/>
    <w:rsid w:val="00802DB9"/>
    <w:rsid w:val="00803178"/>
    <w:rsid w:val="008037E6"/>
    <w:rsid w:val="00803B79"/>
    <w:rsid w:val="0080431C"/>
    <w:rsid w:val="00804D19"/>
    <w:rsid w:val="00805D0D"/>
    <w:rsid w:val="0080672E"/>
    <w:rsid w:val="00806869"/>
    <w:rsid w:val="00806904"/>
    <w:rsid w:val="00806DCA"/>
    <w:rsid w:val="00806F92"/>
    <w:rsid w:val="0081005C"/>
    <w:rsid w:val="0081006C"/>
    <w:rsid w:val="008108C1"/>
    <w:rsid w:val="00810D4A"/>
    <w:rsid w:val="008112D9"/>
    <w:rsid w:val="00811CC3"/>
    <w:rsid w:val="00812E4D"/>
    <w:rsid w:val="00812FCA"/>
    <w:rsid w:val="0081368E"/>
    <w:rsid w:val="00815450"/>
    <w:rsid w:val="00815B3A"/>
    <w:rsid w:val="008165A5"/>
    <w:rsid w:val="008169DB"/>
    <w:rsid w:val="00817683"/>
    <w:rsid w:val="00817AF7"/>
    <w:rsid w:val="00817CB0"/>
    <w:rsid w:val="00820AFF"/>
    <w:rsid w:val="00820C1F"/>
    <w:rsid w:val="00821496"/>
    <w:rsid w:val="00821767"/>
    <w:rsid w:val="0082315C"/>
    <w:rsid w:val="008233D2"/>
    <w:rsid w:val="008252CC"/>
    <w:rsid w:val="00825562"/>
    <w:rsid w:val="00825567"/>
    <w:rsid w:val="00825AEF"/>
    <w:rsid w:val="00825EBF"/>
    <w:rsid w:val="0082657A"/>
    <w:rsid w:val="00826BE7"/>
    <w:rsid w:val="00826D42"/>
    <w:rsid w:val="00827532"/>
    <w:rsid w:val="00827A00"/>
    <w:rsid w:val="00827B96"/>
    <w:rsid w:val="00827BDF"/>
    <w:rsid w:val="00830732"/>
    <w:rsid w:val="00830D84"/>
    <w:rsid w:val="00831470"/>
    <w:rsid w:val="00831AFC"/>
    <w:rsid w:val="00833801"/>
    <w:rsid w:val="00833F3C"/>
    <w:rsid w:val="00834F64"/>
    <w:rsid w:val="00835263"/>
    <w:rsid w:val="00835D94"/>
    <w:rsid w:val="008369F8"/>
    <w:rsid w:val="00836FDF"/>
    <w:rsid w:val="008371B6"/>
    <w:rsid w:val="008371D4"/>
    <w:rsid w:val="00837AD2"/>
    <w:rsid w:val="00837CCF"/>
    <w:rsid w:val="00837D7D"/>
    <w:rsid w:val="008410E8"/>
    <w:rsid w:val="00841BED"/>
    <w:rsid w:val="00842BA6"/>
    <w:rsid w:val="00842C4F"/>
    <w:rsid w:val="00843670"/>
    <w:rsid w:val="00843D88"/>
    <w:rsid w:val="008445B1"/>
    <w:rsid w:val="00845FE8"/>
    <w:rsid w:val="00846355"/>
    <w:rsid w:val="008470DB"/>
    <w:rsid w:val="00847ECE"/>
    <w:rsid w:val="00850343"/>
    <w:rsid w:val="00850524"/>
    <w:rsid w:val="00850773"/>
    <w:rsid w:val="00851455"/>
    <w:rsid w:val="008519B0"/>
    <w:rsid w:val="00852011"/>
    <w:rsid w:val="00855323"/>
    <w:rsid w:val="0085596B"/>
    <w:rsid w:val="00855AD4"/>
    <w:rsid w:val="008564F3"/>
    <w:rsid w:val="00856A61"/>
    <w:rsid w:val="00857ADC"/>
    <w:rsid w:val="008602F6"/>
    <w:rsid w:val="00860837"/>
    <w:rsid w:val="00860C01"/>
    <w:rsid w:val="00860FDA"/>
    <w:rsid w:val="0086129A"/>
    <w:rsid w:val="0086163A"/>
    <w:rsid w:val="00862E48"/>
    <w:rsid w:val="008631FD"/>
    <w:rsid w:val="0086355C"/>
    <w:rsid w:val="00863E91"/>
    <w:rsid w:val="0086414F"/>
    <w:rsid w:val="00864765"/>
    <w:rsid w:val="00864D89"/>
    <w:rsid w:val="00864F28"/>
    <w:rsid w:val="008654F9"/>
    <w:rsid w:val="008663C2"/>
    <w:rsid w:val="0086730F"/>
    <w:rsid w:val="00871201"/>
    <w:rsid w:val="008713BE"/>
    <w:rsid w:val="008715AF"/>
    <w:rsid w:val="00871A48"/>
    <w:rsid w:val="00871A6D"/>
    <w:rsid w:val="00871DD0"/>
    <w:rsid w:val="00873137"/>
    <w:rsid w:val="0087313F"/>
    <w:rsid w:val="00873267"/>
    <w:rsid w:val="0087424D"/>
    <w:rsid w:val="00874AF6"/>
    <w:rsid w:val="00874EE9"/>
    <w:rsid w:val="00875478"/>
    <w:rsid w:val="00875A11"/>
    <w:rsid w:val="00875BCF"/>
    <w:rsid w:val="00875F5D"/>
    <w:rsid w:val="008765C2"/>
    <w:rsid w:val="0087664A"/>
    <w:rsid w:val="00876E75"/>
    <w:rsid w:val="008770FB"/>
    <w:rsid w:val="00877BDC"/>
    <w:rsid w:val="0088015B"/>
    <w:rsid w:val="00880601"/>
    <w:rsid w:val="00880782"/>
    <w:rsid w:val="00880C49"/>
    <w:rsid w:val="00880F61"/>
    <w:rsid w:val="00880F67"/>
    <w:rsid w:val="008812D5"/>
    <w:rsid w:val="008817A2"/>
    <w:rsid w:val="00882631"/>
    <w:rsid w:val="00882D73"/>
    <w:rsid w:val="0088375D"/>
    <w:rsid w:val="008840D8"/>
    <w:rsid w:val="008847AA"/>
    <w:rsid w:val="00884BCE"/>
    <w:rsid w:val="00885B00"/>
    <w:rsid w:val="0088710E"/>
    <w:rsid w:val="008873FF"/>
    <w:rsid w:val="00887A19"/>
    <w:rsid w:val="00887C2A"/>
    <w:rsid w:val="008905C0"/>
    <w:rsid w:val="0089073A"/>
    <w:rsid w:val="00890C01"/>
    <w:rsid w:val="00890FD1"/>
    <w:rsid w:val="00891A19"/>
    <w:rsid w:val="00891EAB"/>
    <w:rsid w:val="00892A4E"/>
    <w:rsid w:val="00892D16"/>
    <w:rsid w:val="00892F52"/>
    <w:rsid w:val="008939D2"/>
    <w:rsid w:val="00893B6C"/>
    <w:rsid w:val="00894709"/>
    <w:rsid w:val="00895B2E"/>
    <w:rsid w:val="00895C64"/>
    <w:rsid w:val="00896A04"/>
    <w:rsid w:val="00896AA2"/>
    <w:rsid w:val="00896B91"/>
    <w:rsid w:val="00897D19"/>
    <w:rsid w:val="008A0398"/>
    <w:rsid w:val="008A071E"/>
    <w:rsid w:val="008A09E3"/>
    <w:rsid w:val="008A2A61"/>
    <w:rsid w:val="008A327A"/>
    <w:rsid w:val="008A370C"/>
    <w:rsid w:val="008A484F"/>
    <w:rsid w:val="008A5263"/>
    <w:rsid w:val="008A610A"/>
    <w:rsid w:val="008A6A27"/>
    <w:rsid w:val="008A6AAA"/>
    <w:rsid w:val="008A6E36"/>
    <w:rsid w:val="008B03E4"/>
    <w:rsid w:val="008B17FF"/>
    <w:rsid w:val="008B20C8"/>
    <w:rsid w:val="008B2409"/>
    <w:rsid w:val="008B25FD"/>
    <w:rsid w:val="008B3053"/>
    <w:rsid w:val="008B31A2"/>
    <w:rsid w:val="008B3300"/>
    <w:rsid w:val="008B3576"/>
    <w:rsid w:val="008B35C3"/>
    <w:rsid w:val="008B436F"/>
    <w:rsid w:val="008B43D8"/>
    <w:rsid w:val="008B5ED6"/>
    <w:rsid w:val="008B652B"/>
    <w:rsid w:val="008B6A77"/>
    <w:rsid w:val="008B6C78"/>
    <w:rsid w:val="008B7257"/>
    <w:rsid w:val="008C017C"/>
    <w:rsid w:val="008C189C"/>
    <w:rsid w:val="008C1E2E"/>
    <w:rsid w:val="008C2171"/>
    <w:rsid w:val="008C3735"/>
    <w:rsid w:val="008C3951"/>
    <w:rsid w:val="008C40EE"/>
    <w:rsid w:val="008C438B"/>
    <w:rsid w:val="008C4535"/>
    <w:rsid w:val="008C4CE1"/>
    <w:rsid w:val="008C4D0C"/>
    <w:rsid w:val="008C5035"/>
    <w:rsid w:val="008C590B"/>
    <w:rsid w:val="008C5F4C"/>
    <w:rsid w:val="008C5FC7"/>
    <w:rsid w:val="008C6514"/>
    <w:rsid w:val="008C673A"/>
    <w:rsid w:val="008C72B0"/>
    <w:rsid w:val="008C76EC"/>
    <w:rsid w:val="008C77FA"/>
    <w:rsid w:val="008D02AB"/>
    <w:rsid w:val="008D03EA"/>
    <w:rsid w:val="008D16C7"/>
    <w:rsid w:val="008D1E91"/>
    <w:rsid w:val="008D3086"/>
    <w:rsid w:val="008D317D"/>
    <w:rsid w:val="008D401D"/>
    <w:rsid w:val="008D4030"/>
    <w:rsid w:val="008D522A"/>
    <w:rsid w:val="008D5835"/>
    <w:rsid w:val="008D5AB1"/>
    <w:rsid w:val="008D5CD2"/>
    <w:rsid w:val="008D6406"/>
    <w:rsid w:val="008D6F1D"/>
    <w:rsid w:val="008D755E"/>
    <w:rsid w:val="008D7FC1"/>
    <w:rsid w:val="008E02AA"/>
    <w:rsid w:val="008E066D"/>
    <w:rsid w:val="008E164D"/>
    <w:rsid w:val="008E2CC1"/>
    <w:rsid w:val="008E452B"/>
    <w:rsid w:val="008E4727"/>
    <w:rsid w:val="008E4C9A"/>
    <w:rsid w:val="008E4F80"/>
    <w:rsid w:val="008E5248"/>
    <w:rsid w:val="008E5763"/>
    <w:rsid w:val="008E617A"/>
    <w:rsid w:val="008E64C6"/>
    <w:rsid w:val="008F01F8"/>
    <w:rsid w:val="008F123C"/>
    <w:rsid w:val="008F16B7"/>
    <w:rsid w:val="008F1BC4"/>
    <w:rsid w:val="008F2711"/>
    <w:rsid w:val="008F3556"/>
    <w:rsid w:val="008F3629"/>
    <w:rsid w:val="008F396A"/>
    <w:rsid w:val="008F4BF0"/>
    <w:rsid w:val="008F51D4"/>
    <w:rsid w:val="008F53E7"/>
    <w:rsid w:val="008F566C"/>
    <w:rsid w:val="008F5AB3"/>
    <w:rsid w:val="008F672E"/>
    <w:rsid w:val="008F6B09"/>
    <w:rsid w:val="008F7960"/>
    <w:rsid w:val="008F7C0C"/>
    <w:rsid w:val="00900540"/>
    <w:rsid w:val="0090060C"/>
    <w:rsid w:val="00901558"/>
    <w:rsid w:val="00901D86"/>
    <w:rsid w:val="00902058"/>
    <w:rsid w:val="009027E9"/>
    <w:rsid w:val="0090296A"/>
    <w:rsid w:val="00902BA8"/>
    <w:rsid w:val="00902EE7"/>
    <w:rsid w:val="00903A0C"/>
    <w:rsid w:val="009045AF"/>
    <w:rsid w:val="00904A5D"/>
    <w:rsid w:val="00904D8D"/>
    <w:rsid w:val="00905117"/>
    <w:rsid w:val="00905979"/>
    <w:rsid w:val="00905D92"/>
    <w:rsid w:val="00905EB5"/>
    <w:rsid w:val="009070B1"/>
    <w:rsid w:val="00907174"/>
    <w:rsid w:val="00907F2F"/>
    <w:rsid w:val="00907F93"/>
    <w:rsid w:val="00910297"/>
    <w:rsid w:val="00911E93"/>
    <w:rsid w:val="009123F5"/>
    <w:rsid w:val="00912EFF"/>
    <w:rsid w:val="009135C5"/>
    <w:rsid w:val="00913842"/>
    <w:rsid w:val="00913B6C"/>
    <w:rsid w:val="00914896"/>
    <w:rsid w:val="00914C3A"/>
    <w:rsid w:val="00915BF2"/>
    <w:rsid w:val="009176E4"/>
    <w:rsid w:val="0091770E"/>
    <w:rsid w:val="0092095D"/>
    <w:rsid w:val="00920AAC"/>
    <w:rsid w:val="009215C9"/>
    <w:rsid w:val="00921EE2"/>
    <w:rsid w:val="00921F42"/>
    <w:rsid w:val="00922168"/>
    <w:rsid w:val="009228E4"/>
    <w:rsid w:val="00922BF5"/>
    <w:rsid w:val="0092348B"/>
    <w:rsid w:val="00923B6F"/>
    <w:rsid w:val="00924045"/>
    <w:rsid w:val="00924713"/>
    <w:rsid w:val="00924C37"/>
    <w:rsid w:val="009260D6"/>
    <w:rsid w:val="009267DA"/>
    <w:rsid w:val="00926DD8"/>
    <w:rsid w:val="00927E56"/>
    <w:rsid w:val="009301E2"/>
    <w:rsid w:val="00931460"/>
    <w:rsid w:val="0093197B"/>
    <w:rsid w:val="00932996"/>
    <w:rsid w:val="00934615"/>
    <w:rsid w:val="009346FD"/>
    <w:rsid w:val="009347C6"/>
    <w:rsid w:val="00934A9B"/>
    <w:rsid w:val="00936CB7"/>
    <w:rsid w:val="00937060"/>
    <w:rsid w:val="00937067"/>
    <w:rsid w:val="009406C9"/>
    <w:rsid w:val="00941BBB"/>
    <w:rsid w:val="0094273B"/>
    <w:rsid w:val="009430A1"/>
    <w:rsid w:val="009438B0"/>
    <w:rsid w:val="009438EE"/>
    <w:rsid w:val="009438FB"/>
    <w:rsid w:val="00943D0E"/>
    <w:rsid w:val="009454EC"/>
    <w:rsid w:val="00945980"/>
    <w:rsid w:val="009462B0"/>
    <w:rsid w:val="0094711A"/>
    <w:rsid w:val="00947A68"/>
    <w:rsid w:val="00950CA5"/>
    <w:rsid w:val="009521B2"/>
    <w:rsid w:val="00952A51"/>
    <w:rsid w:val="00952CA7"/>
    <w:rsid w:val="00952CEA"/>
    <w:rsid w:val="00952F50"/>
    <w:rsid w:val="00952FD2"/>
    <w:rsid w:val="0095333B"/>
    <w:rsid w:val="0095382E"/>
    <w:rsid w:val="00954217"/>
    <w:rsid w:val="0095429C"/>
    <w:rsid w:val="00954F31"/>
    <w:rsid w:val="00955A59"/>
    <w:rsid w:val="00956F34"/>
    <w:rsid w:val="00957131"/>
    <w:rsid w:val="009579E8"/>
    <w:rsid w:val="00957B8A"/>
    <w:rsid w:val="009615A9"/>
    <w:rsid w:val="009620DF"/>
    <w:rsid w:val="009631F8"/>
    <w:rsid w:val="00963835"/>
    <w:rsid w:val="00963886"/>
    <w:rsid w:val="009641F3"/>
    <w:rsid w:val="0096569E"/>
    <w:rsid w:val="00966606"/>
    <w:rsid w:val="009669F7"/>
    <w:rsid w:val="00966F08"/>
    <w:rsid w:val="009670C5"/>
    <w:rsid w:val="00967746"/>
    <w:rsid w:val="00970D6D"/>
    <w:rsid w:val="00971A1A"/>
    <w:rsid w:val="009720CA"/>
    <w:rsid w:val="009721B3"/>
    <w:rsid w:val="00972532"/>
    <w:rsid w:val="0097266D"/>
    <w:rsid w:val="00972C3A"/>
    <w:rsid w:val="009732B5"/>
    <w:rsid w:val="00973E18"/>
    <w:rsid w:val="00973F8A"/>
    <w:rsid w:val="00974024"/>
    <w:rsid w:val="00974186"/>
    <w:rsid w:val="009754EB"/>
    <w:rsid w:val="009756B7"/>
    <w:rsid w:val="00975A5B"/>
    <w:rsid w:val="00975C35"/>
    <w:rsid w:val="00975D85"/>
    <w:rsid w:val="00976053"/>
    <w:rsid w:val="009769EA"/>
    <w:rsid w:val="00976CB7"/>
    <w:rsid w:val="0097770E"/>
    <w:rsid w:val="0098024D"/>
    <w:rsid w:val="00981339"/>
    <w:rsid w:val="00981430"/>
    <w:rsid w:val="00981692"/>
    <w:rsid w:val="00981877"/>
    <w:rsid w:val="00982069"/>
    <w:rsid w:val="00982328"/>
    <w:rsid w:val="009828AE"/>
    <w:rsid w:val="00982C3F"/>
    <w:rsid w:val="00982F9C"/>
    <w:rsid w:val="00983A5B"/>
    <w:rsid w:val="00983AAD"/>
    <w:rsid w:val="009844BB"/>
    <w:rsid w:val="00985DB3"/>
    <w:rsid w:val="00985ECF"/>
    <w:rsid w:val="00986A1D"/>
    <w:rsid w:val="00987B03"/>
    <w:rsid w:val="0099005B"/>
    <w:rsid w:val="009925DB"/>
    <w:rsid w:val="00992891"/>
    <w:rsid w:val="00993542"/>
    <w:rsid w:val="00993566"/>
    <w:rsid w:val="0099359A"/>
    <w:rsid w:val="009936D9"/>
    <w:rsid w:val="009939AD"/>
    <w:rsid w:val="00994A44"/>
    <w:rsid w:val="00994F53"/>
    <w:rsid w:val="0099515B"/>
    <w:rsid w:val="0099547E"/>
    <w:rsid w:val="00996824"/>
    <w:rsid w:val="00996A99"/>
    <w:rsid w:val="00997475"/>
    <w:rsid w:val="009A026E"/>
    <w:rsid w:val="009A0ECE"/>
    <w:rsid w:val="009A1260"/>
    <w:rsid w:val="009A16D5"/>
    <w:rsid w:val="009A2ACF"/>
    <w:rsid w:val="009A31C8"/>
    <w:rsid w:val="009A3882"/>
    <w:rsid w:val="009A40BA"/>
    <w:rsid w:val="009A44BF"/>
    <w:rsid w:val="009A4C3A"/>
    <w:rsid w:val="009A5156"/>
    <w:rsid w:val="009A532A"/>
    <w:rsid w:val="009A7572"/>
    <w:rsid w:val="009B018C"/>
    <w:rsid w:val="009B22D0"/>
    <w:rsid w:val="009B3357"/>
    <w:rsid w:val="009B3D5F"/>
    <w:rsid w:val="009B472B"/>
    <w:rsid w:val="009B4936"/>
    <w:rsid w:val="009B559B"/>
    <w:rsid w:val="009B5AE5"/>
    <w:rsid w:val="009B6BC6"/>
    <w:rsid w:val="009B79A3"/>
    <w:rsid w:val="009C0652"/>
    <w:rsid w:val="009C0D04"/>
    <w:rsid w:val="009C15C2"/>
    <w:rsid w:val="009C1D51"/>
    <w:rsid w:val="009C24B3"/>
    <w:rsid w:val="009C2B26"/>
    <w:rsid w:val="009C2CB6"/>
    <w:rsid w:val="009C45DF"/>
    <w:rsid w:val="009C4A97"/>
    <w:rsid w:val="009C6224"/>
    <w:rsid w:val="009C6B3C"/>
    <w:rsid w:val="009C70C7"/>
    <w:rsid w:val="009D0074"/>
    <w:rsid w:val="009D05FC"/>
    <w:rsid w:val="009D23AC"/>
    <w:rsid w:val="009D24C9"/>
    <w:rsid w:val="009D2A8E"/>
    <w:rsid w:val="009D3E03"/>
    <w:rsid w:val="009D4A00"/>
    <w:rsid w:val="009D5051"/>
    <w:rsid w:val="009D5707"/>
    <w:rsid w:val="009D59F3"/>
    <w:rsid w:val="009D66EE"/>
    <w:rsid w:val="009D71AB"/>
    <w:rsid w:val="009D7753"/>
    <w:rsid w:val="009D7B62"/>
    <w:rsid w:val="009E0FE1"/>
    <w:rsid w:val="009E1642"/>
    <w:rsid w:val="009E277D"/>
    <w:rsid w:val="009E2CD8"/>
    <w:rsid w:val="009E31D3"/>
    <w:rsid w:val="009E5209"/>
    <w:rsid w:val="009E531A"/>
    <w:rsid w:val="009E5B9C"/>
    <w:rsid w:val="009E60E0"/>
    <w:rsid w:val="009E6C19"/>
    <w:rsid w:val="009E74EF"/>
    <w:rsid w:val="009E7D1A"/>
    <w:rsid w:val="009E7EB0"/>
    <w:rsid w:val="009F1425"/>
    <w:rsid w:val="009F150B"/>
    <w:rsid w:val="009F16A5"/>
    <w:rsid w:val="009F2A4D"/>
    <w:rsid w:val="009F377A"/>
    <w:rsid w:val="009F3A24"/>
    <w:rsid w:val="009F3EC8"/>
    <w:rsid w:val="009F4568"/>
    <w:rsid w:val="009F4A3E"/>
    <w:rsid w:val="009F4CA3"/>
    <w:rsid w:val="009F4F28"/>
    <w:rsid w:val="009F5185"/>
    <w:rsid w:val="009F5655"/>
    <w:rsid w:val="009F5A35"/>
    <w:rsid w:val="009F5A5B"/>
    <w:rsid w:val="009F742F"/>
    <w:rsid w:val="009F7B99"/>
    <w:rsid w:val="009F7CAF"/>
    <w:rsid w:val="00A0054A"/>
    <w:rsid w:val="00A00A86"/>
    <w:rsid w:val="00A01006"/>
    <w:rsid w:val="00A01F03"/>
    <w:rsid w:val="00A01F80"/>
    <w:rsid w:val="00A021D1"/>
    <w:rsid w:val="00A02265"/>
    <w:rsid w:val="00A025DC"/>
    <w:rsid w:val="00A0390E"/>
    <w:rsid w:val="00A03DDF"/>
    <w:rsid w:val="00A03ED7"/>
    <w:rsid w:val="00A044F5"/>
    <w:rsid w:val="00A048D8"/>
    <w:rsid w:val="00A05050"/>
    <w:rsid w:val="00A050A7"/>
    <w:rsid w:val="00A050E8"/>
    <w:rsid w:val="00A066AB"/>
    <w:rsid w:val="00A0673F"/>
    <w:rsid w:val="00A068B9"/>
    <w:rsid w:val="00A06B5E"/>
    <w:rsid w:val="00A06E2A"/>
    <w:rsid w:val="00A071BB"/>
    <w:rsid w:val="00A07479"/>
    <w:rsid w:val="00A076D1"/>
    <w:rsid w:val="00A07A89"/>
    <w:rsid w:val="00A10279"/>
    <w:rsid w:val="00A105A1"/>
    <w:rsid w:val="00A10BE0"/>
    <w:rsid w:val="00A11E18"/>
    <w:rsid w:val="00A122B4"/>
    <w:rsid w:val="00A12804"/>
    <w:rsid w:val="00A128EF"/>
    <w:rsid w:val="00A12918"/>
    <w:rsid w:val="00A12B3D"/>
    <w:rsid w:val="00A14B5A"/>
    <w:rsid w:val="00A154BA"/>
    <w:rsid w:val="00A1638A"/>
    <w:rsid w:val="00A16500"/>
    <w:rsid w:val="00A1661A"/>
    <w:rsid w:val="00A1662F"/>
    <w:rsid w:val="00A1707F"/>
    <w:rsid w:val="00A17EFC"/>
    <w:rsid w:val="00A201E9"/>
    <w:rsid w:val="00A20664"/>
    <w:rsid w:val="00A20FA2"/>
    <w:rsid w:val="00A21B8D"/>
    <w:rsid w:val="00A21CCD"/>
    <w:rsid w:val="00A222B5"/>
    <w:rsid w:val="00A222E0"/>
    <w:rsid w:val="00A22E59"/>
    <w:rsid w:val="00A23AEB"/>
    <w:rsid w:val="00A241C0"/>
    <w:rsid w:val="00A243F6"/>
    <w:rsid w:val="00A244E2"/>
    <w:rsid w:val="00A24F84"/>
    <w:rsid w:val="00A25EA8"/>
    <w:rsid w:val="00A3001E"/>
    <w:rsid w:val="00A3068B"/>
    <w:rsid w:val="00A31603"/>
    <w:rsid w:val="00A31BA5"/>
    <w:rsid w:val="00A31CBF"/>
    <w:rsid w:val="00A324E6"/>
    <w:rsid w:val="00A327ED"/>
    <w:rsid w:val="00A3282B"/>
    <w:rsid w:val="00A32EDE"/>
    <w:rsid w:val="00A330D8"/>
    <w:rsid w:val="00A338F0"/>
    <w:rsid w:val="00A33FCE"/>
    <w:rsid w:val="00A34232"/>
    <w:rsid w:val="00A35D7F"/>
    <w:rsid w:val="00A35FB0"/>
    <w:rsid w:val="00A3635B"/>
    <w:rsid w:val="00A365DB"/>
    <w:rsid w:val="00A36D3B"/>
    <w:rsid w:val="00A37A8E"/>
    <w:rsid w:val="00A40242"/>
    <w:rsid w:val="00A40CE0"/>
    <w:rsid w:val="00A40F1B"/>
    <w:rsid w:val="00A41350"/>
    <w:rsid w:val="00A413B8"/>
    <w:rsid w:val="00A4212E"/>
    <w:rsid w:val="00A4371E"/>
    <w:rsid w:val="00A43784"/>
    <w:rsid w:val="00A43796"/>
    <w:rsid w:val="00A44428"/>
    <w:rsid w:val="00A44B57"/>
    <w:rsid w:val="00A44F68"/>
    <w:rsid w:val="00A45150"/>
    <w:rsid w:val="00A45718"/>
    <w:rsid w:val="00A457A8"/>
    <w:rsid w:val="00A45D40"/>
    <w:rsid w:val="00A45F1A"/>
    <w:rsid w:val="00A46DF7"/>
    <w:rsid w:val="00A46E4A"/>
    <w:rsid w:val="00A46F2E"/>
    <w:rsid w:val="00A47F6A"/>
    <w:rsid w:val="00A5054F"/>
    <w:rsid w:val="00A507AF"/>
    <w:rsid w:val="00A50A48"/>
    <w:rsid w:val="00A51125"/>
    <w:rsid w:val="00A51836"/>
    <w:rsid w:val="00A51F16"/>
    <w:rsid w:val="00A52A59"/>
    <w:rsid w:val="00A5312E"/>
    <w:rsid w:val="00A53FF0"/>
    <w:rsid w:val="00A549A9"/>
    <w:rsid w:val="00A54E3A"/>
    <w:rsid w:val="00A5518B"/>
    <w:rsid w:val="00A55814"/>
    <w:rsid w:val="00A55CCD"/>
    <w:rsid w:val="00A56AEB"/>
    <w:rsid w:val="00A56CC7"/>
    <w:rsid w:val="00A57561"/>
    <w:rsid w:val="00A577DE"/>
    <w:rsid w:val="00A61188"/>
    <w:rsid w:val="00A6188D"/>
    <w:rsid w:val="00A618A1"/>
    <w:rsid w:val="00A619C1"/>
    <w:rsid w:val="00A61D3B"/>
    <w:rsid w:val="00A623D1"/>
    <w:rsid w:val="00A62BDB"/>
    <w:rsid w:val="00A63EA2"/>
    <w:rsid w:val="00A645A8"/>
    <w:rsid w:val="00A64934"/>
    <w:rsid w:val="00A6580F"/>
    <w:rsid w:val="00A65B74"/>
    <w:rsid w:val="00A65EB5"/>
    <w:rsid w:val="00A6680C"/>
    <w:rsid w:val="00A6740A"/>
    <w:rsid w:val="00A67F22"/>
    <w:rsid w:val="00A70117"/>
    <w:rsid w:val="00A708F0"/>
    <w:rsid w:val="00A7107F"/>
    <w:rsid w:val="00A71B20"/>
    <w:rsid w:val="00A726C2"/>
    <w:rsid w:val="00A74208"/>
    <w:rsid w:val="00A74398"/>
    <w:rsid w:val="00A74C93"/>
    <w:rsid w:val="00A75551"/>
    <w:rsid w:val="00A75BA6"/>
    <w:rsid w:val="00A76D38"/>
    <w:rsid w:val="00A770F4"/>
    <w:rsid w:val="00A776BC"/>
    <w:rsid w:val="00A80809"/>
    <w:rsid w:val="00A80F90"/>
    <w:rsid w:val="00A816F0"/>
    <w:rsid w:val="00A81798"/>
    <w:rsid w:val="00A818D0"/>
    <w:rsid w:val="00A82798"/>
    <w:rsid w:val="00A827B2"/>
    <w:rsid w:val="00A82A6C"/>
    <w:rsid w:val="00A82A98"/>
    <w:rsid w:val="00A84255"/>
    <w:rsid w:val="00A846DC"/>
    <w:rsid w:val="00A850D1"/>
    <w:rsid w:val="00A8544E"/>
    <w:rsid w:val="00A8558A"/>
    <w:rsid w:val="00A864F9"/>
    <w:rsid w:val="00A90CE6"/>
    <w:rsid w:val="00A91327"/>
    <w:rsid w:val="00A91CD5"/>
    <w:rsid w:val="00A91E23"/>
    <w:rsid w:val="00A91F1A"/>
    <w:rsid w:val="00A92FEB"/>
    <w:rsid w:val="00A93346"/>
    <w:rsid w:val="00A936B8"/>
    <w:rsid w:val="00A9378E"/>
    <w:rsid w:val="00A93B72"/>
    <w:rsid w:val="00A94988"/>
    <w:rsid w:val="00A95036"/>
    <w:rsid w:val="00A95D20"/>
    <w:rsid w:val="00A95E5E"/>
    <w:rsid w:val="00A96520"/>
    <w:rsid w:val="00A96569"/>
    <w:rsid w:val="00A96BB0"/>
    <w:rsid w:val="00A96BE7"/>
    <w:rsid w:val="00A9779F"/>
    <w:rsid w:val="00A97D26"/>
    <w:rsid w:val="00AA06EA"/>
    <w:rsid w:val="00AA0DD5"/>
    <w:rsid w:val="00AA2A05"/>
    <w:rsid w:val="00AA2A3D"/>
    <w:rsid w:val="00AA347B"/>
    <w:rsid w:val="00AA34C9"/>
    <w:rsid w:val="00AA38EA"/>
    <w:rsid w:val="00AA39D0"/>
    <w:rsid w:val="00AA3B31"/>
    <w:rsid w:val="00AA3F30"/>
    <w:rsid w:val="00AA3FDA"/>
    <w:rsid w:val="00AA47BB"/>
    <w:rsid w:val="00AA47D9"/>
    <w:rsid w:val="00AA4B4F"/>
    <w:rsid w:val="00AA52F7"/>
    <w:rsid w:val="00AA5515"/>
    <w:rsid w:val="00AA5CA5"/>
    <w:rsid w:val="00AA5D1E"/>
    <w:rsid w:val="00AA5EDD"/>
    <w:rsid w:val="00AA6174"/>
    <w:rsid w:val="00AA6284"/>
    <w:rsid w:val="00AA6B3A"/>
    <w:rsid w:val="00AA6F73"/>
    <w:rsid w:val="00AA734C"/>
    <w:rsid w:val="00AB06DB"/>
    <w:rsid w:val="00AB1879"/>
    <w:rsid w:val="00AB1C48"/>
    <w:rsid w:val="00AB38EC"/>
    <w:rsid w:val="00AB3E12"/>
    <w:rsid w:val="00AB41E6"/>
    <w:rsid w:val="00AB4354"/>
    <w:rsid w:val="00AB48D9"/>
    <w:rsid w:val="00AB4E5B"/>
    <w:rsid w:val="00AB52FB"/>
    <w:rsid w:val="00AB600B"/>
    <w:rsid w:val="00AB6218"/>
    <w:rsid w:val="00AB7592"/>
    <w:rsid w:val="00AB7D17"/>
    <w:rsid w:val="00AC018D"/>
    <w:rsid w:val="00AC24A4"/>
    <w:rsid w:val="00AC4063"/>
    <w:rsid w:val="00AC5486"/>
    <w:rsid w:val="00AC556F"/>
    <w:rsid w:val="00AC64F0"/>
    <w:rsid w:val="00AC6826"/>
    <w:rsid w:val="00AC7057"/>
    <w:rsid w:val="00AC730F"/>
    <w:rsid w:val="00AC74BF"/>
    <w:rsid w:val="00AC798E"/>
    <w:rsid w:val="00AC7ABE"/>
    <w:rsid w:val="00AD140B"/>
    <w:rsid w:val="00AD256A"/>
    <w:rsid w:val="00AD2A4C"/>
    <w:rsid w:val="00AD2A98"/>
    <w:rsid w:val="00AD3A94"/>
    <w:rsid w:val="00AD3AA0"/>
    <w:rsid w:val="00AD4EDE"/>
    <w:rsid w:val="00AD57CD"/>
    <w:rsid w:val="00AD644E"/>
    <w:rsid w:val="00AD65CC"/>
    <w:rsid w:val="00AD69EC"/>
    <w:rsid w:val="00AD75D0"/>
    <w:rsid w:val="00AD76D1"/>
    <w:rsid w:val="00AD78B1"/>
    <w:rsid w:val="00AD7E3C"/>
    <w:rsid w:val="00AE11A3"/>
    <w:rsid w:val="00AE2995"/>
    <w:rsid w:val="00AE2B1C"/>
    <w:rsid w:val="00AE2CDC"/>
    <w:rsid w:val="00AE2DED"/>
    <w:rsid w:val="00AE3FCE"/>
    <w:rsid w:val="00AE4982"/>
    <w:rsid w:val="00AE4B10"/>
    <w:rsid w:val="00AE5279"/>
    <w:rsid w:val="00AE621D"/>
    <w:rsid w:val="00AE62E5"/>
    <w:rsid w:val="00AE6683"/>
    <w:rsid w:val="00AE6C39"/>
    <w:rsid w:val="00AE7710"/>
    <w:rsid w:val="00AF15B8"/>
    <w:rsid w:val="00AF340E"/>
    <w:rsid w:val="00AF3B03"/>
    <w:rsid w:val="00AF4E79"/>
    <w:rsid w:val="00AF502F"/>
    <w:rsid w:val="00AF598A"/>
    <w:rsid w:val="00AF5E8F"/>
    <w:rsid w:val="00AF64B2"/>
    <w:rsid w:val="00AF7946"/>
    <w:rsid w:val="00B0015B"/>
    <w:rsid w:val="00B00414"/>
    <w:rsid w:val="00B00A3B"/>
    <w:rsid w:val="00B00D60"/>
    <w:rsid w:val="00B02138"/>
    <w:rsid w:val="00B02171"/>
    <w:rsid w:val="00B02BB0"/>
    <w:rsid w:val="00B02ED0"/>
    <w:rsid w:val="00B02EEB"/>
    <w:rsid w:val="00B048B2"/>
    <w:rsid w:val="00B04CE8"/>
    <w:rsid w:val="00B05151"/>
    <w:rsid w:val="00B052AE"/>
    <w:rsid w:val="00B05EDB"/>
    <w:rsid w:val="00B06031"/>
    <w:rsid w:val="00B062E6"/>
    <w:rsid w:val="00B06E32"/>
    <w:rsid w:val="00B105FE"/>
    <w:rsid w:val="00B109BE"/>
    <w:rsid w:val="00B11938"/>
    <w:rsid w:val="00B1268B"/>
    <w:rsid w:val="00B15AF6"/>
    <w:rsid w:val="00B15B9E"/>
    <w:rsid w:val="00B172EF"/>
    <w:rsid w:val="00B176FB"/>
    <w:rsid w:val="00B17A70"/>
    <w:rsid w:val="00B17B5F"/>
    <w:rsid w:val="00B20047"/>
    <w:rsid w:val="00B20A48"/>
    <w:rsid w:val="00B20B81"/>
    <w:rsid w:val="00B20CB7"/>
    <w:rsid w:val="00B20EDE"/>
    <w:rsid w:val="00B21A90"/>
    <w:rsid w:val="00B21E98"/>
    <w:rsid w:val="00B21EB2"/>
    <w:rsid w:val="00B22128"/>
    <w:rsid w:val="00B22562"/>
    <w:rsid w:val="00B22718"/>
    <w:rsid w:val="00B24BC5"/>
    <w:rsid w:val="00B25342"/>
    <w:rsid w:val="00B2664B"/>
    <w:rsid w:val="00B266BF"/>
    <w:rsid w:val="00B26C22"/>
    <w:rsid w:val="00B26C6C"/>
    <w:rsid w:val="00B26C81"/>
    <w:rsid w:val="00B27447"/>
    <w:rsid w:val="00B3087B"/>
    <w:rsid w:val="00B30B09"/>
    <w:rsid w:val="00B3107F"/>
    <w:rsid w:val="00B31D62"/>
    <w:rsid w:val="00B3244B"/>
    <w:rsid w:val="00B325B3"/>
    <w:rsid w:val="00B32A7B"/>
    <w:rsid w:val="00B33D06"/>
    <w:rsid w:val="00B34184"/>
    <w:rsid w:val="00B34245"/>
    <w:rsid w:val="00B34411"/>
    <w:rsid w:val="00B3441C"/>
    <w:rsid w:val="00B35EEC"/>
    <w:rsid w:val="00B3600B"/>
    <w:rsid w:val="00B36F62"/>
    <w:rsid w:val="00B3783C"/>
    <w:rsid w:val="00B37A84"/>
    <w:rsid w:val="00B37E66"/>
    <w:rsid w:val="00B37E8B"/>
    <w:rsid w:val="00B408C9"/>
    <w:rsid w:val="00B40AC9"/>
    <w:rsid w:val="00B40C66"/>
    <w:rsid w:val="00B40DFC"/>
    <w:rsid w:val="00B41260"/>
    <w:rsid w:val="00B419FE"/>
    <w:rsid w:val="00B43174"/>
    <w:rsid w:val="00B431A2"/>
    <w:rsid w:val="00B432FB"/>
    <w:rsid w:val="00B43682"/>
    <w:rsid w:val="00B440B8"/>
    <w:rsid w:val="00B44524"/>
    <w:rsid w:val="00B446EB"/>
    <w:rsid w:val="00B46147"/>
    <w:rsid w:val="00B464F5"/>
    <w:rsid w:val="00B4677C"/>
    <w:rsid w:val="00B476F9"/>
    <w:rsid w:val="00B4794C"/>
    <w:rsid w:val="00B47F2D"/>
    <w:rsid w:val="00B505AF"/>
    <w:rsid w:val="00B50EF6"/>
    <w:rsid w:val="00B512D1"/>
    <w:rsid w:val="00B51818"/>
    <w:rsid w:val="00B519C7"/>
    <w:rsid w:val="00B51E4C"/>
    <w:rsid w:val="00B527AD"/>
    <w:rsid w:val="00B52F4D"/>
    <w:rsid w:val="00B536C9"/>
    <w:rsid w:val="00B54CF2"/>
    <w:rsid w:val="00B5521B"/>
    <w:rsid w:val="00B55AD5"/>
    <w:rsid w:val="00B577A9"/>
    <w:rsid w:val="00B577CB"/>
    <w:rsid w:val="00B57866"/>
    <w:rsid w:val="00B606DF"/>
    <w:rsid w:val="00B60F79"/>
    <w:rsid w:val="00B61D78"/>
    <w:rsid w:val="00B623D7"/>
    <w:rsid w:val="00B623F7"/>
    <w:rsid w:val="00B62EF9"/>
    <w:rsid w:val="00B6304F"/>
    <w:rsid w:val="00B63698"/>
    <w:rsid w:val="00B638C6"/>
    <w:rsid w:val="00B63911"/>
    <w:rsid w:val="00B63DC5"/>
    <w:rsid w:val="00B63F27"/>
    <w:rsid w:val="00B645E5"/>
    <w:rsid w:val="00B656CE"/>
    <w:rsid w:val="00B65893"/>
    <w:rsid w:val="00B65B41"/>
    <w:rsid w:val="00B666C2"/>
    <w:rsid w:val="00B672D8"/>
    <w:rsid w:val="00B67650"/>
    <w:rsid w:val="00B71698"/>
    <w:rsid w:val="00B71780"/>
    <w:rsid w:val="00B71B6D"/>
    <w:rsid w:val="00B72871"/>
    <w:rsid w:val="00B728D7"/>
    <w:rsid w:val="00B728E9"/>
    <w:rsid w:val="00B72BE9"/>
    <w:rsid w:val="00B73FA3"/>
    <w:rsid w:val="00B7421C"/>
    <w:rsid w:val="00B74777"/>
    <w:rsid w:val="00B747AA"/>
    <w:rsid w:val="00B74ACB"/>
    <w:rsid w:val="00B751E2"/>
    <w:rsid w:val="00B805D3"/>
    <w:rsid w:val="00B81EE9"/>
    <w:rsid w:val="00B82232"/>
    <w:rsid w:val="00B82A6E"/>
    <w:rsid w:val="00B82BD3"/>
    <w:rsid w:val="00B82CD4"/>
    <w:rsid w:val="00B83243"/>
    <w:rsid w:val="00B8334B"/>
    <w:rsid w:val="00B843C8"/>
    <w:rsid w:val="00B843E9"/>
    <w:rsid w:val="00B855E2"/>
    <w:rsid w:val="00B858E6"/>
    <w:rsid w:val="00B87095"/>
    <w:rsid w:val="00B871D6"/>
    <w:rsid w:val="00B877A5"/>
    <w:rsid w:val="00B90491"/>
    <w:rsid w:val="00B911AE"/>
    <w:rsid w:val="00B9245B"/>
    <w:rsid w:val="00B92BEB"/>
    <w:rsid w:val="00B93151"/>
    <w:rsid w:val="00B9327A"/>
    <w:rsid w:val="00B93AD2"/>
    <w:rsid w:val="00B9472B"/>
    <w:rsid w:val="00B94736"/>
    <w:rsid w:val="00B95963"/>
    <w:rsid w:val="00B961CF"/>
    <w:rsid w:val="00B96767"/>
    <w:rsid w:val="00B96966"/>
    <w:rsid w:val="00B97583"/>
    <w:rsid w:val="00B979AC"/>
    <w:rsid w:val="00BA053D"/>
    <w:rsid w:val="00BA11C4"/>
    <w:rsid w:val="00BA19A5"/>
    <w:rsid w:val="00BA19CB"/>
    <w:rsid w:val="00BA2B4B"/>
    <w:rsid w:val="00BA2B84"/>
    <w:rsid w:val="00BA51D8"/>
    <w:rsid w:val="00BA54E6"/>
    <w:rsid w:val="00BA582D"/>
    <w:rsid w:val="00BA5C97"/>
    <w:rsid w:val="00BA61A7"/>
    <w:rsid w:val="00BA65CB"/>
    <w:rsid w:val="00BA706C"/>
    <w:rsid w:val="00BB0459"/>
    <w:rsid w:val="00BB0DB9"/>
    <w:rsid w:val="00BB0DEF"/>
    <w:rsid w:val="00BB26E7"/>
    <w:rsid w:val="00BB2DF3"/>
    <w:rsid w:val="00BB2EB4"/>
    <w:rsid w:val="00BB3C03"/>
    <w:rsid w:val="00BB41EA"/>
    <w:rsid w:val="00BB4E92"/>
    <w:rsid w:val="00BB56F5"/>
    <w:rsid w:val="00BB690C"/>
    <w:rsid w:val="00BB6944"/>
    <w:rsid w:val="00BB6BE0"/>
    <w:rsid w:val="00BB7A4A"/>
    <w:rsid w:val="00BC04B5"/>
    <w:rsid w:val="00BC0580"/>
    <w:rsid w:val="00BC11C4"/>
    <w:rsid w:val="00BC1930"/>
    <w:rsid w:val="00BC1AA6"/>
    <w:rsid w:val="00BC2672"/>
    <w:rsid w:val="00BC3EFD"/>
    <w:rsid w:val="00BC4225"/>
    <w:rsid w:val="00BC5AE9"/>
    <w:rsid w:val="00BC5CF7"/>
    <w:rsid w:val="00BC6ACC"/>
    <w:rsid w:val="00BC6F99"/>
    <w:rsid w:val="00BC728B"/>
    <w:rsid w:val="00BC767E"/>
    <w:rsid w:val="00BC7B5E"/>
    <w:rsid w:val="00BC7F50"/>
    <w:rsid w:val="00BC7FD9"/>
    <w:rsid w:val="00BD0184"/>
    <w:rsid w:val="00BD08A9"/>
    <w:rsid w:val="00BD13ED"/>
    <w:rsid w:val="00BD1744"/>
    <w:rsid w:val="00BD2F80"/>
    <w:rsid w:val="00BD36EE"/>
    <w:rsid w:val="00BD409B"/>
    <w:rsid w:val="00BD4482"/>
    <w:rsid w:val="00BD4F79"/>
    <w:rsid w:val="00BD50A8"/>
    <w:rsid w:val="00BD5154"/>
    <w:rsid w:val="00BD56D8"/>
    <w:rsid w:val="00BD5CC0"/>
    <w:rsid w:val="00BD659D"/>
    <w:rsid w:val="00BD6AB8"/>
    <w:rsid w:val="00BD726E"/>
    <w:rsid w:val="00BD7B2C"/>
    <w:rsid w:val="00BD7DD9"/>
    <w:rsid w:val="00BE0EF0"/>
    <w:rsid w:val="00BE13ED"/>
    <w:rsid w:val="00BE1984"/>
    <w:rsid w:val="00BE1A4C"/>
    <w:rsid w:val="00BE1EC5"/>
    <w:rsid w:val="00BE4305"/>
    <w:rsid w:val="00BE48B5"/>
    <w:rsid w:val="00BE6DDD"/>
    <w:rsid w:val="00BE74C3"/>
    <w:rsid w:val="00BE7B4B"/>
    <w:rsid w:val="00BF12E0"/>
    <w:rsid w:val="00BF15B1"/>
    <w:rsid w:val="00BF17E7"/>
    <w:rsid w:val="00BF236E"/>
    <w:rsid w:val="00BF2D4A"/>
    <w:rsid w:val="00BF361C"/>
    <w:rsid w:val="00BF39C1"/>
    <w:rsid w:val="00BF3F9A"/>
    <w:rsid w:val="00BF4407"/>
    <w:rsid w:val="00BF5190"/>
    <w:rsid w:val="00BF51D6"/>
    <w:rsid w:val="00BF6276"/>
    <w:rsid w:val="00BF6F57"/>
    <w:rsid w:val="00BF7542"/>
    <w:rsid w:val="00C00C1D"/>
    <w:rsid w:val="00C02168"/>
    <w:rsid w:val="00C0356A"/>
    <w:rsid w:val="00C039C7"/>
    <w:rsid w:val="00C03B03"/>
    <w:rsid w:val="00C03F4C"/>
    <w:rsid w:val="00C043E4"/>
    <w:rsid w:val="00C062BC"/>
    <w:rsid w:val="00C07418"/>
    <w:rsid w:val="00C074D9"/>
    <w:rsid w:val="00C07BF5"/>
    <w:rsid w:val="00C10865"/>
    <w:rsid w:val="00C10BE5"/>
    <w:rsid w:val="00C10CE0"/>
    <w:rsid w:val="00C115F4"/>
    <w:rsid w:val="00C124FB"/>
    <w:rsid w:val="00C12531"/>
    <w:rsid w:val="00C14042"/>
    <w:rsid w:val="00C14E1A"/>
    <w:rsid w:val="00C15424"/>
    <w:rsid w:val="00C15667"/>
    <w:rsid w:val="00C16639"/>
    <w:rsid w:val="00C16DCE"/>
    <w:rsid w:val="00C17714"/>
    <w:rsid w:val="00C20C7B"/>
    <w:rsid w:val="00C210C9"/>
    <w:rsid w:val="00C225FB"/>
    <w:rsid w:val="00C230AA"/>
    <w:rsid w:val="00C234AD"/>
    <w:rsid w:val="00C235D3"/>
    <w:rsid w:val="00C24310"/>
    <w:rsid w:val="00C2462E"/>
    <w:rsid w:val="00C246C5"/>
    <w:rsid w:val="00C25008"/>
    <w:rsid w:val="00C25317"/>
    <w:rsid w:val="00C25A96"/>
    <w:rsid w:val="00C26505"/>
    <w:rsid w:val="00C2740D"/>
    <w:rsid w:val="00C276A8"/>
    <w:rsid w:val="00C277FE"/>
    <w:rsid w:val="00C27EDA"/>
    <w:rsid w:val="00C30939"/>
    <w:rsid w:val="00C30D14"/>
    <w:rsid w:val="00C30F88"/>
    <w:rsid w:val="00C3166D"/>
    <w:rsid w:val="00C316D2"/>
    <w:rsid w:val="00C326B9"/>
    <w:rsid w:val="00C329A7"/>
    <w:rsid w:val="00C32A3C"/>
    <w:rsid w:val="00C32AFA"/>
    <w:rsid w:val="00C34555"/>
    <w:rsid w:val="00C34A66"/>
    <w:rsid w:val="00C357EC"/>
    <w:rsid w:val="00C369EE"/>
    <w:rsid w:val="00C40437"/>
    <w:rsid w:val="00C407D5"/>
    <w:rsid w:val="00C4099F"/>
    <w:rsid w:val="00C40F78"/>
    <w:rsid w:val="00C42019"/>
    <w:rsid w:val="00C423BA"/>
    <w:rsid w:val="00C4253D"/>
    <w:rsid w:val="00C4331F"/>
    <w:rsid w:val="00C43696"/>
    <w:rsid w:val="00C44514"/>
    <w:rsid w:val="00C44D5F"/>
    <w:rsid w:val="00C45268"/>
    <w:rsid w:val="00C45438"/>
    <w:rsid w:val="00C45771"/>
    <w:rsid w:val="00C45E5C"/>
    <w:rsid w:val="00C45EB6"/>
    <w:rsid w:val="00C46C49"/>
    <w:rsid w:val="00C46E96"/>
    <w:rsid w:val="00C505FA"/>
    <w:rsid w:val="00C5068E"/>
    <w:rsid w:val="00C5072F"/>
    <w:rsid w:val="00C521B9"/>
    <w:rsid w:val="00C52245"/>
    <w:rsid w:val="00C5246A"/>
    <w:rsid w:val="00C529EF"/>
    <w:rsid w:val="00C52E39"/>
    <w:rsid w:val="00C53163"/>
    <w:rsid w:val="00C53207"/>
    <w:rsid w:val="00C54716"/>
    <w:rsid w:val="00C55800"/>
    <w:rsid w:val="00C5600B"/>
    <w:rsid w:val="00C56D93"/>
    <w:rsid w:val="00C56F7B"/>
    <w:rsid w:val="00C578BE"/>
    <w:rsid w:val="00C57D1A"/>
    <w:rsid w:val="00C616B7"/>
    <w:rsid w:val="00C6275D"/>
    <w:rsid w:val="00C63A8C"/>
    <w:rsid w:val="00C650D4"/>
    <w:rsid w:val="00C660BE"/>
    <w:rsid w:val="00C673FD"/>
    <w:rsid w:val="00C67846"/>
    <w:rsid w:val="00C70F9F"/>
    <w:rsid w:val="00C710A6"/>
    <w:rsid w:val="00C713CA"/>
    <w:rsid w:val="00C71FF2"/>
    <w:rsid w:val="00C7235F"/>
    <w:rsid w:val="00C72FD3"/>
    <w:rsid w:val="00C73032"/>
    <w:rsid w:val="00C741CE"/>
    <w:rsid w:val="00C75321"/>
    <w:rsid w:val="00C8075E"/>
    <w:rsid w:val="00C80B64"/>
    <w:rsid w:val="00C80E52"/>
    <w:rsid w:val="00C8107B"/>
    <w:rsid w:val="00C8111F"/>
    <w:rsid w:val="00C811B2"/>
    <w:rsid w:val="00C817B1"/>
    <w:rsid w:val="00C82603"/>
    <w:rsid w:val="00C827EF"/>
    <w:rsid w:val="00C828A3"/>
    <w:rsid w:val="00C82B4E"/>
    <w:rsid w:val="00C83145"/>
    <w:rsid w:val="00C83DF4"/>
    <w:rsid w:val="00C84C84"/>
    <w:rsid w:val="00C85E3C"/>
    <w:rsid w:val="00C86CDC"/>
    <w:rsid w:val="00C872F8"/>
    <w:rsid w:val="00C874CC"/>
    <w:rsid w:val="00C8795D"/>
    <w:rsid w:val="00C9005E"/>
    <w:rsid w:val="00C90507"/>
    <w:rsid w:val="00C909CD"/>
    <w:rsid w:val="00C91A1C"/>
    <w:rsid w:val="00C924F7"/>
    <w:rsid w:val="00C92A7E"/>
    <w:rsid w:val="00C92CDF"/>
    <w:rsid w:val="00C9310C"/>
    <w:rsid w:val="00C9343E"/>
    <w:rsid w:val="00C942C4"/>
    <w:rsid w:val="00C94304"/>
    <w:rsid w:val="00C94A37"/>
    <w:rsid w:val="00C94BD4"/>
    <w:rsid w:val="00C95537"/>
    <w:rsid w:val="00C958B7"/>
    <w:rsid w:val="00C95F9B"/>
    <w:rsid w:val="00C96FFD"/>
    <w:rsid w:val="00CA08C1"/>
    <w:rsid w:val="00CA1035"/>
    <w:rsid w:val="00CA144B"/>
    <w:rsid w:val="00CA1B6E"/>
    <w:rsid w:val="00CA3075"/>
    <w:rsid w:val="00CA33F8"/>
    <w:rsid w:val="00CA3A0B"/>
    <w:rsid w:val="00CA3B43"/>
    <w:rsid w:val="00CA3DF5"/>
    <w:rsid w:val="00CA40AD"/>
    <w:rsid w:val="00CA484E"/>
    <w:rsid w:val="00CA4BD6"/>
    <w:rsid w:val="00CA556B"/>
    <w:rsid w:val="00CA5AB9"/>
    <w:rsid w:val="00CA5AEF"/>
    <w:rsid w:val="00CA5B28"/>
    <w:rsid w:val="00CA6699"/>
    <w:rsid w:val="00CA6A40"/>
    <w:rsid w:val="00CA6D34"/>
    <w:rsid w:val="00CA7BC6"/>
    <w:rsid w:val="00CB056A"/>
    <w:rsid w:val="00CB088C"/>
    <w:rsid w:val="00CB10A6"/>
    <w:rsid w:val="00CB13FB"/>
    <w:rsid w:val="00CB15D1"/>
    <w:rsid w:val="00CB17CB"/>
    <w:rsid w:val="00CB1B6D"/>
    <w:rsid w:val="00CB1DFC"/>
    <w:rsid w:val="00CB2BE2"/>
    <w:rsid w:val="00CB32D2"/>
    <w:rsid w:val="00CB3E12"/>
    <w:rsid w:val="00CB4163"/>
    <w:rsid w:val="00CB4C8A"/>
    <w:rsid w:val="00CB6977"/>
    <w:rsid w:val="00CB6DAB"/>
    <w:rsid w:val="00CB7C72"/>
    <w:rsid w:val="00CC0B3E"/>
    <w:rsid w:val="00CC0E1A"/>
    <w:rsid w:val="00CC12B8"/>
    <w:rsid w:val="00CC17DE"/>
    <w:rsid w:val="00CC24C9"/>
    <w:rsid w:val="00CC279C"/>
    <w:rsid w:val="00CC4227"/>
    <w:rsid w:val="00CC461F"/>
    <w:rsid w:val="00CC4C0A"/>
    <w:rsid w:val="00CC5218"/>
    <w:rsid w:val="00CC5B0A"/>
    <w:rsid w:val="00CC62D4"/>
    <w:rsid w:val="00CC6BF3"/>
    <w:rsid w:val="00CD0265"/>
    <w:rsid w:val="00CD055B"/>
    <w:rsid w:val="00CD110D"/>
    <w:rsid w:val="00CD1147"/>
    <w:rsid w:val="00CD1386"/>
    <w:rsid w:val="00CD184A"/>
    <w:rsid w:val="00CD1D1E"/>
    <w:rsid w:val="00CD25F3"/>
    <w:rsid w:val="00CD277F"/>
    <w:rsid w:val="00CD32CA"/>
    <w:rsid w:val="00CD33AC"/>
    <w:rsid w:val="00CD44ED"/>
    <w:rsid w:val="00CD5B18"/>
    <w:rsid w:val="00CD652D"/>
    <w:rsid w:val="00CD7B33"/>
    <w:rsid w:val="00CD7B47"/>
    <w:rsid w:val="00CE086E"/>
    <w:rsid w:val="00CE0A1A"/>
    <w:rsid w:val="00CE2F4E"/>
    <w:rsid w:val="00CE3BDE"/>
    <w:rsid w:val="00CE4221"/>
    <w:rsid w:val="00CE4C9B"/>
    <w:rsid w:val="00CE57D1"/>
    <w:rsid w:val="00CE60CD"/>
    <w:rsid w:val="00CF0C96"/>
    <w:rsid w:val="00CF0DBE"/>
    <w:rsid w:val="00CF1844"/>
    <w:rsid w:val="00CF1AE5"/>
    <w:rsid w:val="00CF2A5D"/>
    <w:rsid w:val="00CF2E88"/>
    <w:rsid w:val="00CF2EAC"/>
    <w:rsid w:val="00CF2FEC"/>
    <w:rsid w:val="00CF3E63"/>
    <w:rsid w:val="00CF4258"/>
    <w:rsid w:val="00CF484F"/>
    <w:rsid w:val="00CF4A18"/>
    <w:rsid w:val="00CF4CF0"/>
    <w:rsid w:val="00CF531F"/>
    <w:rsid w:val="00CF674E"/>
    <w:rsid w:val="00CF6F5F"/>
    <w:rsid w:val="00CF6FB3"/>
    <w:rsid w:val="00CF7AFF"/>
    <w:rsid w:val="00CF7CBF"/>
    <w:rsid w:val="00CF7D55"/>
    <w:rsid w:val="00D008AA"/>
    <w:rsid w:val="00D017F5"/>
    <w:rsid w:val="00D01C08"/>
    <w:rsid w:val="00D01FC8"/>
    <w:rsid w:val="00D033D3"/>
    <w:rsid w:val="00D03A32"/>
    <w:rsid w:val="00D03C49"/>
    <w:rsid w:val="00D0430F"/>
    <w:rsid w:val="00D0433F"/>
    <w:rsid w:val="00D04465"/>
    <w:rsid w:val="00D04CF3"/>
    <w:rsid w:val="00D057A4"/>
    <w:rsid w:val="00D102E3"/>
    <w:rsid w:val="00D10623"/>
    <w:rsid w:val="00D1088D"/>
    <w:rsid w:val="00D10F1F"/>
    <w:rsid w:val="00D1101D"/>
    <w:rsid w:val="00D11A6C"/>
    <w:rsid w:val="00D11B01"/>
    <w:rsid w:val="00D13318"/>
    <w:rsid w:val="00D1349E"/>
    <w:rsid w:val="00D135AD"/>
    <w:rsid w:val="00D13ABE"/>
    <w:rsid w:val="00D13D25"/>
    <w:rsid w:val="00D13F5E"/>
    <w:rsid w:val="00D14CEA"/>
    <w:rsid w:val="00D155FC"/>
    <w:rsid w:val="00D16B5E"/>
    <w:rsid w:val="00D17645"/>
    <w:rsid w:val="00D176D2"/>
    <w:rsid w:val="00D200E6"/>
    <w:rsid w:val="00D20615"/>
    <w:rsid w:val="00D20B7C"/>
    <w:rsid w:val="00D20C12"/>
    <w:rsid w:val="00D21459"/>
    <w:rsid w:val="00D21ECD"/>
    <w:rsid w:val="00D225DB"/>
    <w:rsid w:val="00D2276D"/>
    <w:rsid w:val="00D23377"/>
    <w:rsid w:val="00D26E12"/>
    <w:rsid w:val="00D27C2F"/>
    <w:rsid w:val="00D30716"/>
    <w:rsid w:val="00D30717"/>
    <w:rsid w:val="00D31863"/>
    <w:rsid w:val="00D334A1"/>
    <w:rsid w:val="00D33DA9"/>
    <w:rsid w:val="00D341F9"/>
    <w:rsid w:val="00D34657"/>
    <w:rsid w:val="00D3469A"/>
    <w:rsid w:val="00D3488B"/>
    <w:rsid w:val="00D35E0C"/>
    <w:rsid w:val="00D371C2"/>
    <w:rsid w:val="00D374EB"/>
    <w:rsid w:val="00D3781D"/>
    <w:rsid w:val="00D37C44"/>
    <w:rsid w:val="00D422AB"/>
    <w:rsid w:val="00D422B8"/>
    <w:rsid w:val="00D44B91"/>
    <w:rsid w:val="00D45365"/>
    <w:rsid w:val="00D4554B"/>
    <w:rsid w:val="00D45769"/>
    <w:rsid w:val="00D45BF6"/>
    <w:rsid w:val="00D46C90"/>
    <w:rsid w:val="00D47070"/>
    <w:rsid w:val="00D47183"/>
    <w:rsid w:val="00D47609"/>
    <w:rsid w:val="00D47918"/>
    <w:rsid w:val="00D47B32"/>
    <w:rsid w:val="00D47CDB"/>
    <w:rsid w:val="00D47FEC"/>
    <w:rsid w:val="00D50A36"/>
    <w:rsid w:val="00D53151"/>
    <w:rsid w:val="00D538EC"/>
    <w:rsid w:val="00D54961"/>
    <w:rsid w:val="00D54BB7"/>
    <w:rsid w:val="00D54E83"/>
    <w:rsid w:val="00D54ECC"/>
    <w:rsid w:val="00D551B1"/>
    <w:rsid w:val="00D55645"/>
    <w:rsid w:val="00D55663"/>
    <w:rsid w:val="00D556A6"/>
    <w:rsid w:val="00D55CAC"/>
    <w:rsid w:val="00D55E54"/>
    <w:rsid w:val="00D57DD6"/>
    <w:rsid w:val="00D57E41"/>
    <w:rsid w:val="00D6050E"/>
    <w:rsid w:val="00D608F7"/>
    <w:rsid w:val="00D61181"/>
    <w:rsid w:val="00D613DA"/>
    <w:rsid w:val="00D614F1"/>
    <w:rsid w:val="00D61EFA"/>
    <w:rsid w:val="00D62E34"/>
    <w:rsid w:val="00D63653"/>
    <w:rsid w:val="00D64858"/>
    <w:rsid w:val="00D64C18"/>
    <w:rsid w:val="00D6514A"/>
    <w:rsid w:val="00D652FF"/>
    <w:rsid w:val="00D661F1"/>
    <w:rsid w:val="00D670D7"/>
    <w:rsid w:val="00D67372"/>
    <w:rsid w:val="00D6739D"/>
    <w:rsid w:val="00D6742B"/>
    <w:rsid w:val="00D67464"/>
    <w:rsid w:val="00D675A2"/>
    <w:rsid w:val="00D67AD3"/>
    <w:rsid w:val="00D70B3C"/>
    <w:rsid w:val="00D70F0A"/>
    <w:rsid w:val="00D71694"/>
    <w:rsid w:val="00D739E9"/>
    <w:rsid w:val="00D750E5"/>
    <w:rsid w:val="00D75A60"/>
    <w:rsid w:val="00D75A88"/>
    <w:rsid w:val="00D760BF"/>
    <w:rsid w:val="00D766F6"/>
    <w:rsid w:val="00D770BB"/>
    <w:rsid w:val="00D7715A"/>
    <w:rsid w:val="00D77332"/>
    <w:rsid w:val="00D8016D"/>
    <w:rsid w:val="00D80330"/>
    <w:rsid w:val="00D803C1"/>
    <w:rsid w:val="00D8077F"/>
    <w:rsid w:val="00D81BC5"/>
    <w:rsid w:val="00D827F9"/>
    <w:rsid w:val="00D83168"/>
    <w:rsid w:val="00D846EB"/>
    <w:rsid w:val="00D85856"/>
    <w:rsid w:val="00D860F0"/>
    <w:rsid w:val="00D87772"/>
    <w:rsid w:val="00D90137"/>
    <w:rsid w:val="00D90893"/>
    <w:rsid w:val="00D90E46"/>
    <w:rsid w:val="00D90EB8"/>
    <w:rsid w:val="00D91337"/>
    <w:rsid w:val="00D918C3"/>
    <w:rsid w:val="00D9210F"/>
    <w:rsid w:val="00D9212D"/>
    <w:rsid w:val="00D924E9"/>
    <w:rsid w:val="00D93309"/>
    <w:rsid w:val="00D9501E"/>
    <w:rsid w:val="00D96BDF"/>
    <w:rsid w:val="00DA0537"/>
    <w:rsid w:val="00DA128C"/>
    <w:rsid w:val="00DA155E"/>
    <w:rsid w:val="00DA1D89"/>
    <w:rsid w:val="00DA2942"/>
    <w:rsid w:val="00DA2A47"/>
    <w:rsid w:val="00DA2A59"/>
    <w:rsid w:val="00DA3178"/>
    <w:rsid w:val="00DA35EE"/>
    <w:rsid w:val="00DA40DC"/>
    <w:rsid w:val="00DA434D"/>
    <w:rsid w:val="00DA4BFE"/>
    <w:rsid w:val="00DA55C6"/>
    <w:rsid w:val="00DA5FD5"/>
    <w:rsid w:val="00DA6562"/>
    <w:rsid w:val="00DA6CDB"/>
    <w:rsid w:val="00DA78F6"/>
    <w:rsid w:val="00DA7EA3"/>
    <w:rsid w:val="00DB0279"/>
    <w:rsid w:val="00DB0C64"/>
    <w:rsid w:val="00DB2509"/>
    <w:rsid w:val="00DB290F"/>
    <w:rsid w:val="00DB3D9E"/>
    <w:rsid w:val="00DB4194"/>
    <w:rsid w:val="00DB4914"/>
    <w:rsid w:val="00DB5735"/>
    <w:rsid w:val="00DB5CC0"/>
    <w:rsid w:val="00DB721F"/>
    <w:rsid w:val="00DB7856"/>
    <w:rsid w:val="00DC02D4"/>
    <w:rsid w:val="00DC095C"/>
    <w:rsid w:val="00DC164B"/>
    <w:rsid w:val="00DC1E36"/>
    <w:rsid w:val="00DC1E8B"/>
    <w:rsid w:val="00DC2B4A"/>
    <w:rsid w:val="00DC2C47"/>
    <w:rsid w:val="00DC2E8B"/>
    <w:rsid w:val="00DC331E"/>
    <w:rsid w:val="00DC339C"/>
    <w:rsid w:val="00DC3560"/>
    <w:rsid w:val="00DC3C9D"/>
    <w:rsid w:val="00DC3E32"/>
    <w:rsid w:val="00DC4AA7"/>
    <w:rsid w:val="00DC4CBE"/>
    <w:rsid w:val="00DC650E"/>
    <w:rsid w:val="00DC6754"/>
    <w:rsid w:val="00DC67BF"/>
    <w:rsid w:val="00DC7E83"/>
    <w:rsid w:val="00DD00B0"/>
    <w:rsid w:val="00DD0833"/>
    <w:rsid w:val="00DD0D7F"/>
    <w:rsid w:val="00DD0F5C"/>
    <w:rsid w:val="00DD12EF"/>
    <w:rsid w:val="00DD12F1"/>
    <w:rsid w:val="00DD2CF2"/>
    <w:rsid w:val="00DD2E7E"/>
    <w:rsid w:val="00DD4EC7"/>
    <w:rsid w:val="00DD4F48"/>
    <w:rsid w:val="00DD5E4E"/>
    <w:rsid w:val="00DD617E"/>
    <w:rsid w:val="00DD62A0"/>
    <w:rsid w:val="00DE0D5E"/>
    <w:rsid w:val="00DE1512"/>
    <w:rsid w:val="00DE18EA"/>
    <w:rsid w:val="00DE1E4E"/>
    <w:rsid w:val="00DE1E62"/>
    <w:rsid w:val="00DE22FE"/>
    <w:rsid w:val="00DE2D1A"/>
    <w:rsid w:val="00DE34D1"/>
    <w:rsid w:val="00DE427E"/>
    <w:rsid w:val="00DE4350"/>
    <w:rsid w:val="00DE5469"/>
    <w:rsid w:val="00DE6DA4"/>
    <w:rsid w:val="00DE7796"/>
    <w:rsid w:val="00DE784D"/>
    <w:rsid w:val="00DE7C47"/>
    <w:rsid w:val="00DE7D7F"/>
    <w:rsid w:val="00DE7DAF"/>
    <w:rsid w:val="00DE7EE3"/>
    <w:rsid w:val="00DF13BA"/>
    <w:rsid w:val="00DF1EC8"/>
    <w:rsid w:val="00DF222D"/>
    <w:rsid w:val="00DF2B19"/>
    <w:rsid w:val="00DF3CA5"/>
    <w:rsid w:val="00DF52C1"/>
    <w:rsid w:val="00DF5466"/>
    <w:rsid w:val="00DF568E"/>
    <w:rsid w:val="00DF5837"/>
    <w:rsid w:val="00DF5838"/>
    <w:rsid w:val="00DF5DCC"/>
    <w:rsid w:val="00DF67BD"/>
    <w:rsid w:val="00DF6B61"/>
    <w:rsid w:val="00DF726C"/>
    <w:rsid w:val="00DF7715"/>
    <w:rsid w:val="00DF7781"/>
    <w:rsid w:val="00DF7F40"/>
    <w:rsid w:val="00E01430"/>
    <w:rsid w:val="00E021E1"/>
    <w:rsid w:val="00E02FC4"/>
    <w:rsid w:val="00E0395D"/>
    <w:rsid w:val="00E058EB"/>
    <w:rsid w:val="00E05D7E"/>
    <w:rsid w:val="00E068DB"/>
    <w:rsid w:val="00E07C83"/>
    <w:rsid w:val="00E11178"/>
    <w:rsid w:val="00E12B16"/>
    <w:rsid w:val="00E1503D"/>
    <w:rsid w:val="00E151FF"/>
    <w:rsid w:val="00E156E0"/>
    <w:rsid w:val="00E15B84"/>
    <w:rsid w:val="00E1660E"/>
    <w:rsid w:val="00E171B2"/>
    <w:rsid w:val="00E1792A"/>
    <w:rsid w:val="00E179B0"/>
    <w:rsid w:val="00E179F4"/>
    <w:rsid w:val="00E17A11"/>
    <w:rsid w:val="00E20156"/>
    <w:rsid w:val="00E209F5"/>
    <w:rsid w:val="00E21493"/>
    <w:rsid w:val="00E21C88"/>
    <w:rsid w:val="00E2203D"/>
    <w:rsid w:val="00E226A3"/>
    <w:rsid w:val="00E230F1"/>
    <w:rsid w:val="00E23192"/>
    <w:rsid w:val="00E23472"/>
    <w:rsid w:val="00E23F31"/>
    <w:rsid w:val="00E23FB0"/>
    <w:rsid w:val="00E24444"/>
    <w:rsid w:val="00E25367"/>
    <w:rsid w:val="00E26187"/>
    <w:rsid w:val="00E26B51"/>
    <w:rsid w:val="00E27112"/>
    <w:rsid w:val="00E27837"/>
    <w:rsid w:val="00E27E8D"/>
    <w:rsid w:val="00E308EE"/>
    <w:rsid w:val="00E31760"/>
    <w:rsid w:val="00E31FB8"/>
    <w:rsid w:val="00E3317D"/>
    <w:rsid w:val="00E33D33"/>
    <w:rsid w:val="00E345A0"/>
    <w:rsid w:val="00E35C15"/>
    <w:rsid w:val="00E37088"/>
    <w:rsid w:val="00E37D20"/>
    <w:rsid w:val="00E37EB9"/>
    <w:rsid w:val="00E406CF"/>
    <w:rsid w:val="00E40DAC"/>
    <w:rsid w:val="00E41268"/>
    <w:rsid w:val="00E41A2F"/>
    <w:rsid w:val="00E41C07"/>
    <w:rsid w:val="00E41C85"/>
    <w:rsid w:val="00E43AAE"/>
    <w:rsid w:val="00E43EF1"/>
    <w:rsid w:val="00E44306"/>
    <w:rsid w:val="00E443F3"/>
    <w:rsid w:val="00E46FBC"/>
    <w:rsid w:val="00E4742E"/>
    <w:rsid w:val="00E476CC"/>
    <w:rsid w:val="00E478E9"/>
    <w:rsid w:val="00E479F9"/>
    <w:rsid w:val="00E501A0"/>
    <w:rsid w:val="00E507B2"/>
    <w:rsid w:val="00E510B1"/>
    <w:rsid w:val="00E513DE"/>
    <w:rsid w:val="00E51581"/>
    <w:rsid w:val="00E52271"/>
    <w:rsid w:val="00E527EF"/>
    <w:rsid w:val="00E52BBC"/>
    <w:rsid w:val="00E530B8"/>
    <w:rsid w:val="00E53AAE"/>
    <w:rsid w:val="00E54C8E"/>
    <w:rsid w:val="00E54D37"/>
    <w:rsid w:val="00E550C5"/>
    <w:rsid w:val="00E5511B"/>
    <w:rsid w:val="00E555BF"/>
    <w:rsid w:val="00E560BB"/>
    <w:rsid w:val="00E56D24"/>
    <w:rsid w:val="00E56F5C"/>
    <w:rsid w:val="00E57448"/>
    <w:rsid w:val="00E60595"/>
    <w:rsid w:val="00E60959"/>
    <w:rsid w:val="00E60C98"/>
    <w:rsid w:val="00E62940"/>
    <w:rsid w:val="00E62E11"/>
    <w:rsid w:val="00E64268"/>
    <w:rsid w:val="00E6461B"/>
    <w:rsid w:val="00E647A3"/>
    <w:rsid w:val="00E65370"/>
    <w:rsid w:val="00E6543C"/>
    <w:rsid w:val="00E658F2"/>
    <w:rsid w:val="00E6695D"/>
    <w:rsid w:val="00E7062A"/>
    <w:rsid w:val="00E7255F"/>
    <w:rsid w:val="00E73092"/>
    <w:rsid w:val="00E73802"/>
    <w:rsid w:val="00E73A63"/>
    <w:rsid w:val="00E76088"/>
    <w:rsid w:val="00E76B92"/>
    <w:rsid w:val="00E76EFA"/>
    <w:rsid w:val="00E77404"/>
    <w:rsid w:val="00E778F9"/>
    <w:rsid w:val="00E77DD2"/>
    <w:rsid w:val="00E800F7"/>
    <w:rsid w:val="00E80BAA"/>
    <w:rsid w:val="00E80E57"/>
    <w:rsid w:val="00E8160B"/>
    <w:rsid w:val="00E82958"/>
    <w:rsid w:val="00E83641"/>
    <w:rsid w:val="00E85BE1"/>
    <w:rsid w:val="00E864EA"/>
    <w:rsid w:val="00E87441"/>
    <w:rsid w:val="00E90663"/>
    <w:rsid w:val="00E90C07"/>
    <w:rsid w:val="00E9152B"/>
    <w:rsid w:val="00E92C16"/>
    <w:rsid w:val="00E92D67"/>
    <w:rsid w:val="00E93449"/>
    <w:rsid w:val="00E93619"/>
    <w:rsid w:val="00E938F8"/>
    <w:rsid w:val="00E93CB0"/>
    <w:rsid w:val="00E94A7E"/>
    <w:rsid w:val="00E94D42"/>
    <w:rsid w:val="00E94EAC"/>
    <w:rsid w:val="00E95603"/>
    <w:rsid w:val="00E95748"/>
    <w:rsid w:val="00E95B32"/>
    <w:rsid w:val="00E95BFA"/>
    <w:rsid w:val="00E96FA4"/>
    <w:rsid w:val="00E9703B"/>
    <w:rsid w:val="00E97336"/>
    <w:rsid w:val="00E973DC"/>
    <w:rsid w:val="00E97BB4"/>
    <w:rsid w:val="00EA0DE6"/>
    <w:rsid w:val="00EA26AF"/>
    <w:rsid w:val="00EA392F"/>
    <w:rsid w:val="00EA3E0C"/>
    <w:rsid w:val="00EA43CE"/>
    <w:rsid w:val="00EA4F2B"/>
    <w:rsid w:val="00EA5028"/>
    <w:rsid w:val="00EA62C8"/>
    <w:rsid w:val="00EA64EE"/>
    <w:rsid w:val="00EA7E76"/>
    <w:rsid w:val="00EB035D"/>
    <w:rsid w:val="00EB0363"/>
    <w:rsid w:val="00EB077A"/>
    <w:rsid w:val="00EB197C"/>
    <w:rsid w:val="00EB1F5F"/>
    <w:rsid w:val="00EB1FB5"/>
    <w:rsid w:val="00EB2088"/>
    <w:rsid w:val="00EB2694"/>
    <w:rsid w:val="00EB2783"/>
    <w:rsid w:val="00EB2A03"/>
    <w:rsid w:val="00EB318D"/>
    <w:rsid w:val="00EB4315"/>
    <w:rsid w:val="00EB4B4A"/>
    <w:rsid w:val="00EB552E"/>
    <w:rsid w:val="00EB561D"/>
    <w:rsid w:val="00EB5F08"/>
    <w:rsid w:val="00EB6104"/>
    <w:rsid w:val="00EB61EC"/>
    <w:rsid w:val="00EB6D07"/>
    <w:rsid w:val="00EB71BF"/>
    <w:rsid w:val="00EC10E4"/>
    <w:rsid w:val="00EC1670"/>
    <w:rsid w:val="00EC224E"/>
    <w:rsid w:val="00EC2C24"/>
    <w:rsid w:val="00EC2C45"/>
    <w:rsid w:val="00EC3B2D"/>
    <w:rsid w:val="00EC3BB8"/>
    <w:rsid w:val="00EC3D62"/>
    <w:rsid w:val="00EC3E1A"/>
    <w:rsid w:val="00EC5293"/>
    <w:rsid w:val="00EC52AA"/>
    <w:rsid w:val="00EC5B36"/>
    <w:rsid w:val="00EC64F5"/>
    <w:rsid w:val="00EC653F"/>
    <w:rsid w:val="00EC6DE6"/>
    <w:rsid w:val="00EC72F7"/>
    <w:rsid w:val="00EC7B6B"/>
    <w:rsid w:val="00ED0263"/>
    <w:rsid w:val="00ED044F"/>
    <w:rsid w:val="00ED1AA7"/>
    <w:rsid w:val="00ED1E84"/>
    <w:rsid w:val="00ED245B"/>
    <w:rsid w:val="00ED2D5A"/>
    <w:rsid w:val="00ED312D"/>
    <w:rsid w:val="00ED3294"/>
    <w:rsid w:val="00ED348F"/>
    <w:rsid w:val="00ED3703"/>
    <w:rsid w:val="00ED486D"/>
    <w:rsid w:val="00ED4E3E"/>
    <w:rsid w:val="00ED5189"/>
    <w:rsid w:val="00ED58F5"/>
    <w:rsid w:val="00ED5AF9"/>
    <w:rsid w:val="00ED6032"/>
    <w:rsid w:val="00ED63BA"/>
    <w:rsid w:val="00ED7D88"/>
    <w:rsid w:val="00ED7FDC"/>
    <w:rsid w:val="00EE0238"/>
    <w:rsid w:val="00EE0A3D"/>
    <w:rsid w:val="00EE0F82"/>
    <w:rsid w:val="00EE1154"/>
    <w:rsid w:val="00EE11AD"/>
    <w:rsid w:val="00EE1D01"/>
    <w:rsid w:val="00EE291B"/>
    <w:rsid w:val="00EE2C87"/>
    <w:rsid w:val="00EE2CFB"/>
    <w:rsid w:val="00EE380F"/>
    <w:rsid w:val="00EE507D"/>
    <w:rsid w:val="00EE6B2E"/>
    <w:rsid w:val="00EE6E73"/>
    <w:rsid w:val="00EF0048"/>
    <w:rsid w:val="00EF030A"/>
    <w:rsid w:val="00EF08FD"/>
    <w:rsid w:val="00EF1D0A"/>
    <w:rsid w:val="00EF2246"/>
    <w:rsid w:val="00EF2932"/>
    <w:rsid w:val="00EF353F"/>
    <w:rsid w:val="00EF41DF"/>
    <w:rsid w:val="00EF433E"/>
    <w:rsid w:val="00EF4E79"/>
    <w:rsid w:val="00EF5361"/>
    <w:rsid w:val="00EF615B"/>
    <w:rsid w:val="00EF68A6"/>
    <w:rsid w:val="00EF69FD"/>
    <w:rsid w:val="00EF7ACD"/>
    <w:rsid w:val="00F004AD"/>
    <w:rsid w:val="00F00595"/>
    <w:rsid w:val="00F01340"/>
    <w:rsid w:val="00F03779"/>
    <w:rsid w:val="00F04BA4"/>
    <w:rsid w:val="00F0579E"/>
    <w:rsid w:val="00F068A1"/>
    <w:rsid w:val="00F07DCC"/>
    <w:rsid w:val="00F10AF7"/>
    <w:rsid w:val="00F10DFE"/>
    <w:rsid w:val="00F10E5A"/>
    <w:rsid w:val="00F1156B"/>
    <w:rsid w:val="00F12BDF"/>
    <w:rsid w:val="00F1330A"/>
    <w:rsid w:val="00F13F6B"/>
    <w:rsid w:val="00F14CF4"/>
    <w:rsid w:val="00F14F8C"/>
    <w:rsid w:val="00F1510A"/>
    <w:rsid w:val="00F15307"/>
    <w:rsid w:val="00F1555B"/>
    <w:rsid w:val="00F1608C"/>
    <w:rsid w:val="00F16101"/>
    <w:rsid w:val="00F164F2"/>
    <w:rsid w:val="00F16FCA"/>
    <w:rsid w:val="00F178C5"/>
    <w:rsid w:val="00F2016D"/>
    <w:rsid w:val="00F209C3"/>
    <w:rsid w:val="00F20BA0"/>
    <w:rsid w:val="00F2263B"/>
    <w:rsid w:val="00F22851"/>
    <w:rsid w:val="00F22E4D"/>
    <w:rsid w:val="00F2320D"/>
    <w:rsid w:val="00F23253"/>
    <w:rsid w:val="00F233F5"/>
    <w:rsid w:val="00F235B0"/>
    <w:rsid w:val="00F2364B"/>
    <w:rsid w:val="00F24D69"/>
    <w:rsid w:val="00F25381"/>
    <w:rsid w:val="00F255E4"/>
    <w:rsid w:val="00F25903"/>
    <w:rsid w:val="00F25FCC"/>
    <w:rsid w:val="00F2619B"/>
    <w:rsid w:val="00F263D7"/>
    <w:rsid w:val="00F26762"/>
    <w:rsid w:val="00F26B6E"/>
    <w:rsid w:val="00F278AE"/>
    <w:rsid w:val="00F27D63"/>
    <w:rsid w:val="00F27DB1"/>
    <w:rsid w:val="00F30D0F"/>
    <w:rsid w:val="00F30ECE"/>
    <w:rsid w:val="00F32221"/>
    <w:rsid w:val="00F32D79"/>
    <w:rsid w:val="00F338E5"/>
    <w:rsid w:val="00F345AB"/>
    <w:rsid w:val="00F34CAB"/>
    <w:rsid w:val="00F360AC"/>
    <w:rsid w:val="00F37B48"/>
    <w:rsid w:val="00F40B70"/>
    <w:rsid w:val="00F415CA"/>
    <w:rsid w:val="00F41CF2"/>
    <w:rsid w:val="00F430EE"/>
    <w:rsid w:val="00F43C75"/>
    <w:rsid w:val="00F43EBD"/>
    <w:rsid w:val="00F450F0"/>
    <w:rsid w:val="00F450F8"/>
    <w:rsid w:val="00F4559C"/>
    <w:rsid w:val="00F46247"/>
    <w:rsid w:val="00F46BD7"/>
    <w:rsid w:val="00F46EC2"/>
    <w:rsid w:val="00F47271"/>
    <w:rsid w:val="00F47565"/>
    <w:rsid w:val="00F500B8"/>
    <w:rsid w:val="00F50625"/>
    <w:rsid w:val="00F50AF1"/>
    <w:rsid w:val="00F50BEC"/>
    <w:rsid w:val="00F515E7"/>
    <w:rsid w:val="00F51B62"/>
    <w:rsid w:val="00F51E73"/>
    <w:rsid w:val="00F52759"/>
    <w:rsid w:val="00F54181"/>
    <w:rsid w:val="00F541CE"/>
    <w:rsid w:val="00F5452B"/>
    <w:rsid w:val="00F5470C"/>
    <w:rsid w:val="00F54B8B"/>
    <w:rsid w:val="00F54F28"/>
    <w:rsid w:val="00F5579B"/>
    <w:rsid w:val="00F55E2F"/>
    <w:rsid w:val="00F575F1"/>
    <w:rsid w:val="00F57B3C"/>
    <w:rsid w:val="00F6058C"/>
    <w:rsid w:val="00F606D5"/>
    <w:rsid w:val="00F611B2"/>
    <w:rsid w:val="00F61EA7"/>
    <w:rsid w:val="00F61ED8"/>
    <w:rsid w:val="00F62376"/>
    <w:rsid w:val="00F632D8"/>
    <w:rsid w:val="00F63E57"/>
    <w:rsid w:val="00F64821"/>
    <w:rsid w:val="00F64EBD"/>
    <w:rsid w:val="00F657A9"/>
    <w:rsid w:val="00F6606F"/>
    <w:rsid w:val="00F6664A"/>
    <w:rsid w:val="00F677F0"/>
    <w:rsid w:val="00F67944"/>
    <w:rsid w:val="00F7126E"/>
    <w:rsid w:val="00F71AAA"/>
    <w:rsid w:val="00F71C73"/>
    <w:rsid w:val="00F731F6"/>
    <w:rsid w:val="00F737D6"/>
    <w:rsid w:val="00F73EAE"/>
    <w:rsid w:val="00F744DD"/>
    <w:rsid w:val="00F74803"/>
    <w:rsid w:val="00F74D57"/>
    <w:rsid w:val="00F74EFB"/>
    <w:rsid w:val="00F75ED3"/>
    <w:rsid w:val="00F76B58"/>
    <w:rsid w:val="00F76C06"/>
    <w:rsid w:val="00F76D4D"/>
    <w:rsid w:val="00F774A8"/>
    <w:rsid w:val="00F77911"/>
    <w:rsid w:val="00F80720"/>
    <w:rsid w:val="00F80AE4"/>
    <w:rsid w:val="00F816F9"/>
    <w:rsid w:val="00F81A72"/>
    <w:rsid w:val="00F81F15"/>
    <w:rsid w:val="00F8366A"/>
    <w:rsid w:val="00F84375"/>
    <w:rsid w:val="00F843B3"/>
    <w:rsid w:val="00F84EC6"/>
    <w:rsid w:val="00F855B9"/>
    <w:rsid w:val="00F8567B"/>
    <w:rsid w:val="00F87343"/>
    <w:rsid w:val="00F877F7"/>
    <w:rsid w:val="00F878E6"/>
    <w:rsid w:val="00F900BE"/>
    <w:rsid w:val="00F90C8C"/>
    <w:rsid w:val="00F91241"/>
    <w:rsid w:val="00F917B6"/>
    <w:rsid w:val="00F91E97"/>
    <w:rsid w:val="00F921F1"/>
    <w:rsid w:val="00F92CFA"/>
    <w:rsid w:val="00F92EF7"/>
    <w:rsid w:val="00F932B0"/>
    <w:rsid w:val="00F933BB"/>
    <w:rsid w:val="00F93B5A"/>
    <w:rsid w:val="00F93D3A"/>
    <w:rsid w:val="00F95FDD"/>
    <w:rsid w:val="00F96415"/>
    <w:rsid w:val="00F96CAD"/>
    <w:rsid w:val="00F9774F"/>
    <w:rsid w:val="00F97E94"/>
    <w:rsid w:val="00FA0137"/>
    <w:rsid w:val="00FA0240"/>
    <w:rsid w:val="00FA0634"/>
    <w:rsid w:val="00FA0775"/>
    <w:rsid w:val="00FA0C77"/>
    <w:rsid w:val="00FA0D81"/>
    <w:rsid w:val="00FA0DF0"/>
    <w:rsid w:val="00FA3659"/>
    <w:rsid w:val="00FA390B"/>
    <w:rsid w:val="00FA3E3D"/>
    <w:rsid w:val="00FA42D3"/>
    <w:rsid w:val="00FA431F"/>
    <w:rsid w:val="00FA4394"/>
    <w:rsid w:val="00FA466C"/>
    <w:rsid w:val="00FA5126"/>
    <w:rsid w:val="00FA545C"/>
    <w:rsid w:val="00FA6991"/>
    <w:rsid w:val="00FA6B4C"/>
    <w:rsid w:val="00FA780D"/>
    <w:rsid w:val="00FB0F88"/>
    <w:rsid w:val="00FB132A"/>
    <w:rsid w:val="00FB1564"/>
    <w:rsid w:val="00FB1D28"/>
    <w:rsid w:val="00FB30C4"/>
    <w:rsid w:val="00FB31DD"/>
    <w:rsid w:val="00FB36E7"/>
    <w:rsid w:val="00FB42D7"/>
    <w:rsid w:val="00FB4450"/>
    <w:rsid w:val="00FB5497"/>
    <w:rsid w:val="00FB54CF"/>
    <w:rsid w:val="00FB652D"/>
    <w:rsid w:val="00FB6F1E"/>
    <w:rsid w:val="00FB77F5"/>
    <w:rsid w:val="00FB7F04"/>
    <w:rsid w:val="00FC0A75"/>
    <w:rsid w:val="00FC19CE"/>
    <w:rsid w:val="00FC328E"/>
    <w:rsid w:val="00FC334C"/>
    <w:rsid w:val="00FC3790"/>
    <w:rsid w:val="00FC3D50"/>
    <w:rsid w:val="00FC4383"/>
    <w:rsid w:val="00FC561D"/>
    <w:rsid w:val="00FC5A11"/>
    <w:rsid w:val="00FC5AB5"/>
    <w:rsid w:val="00FC60EF"/>
    <w:rsid w:val="00FC6159"/>
    <w:rsid w:val="00FC6591"/>
    <w:rsid w:val="00FC69B0"/>
    <w:rsid w:val="00FC6BC6"/>
    <w:rsid w:val="00FC7FC3"/>
    <w:rsid w:val="00FD096D"/>
    <w:rsid w:val="00FD1EA6"/>
    <w:rsid w:val="00FD22EB"/>
    <w:rsid w:val="00FD22FD"/>
    <w:rsid w:val="00FD2B62"/>
    <w:rsid w:val="00FD355D"/>
    <w:rsid w:val="00FD389D"/>
    <w:rsid w:val="00FD3D99"/>
    <w:rsid w:val="00FD4826"/>
    <w:rsid w:val="00FD54E8"/>
    <w:rsid w:val="00FD5AC2"/>
    <w:rsid w:val="00FD6305"/>
    <w:rsid w:val="00FD68EF"/>
    <w:rsid w:val="00FD6E71"/>
    <w:rsid w:val="00FD717F"/>
    <w:rsid w:val="00FD7B10"/>
    <w:rsid w:val="00FE013C"/>
    <w:rsid w:val="00FE04A9"/>
    <w:rsid w:val="00FE07A6"/>
    <w:rsid w:val="00FE0CD3"/>
    <w:rsid w:val="00FE25D1"/>
    <w:rsid w:val="00FE2D6D"/>
    <w:rsid w:val="00FE3B0D"/>
    <w:rsid w:val="00FE3CA8"/>
    <w:rsid w:val="00FE438E"/>
    <w:rsid w:val="00FE51D1"/>
    <w:rsid w:val="00FE5DE2"/>
    <w:rsid w:val="00FE7CBD"/>
    <w:rsid w:val="00FE7EB7"/>
    <w:rsid w:val="00FF07BC"/>
    <w:rsid w:val="00FF0A7A"/>
    <w:rsid w:val="00FF1154"/>
    <w:rsid w:val="00FF1863"/>
    <w:rsid w:val="00FF193F"/>
    <w:rsid w:val="00FF1D00"/>
    <w:rsid w:val="00FF20B0"/>
    <w:rsid w:val="00FF2A16"/>
    <w:rsid w:val="00FF2D42"/>
    <w:rsid w:val="00FF45D7"/>
    <w:rsid w:val="00FF4A59"/>
    <w:rsid w:val="00FF4B1E"/>
    <w:rsid w:val="00FF53F9"/>
    <w:rsid w:val="00FF5C55"/>
    <w:rsid w:val="00FF5F7B"/>
    <w:rsid w:val="00FF719D"/>
    <w:rsid w:val="00FF7FE3"/>
    <w:rsid w:val="01AD0EB2"/>
    <w:rsid w:val="05042A1F"/>
    <w:rsid w:val="0A6E32C8"/>
    <w:rsid w:val="0EA70287"/>
    <w:rsid w:val="0EE26331"/>
    <w:rsid w:val="123750C6"/>
    <w:rsid w:val="20FA4B2A"/>
    <w:rsid w:val="2B412D2F"/>
    <w:rsid w:val="39D2307C"/>
    <w:rsid w:val="3C084133"/>
    <w:rsid w:val="3CF466B7"/>
    <w:rsid w:val="47711626"/>
    <w:rsid w:val="51130E63"/>
    <w:rsid w:val="57D602ED"/>
    <w:rsid w:val="5CB96F32"/>
    <w:rsid w:val="5D0773DC"/>
    <w:rsid w:val="5E6D61E0"/>
    <w:rsid w:val="5F047EE5"/>
    <w:rsid w:val="642719D6"/>
    <w:rsid w:val="65B160A8"/>
    <w:rsid w:val="69821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3CE28"/>
  <w15:docId w15:val="{E40B4324-FE56-4917-90F6-C05D4A09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unhideWhenUsed="1"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qFormat="1"/>
    <w:lsdException w:name="Table List 4" w:semiHidden="1" w:uiPriority="99" w:unhideWhenUsed="1"/>
    <w:lsdException w:name="Table List 5" w:semiHidden="1" w:uiPriority="99" w:unhideWhenUsed="1"/>
    <w:lsdException w:name="Table List 6" w:semiHidden="1" w:uiPriority="99" w:unhideWhenUsed="1"/>
    <w:lsdException w:name="Table List 7" w:semiHidden="1" w:unhideWhenUsed="1" w:qFormat="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exact"/>
      <w:jc w:val="both"/>
    </w:pPr>
    <w:rPr>
      <w:rFonts w:ascii="Times New Roman" w:hAnsi="Times New Roman"/>
      <w:kern w:val="2"/>
      <w:sz w:val="21"/>
      <w:szCs w:val="24"/>
    </w:rPr>
  </w:style>
  <w:style w:type="paragraph" w:styleId="1">
    <w:name w:val="heading 1"/>
    <w:basedOn w:val="a"/>
    <w:next w:val="a"/>
    <w:link w:val="10"/>
    <w:qFormat/>
    <w:pPr>
      <w:keepNext/>
      <w:keepLines/>
      <w:spacing w:before="240" w:after="120" w:line="360" w:lineRule="auto"/>
      <w:ind w:left="-749" w:firstLine="1002"/>
      <w:jc w:val="center"/>
      <w:outlineLvl w:val="0"/>
    </w:pPr>
    <w:rPr>
      <w:rFonts w:ascii="宋体" w:hAnsi="宋体" w:cs="宋体"/>
      <w:kern w:val="44"/>
      <w:sz w:val="32"/>
      <w:szCs w:val="32"/>
    </w:rPr>
  </w:style>
  <w:style w:type="paragraph" w:styleId="20">
    <w:name w:val="heading 2"/>
    <w:basedOn w:val="a"/>
    <w:next w:val="a"/>
    <w:link w:val="21"/>
    <w:qFormat/>
    <w:pPr>
      <w:keepNext/>
      <w:keepLines/>
      <w:tabs>
        <w:tab w:val="left" w:pos="4680"/>
      </w:tabs>
      <w:adjustRightInd w:val="0"/>
      <w:snapToGrid w:val="0"/>
      <w:spacing w:line="312" w:lineRule="auto"/>
      <w:jc w:val="left"/>
      <w:outlineLvl w:val="1"/>
    </w:pPr>
    <w:rPr>
      <w:rFonts w:eastAsia="仿宋_GB2312"/>
      <w:b/>
      <w:bCs/>
      <w:kern w:val="0"/>
      <w:sz w:val="30"/>
      <w:szCs w:val="30"/>
    </w:rPr>
  </w:style>
  <w:style w:type="paragraph" w:styleId="3">
    <w:name w:val="heading 3"/>
    <w:basedOn w:val="a"/>
    <w:next w:val="a"/>
    <w:link w:val="30"/>
    <w:qFormat/>
    <w:pPr>
      <w:keepNext/>
      <w:keepLines/>
      <w:autoSpaceDE w:val="0"/>
      <w:autoSpaceDN w:val="0"/>
      <w:adjustRightInd w:val="0"/>
      <w:snapToGrid w:val="0"/>
      <w:spacing w:beforeLines="50" w:line="312" w:lineRule="auto"/>
      <w:outlineLvl w:val="2"/>
    </w:pPr>
    <w:rPr>
      <w:rFonts w:eastAsia="仿宋_GB2312"/>
      <w:b/>
      <w:bCs/>
      <w:kern w:val="0"/>
      <w:sz w:val="30"/>
      <w:szCs w:val="30"/>
      <w:lang w:val="zh-CN"/>
    </w:rPr>
  </w:style>
  <w:style w:type="paragraph" w:styleId="40">
    <w:name w:val="heading 4"/>
    <w:basedOn w:val="a"/>
    <w:next w:val="a"/>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0"/>
    <w:link w:val="70"/>
    <w:qFormat/>
    <w:pPr>
      <w:keepNext/>
      <w:keepLines/>
      <w:widowControl/>
      <w:overflowPunct w:val="0"/>
      <w:autoSpaceDE w:val="0"/>
      <w:autoSpaceDN w:val="0"/>
      <w:adjustRightInd w:val="0"/>
      <w:snapToGrid w:val="0"/>
      <w:spacing w:beforeLines="20" w:line="220" w:lineRule="atLeast"/>
      <w:jc w:val="left"/>
      <w:textAlignment w:val="baseline"/>
      <w:outlineLvl w:val="6"/>
    </w:pPr>
    <w:rPr>
      <w:rFonts w:ascii="Arial Black" w:hAnsi="Arial Black"/>
      <w:spacing w:val="-5"/>
      <w:kern w:val="20"/>
      <w:sz w:val="18"/>
      <w:szCs w:val="20"/>
    </w:rPr>
  </w:style>
  <w:style w:type="paragraph" w:styleId="8">
    <w:name w:val="heading 8"/>
    <w:basedOn w:val="a"/>
    <w:next w:val="a0"/>
    <w:link w:val="80"/>
    <w:qFormat/>
    <w:pPr>
      <w:keepNext/>
      <w:keepLines/>
      <w:widowControl/>
      <w:overflowPunct w:val="0"/>
      <w:autoSpaceDE w:val="0"/>
      <w:autoSpaceDN w:val="0"/>
      <w:adjustRightInd w:val="0"/>
      <w:snapToGrid w:val="0"/>
      <w:spacing w:beforeLines="20" w:line="220" w:lineRule="atLeast"/>
      <w:jc w:val="left"/>
      <w:textAlignment w:val="baseline"/>
      <w:outlineLvl w:val="7"/>
    </w:pPr>
    <w:rPr>
      <w:rFonts w:ascii="Arial Black" w:hAnsi="Arial Black"/>
      <w:spacing w:val="-5"/>
      <w:kern w:val="20"/>
      <w:sz w:val="18"/>
      <w:szCs w:val="20"/>
    </w:rPr>
  </w:style>
  <w:style w:type="paragraph" w:styleId="9">
    <w:name w:val="heading 9"/>
    <w:basedOn w:val="a"/>
    <w:next w:val="a0"/>
    <w:link w:val="90"/>
    <w:qFormat/>
    <w:pPr>
      <w:keepNext/>
      <w:keepLines/>
      <w:widowControl/>
      <w:overflowPunct w:val="0"/>
      <w:autoSpaceDE w:val="0"/>
      <w:autoSpaceDN w:val="0"/>
      <w:adjustRightInd w:val="0"/>
      <w:snapToGrid w:val="0"/>
      <w:spacing w:beforeLines="20" w:line="220" w:lineRule="atLeast"/>
      <w:jc w:val="left"/>
      <w:textAlignment w:val="baseline"/>
      <w:outlineLvl w:val="8"/>
    </w:pPr>
    <w:rPr>
      <w:rFonts w:ascii="Arial Black" w:hAnsi="Arial Black"/>
      <w:spacing w:val="-5"/>
      <w:kern w:val="20"/>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theme="minorBidi"/>
      <w:kern w:val="2"/>
      <w:sz w:val="24"/>
      <w:szCs w:val="24"/>
    </w:rPr>
  </w:style>
  <w:style w:type="paragraph" w:styleId="a0">
    <w:name w:val="Body Text"/>
    <w:basedOn w:val="a"/>
    <w:link w:val="a6"/>
    <w:uiPriority w:val="99"/>
    <w:qFormat/>
    <w:pPr>
      <w:spacing w:beforeLines="30" w:afterLines="30" w:line="300" w:lineRule="auto"/>
      <w:ind w:firstLineChars="200" w:firstLine="480"/>
    </w:pPr>
    <w:rPr>
      <w:rFonts w:eastAsia="仿宋_GB2312" w:cstheme="minorBidi"/>
      <w:kern w:val="28"/>
      <w:sz w:val="24"/>
    </w:rPr>
  </w:style>
  <w:style w:type="paragraph" w:styleId="31">
    <w:name w:val="List 3"/>
    <w:basedOn w:val="a"/>
    <w:qFormat/>
    <w:pPr>
      <w:spacing w:line="240" w:lineRule="auto"/>
      <w:ind w:leftChars="400" w:left="100" w:hangingChars="200" w:hanging="200"/>
    </w:pPr>
  </w:style>
  <w:style w:type="paragraph" w:styleId="71">
    <w:name w:val="toc 7"/>
    <w:basedOn w:val="a"/>
    <w:next w:val="a"/>
    <w:uiPriority w:val="39"/>
    <w:qFormat/>
    <w:pPr>
      <w:ind w:left="1260"/>
      <w:jc w:val="left"/>
    </w:pPr>
    <w:rPr>
      <w:rFonts w:asciiTheme="minorHAnsi" w:hAnsiTheme="minorHAnsi"/>
      <w:sz w:val="18"/>
      <w:szCs w:val="18"/>
    </w:rPr>
  </w:style>
  <w:style w:type="paragraph" w:styleId="2">
    <w:name w:val="List Number 2"/>
    <w:basedOn w:val="a"/>
    <w:qFormat/>
    <w:pPr>
      <w:numPr>
        <w:numId w:val="1"/>
      </w:numPr>
      <w:tabs>
        <w:tab w:val="left" w:pos="780"/>
      </w:tabs>
      <w:spacing w:line="240" w:lineRule="auto"/>
    </w:pPr>
  </w:style>
  <w:style w:type="paragraph" w:styleId="a7">
    <w:name w:val="table of authorities"/>
    <w:basedOn w:val="a"/>
    <w:next w:val="a"/>
    <w:qFormat/>
    <w:pPr>
      <w:spacing w:line="240" w:lineRule="auto"/>
      <w:ind w:leftChars="200" w:left="420"/>
    </w:pPr>
  </w:style>
  <w:style w:type="paragraph" w:styleId="a8">
    <w:name w:val="Note Heading"/>
    <w:basedOn w:val="a"/>
    <w:next w:val="a"/>
    <w:link w:val="a9"/>
    <w:qFormat/>
    <w:pPr>
      <w:spacing w:line="240" w:lineRule="auto"/>
      <w:jc w:val="center"/>
    </w:pPr>
    <w:rPr>
      <w:rFonts w:eastAsiaTheme="minorEastAsia" w:cstheme="minorBidi"/>
    </w:rPr>
  </w:style>
  <w:style w:type="paragraph" w:styleId="42">
    <w:name w:val="List Bullet 4"/>
    <w:basedOn w:val="a"/>
    <w:qFormat/>
    <w:pPr>
      <w:tabs>
        <w:tab w:val="left" w:pos="1620"/>
        <w:tab w:val="left" w:pos="1728"/>
      </w:tabs>
      <w:spacing w:line="240" w:lineRule="auto"/>
      <w:ind w:left="425" w:hanging="137"/>
    </w:pPr>
  </w:style>
  <w:style w:type="paragraph" w:styleId="81">
    <w:name w:val="index 8"/>
    <w:basedOn w:val="a"/>
    <w:next w:val="a"/>
    <w:qFormat/>
    <w:pPr>
      <w:spacing w:line="240" w:lineRule="auto"/>
      <w:ind w:leftChars="1400" w:left="1400"/>
    </w:pPr>
  </w:style>
  <w:style w:type="paragraph" w:styleId="aa">
    <w:name w:val="E-mail Signature"/>
    <w:basedOn w:val="a"/>
    <w:link w:val="ab"/>
    <w:qFormat/>
    <w:pPr>
      <w:spacing w:line="240" w:lineRule="auto"/>
    </w:pPr>
    <w:rPr>
      <w:rFonts w:eastAsiaTheme="minorEastAsia" w:cstheme="minorBidi"/>
    </w:rPr>
  </w:style>
  <w:style w:type="paragraph" w:styleId="ac">
    <w:name w:val="List Number"/>
    <w:basedOn w:val="a"/>
    <w:qFormat/>
    <w:pPr>
      <w:tabs>
        <w:tab w:val="left" w:pos="360"/>
        <w:tab w:val="left" w:pos="1728"/>
      </w:tabs>
      <w:spacing w:line="240" w:lineRule="auto"/>
      <w:ind w:left="425" w:hanging="137"/>
    </w:pPr>
  </w:style>
  <w:style w:type="paragraph" w:styleId="ad">
    <w:name w:val="Normal Indent"/>
    <w:basedOn w:val="a"/>
    <w:qFormat/>
    <w:pPr>
      <w:spacing w:line="240" w:lineRule="auto"/>
      <w:ind w:firstLineChars="200" w:firstLine="420"/>
    </w:pPr>
  </w:style>
  <w:style w:type="paragraph" w:styleId="ae">
    <w:name w:val="caption"/>
    <w:basedOn w:val="a"/>
    <w:next w:val="a"/>
    <w:qFormat/>
    <w:pPr>
      <w:spacing w:line="240" w:lineRule="auto"/>
    </w:pPr>
    <w:rPr>
      <w:rFonts w:ascii="Arial" w:eastAsia="黑体" w:hAnsi="Arial" w:cs="Arial"/>
      <w:sz w:val="20"/>
      <w:szCs w:val="20"/>
    </w:rPr>
  </w:style>
  <w:style w:type="paragraph" w:styleId="51">
    <w:name w:val="index 5"/>
    <w:basedOn w:val="a"/>
    <w:next w:val="a"/>
    <w:qFormat/>
    <w:pPr>
      <w:spacing w:line="240" w:lineRule="auto"/>
      <w:ind w:leftChars="800" w:left="800"/>
    </w:pPr>
  </w:style>
  <w:style w:type="paragraph" w:styleId="af">
    <w:name w:val="List Bullet"/>
    <w:basedOn w:val="a"/>
    <w:qFormat/>
    <w:pPr>
      <w:tabs>
        <w:tab w:val="left" w:pos="360"/>
        <w:tab w:val="left" w:pos="1728"/>
      </w:tabs>
      <w:spacing w:line="240" w:lineRule="auto"/>
      <w:ind w:left="425" w:hanging="137"/>
    </w:pPr>
  </w:style>
  <w:style w:type="paragraph" w:styleId="af0">
    <w:name w:val="envelope address"/>
    <w:basedOn w:val="a"/>
    <w:qFormat/>
    <w:pPr>
      <w:snapToGrid w:val="0"/>
      <w:spacing w:line="240" w:lineRule="auto"/>
      <w:ind w:leftChars="1400" w:left="100"/>
    </w:pPr>
    <w:rPr>
      <w:rFonts w:ascii="Arial" w:hAnsi="Arial" w:cs="Arial"/>
      <w:sz w:val="24"/>
    </w:rPr>
  </w:style>
  <w:style w:type="paragraph" w:styleId="af1">
    <w:name w:val="Document Map"/>
    <w:basedOn w:val="a"/>
    <w:link w:val="af2"/>
    <w:qFormat/>
    <w:pPr>
      <w:spacing w:line="240" w:lineRule="auto"/>
    </w:pPr>
    <w:rPr>
      <w:rFonts w:ascii="宋体" w:eastAsiaTheme="minorEastAsia" w:cstheme="minorBidi"/>
      <w:sz w:val="18"/>
      <w:szCs w:val="18"/>
    </w:rPr>
  </w:style>
  <w:style w:type="paragraph" w:styleId="af3">
    <w:name w:val="toa heading"/>
    <w:basedOn w:val="a"/>
    <w:next w:val="a"/>
    <w:qFormat/>
    <w:pPr>
      <w:spacing w:before="120" w:line="240" w:lineRule="auto"/>
    </w:pPr>
    <w:rPr>
      <w:rFonts w:ascii="Arial" w:hAnsi="Arial" w:cs="Arial"/>
      <w:sz w:val="24"/>
    </w:rPr>
  </w:style>
  <w:style w:type="paragraph" w:styleId="af4">
    <w:name w:val="annotation text"/>
    <w:basedOn w:val="a"/>
    <w:link w:val="af5"/>
    <w:uiPriority w:val="99"/>
    <w:unhideWhenUsed/>
    <w:qFormat/>
    <w:pPr>
      <w:jc w:val="left"/>
    </w:pPr>
  </w:style>
  <w:style w:type="paragraph" w:styleId="61">
    <w:name w:val="index 6"/>
    <w:basedOn w:val="a"/>
    <w:next w:val="a"/>
    <w:qFormat/>
    <w:pPr>
      <w:spacing w:line="240" w:lineRule="auto"/>
      <w:ind w:leftChars="1000" w:left="1000"/>
    </w:pPr>
  </w:style>
  <w:style w:type="paragraph" w:styleId="af6">
    <w:name w:val="Salutation"/>
    <w:basedOn w:val="a"/>
    <w:next w:val="a"/>
    <w:link w:val="af7"/>
    <w:qFormat/>
    <w:pPr>
      <w:spacing w:line="240" w:lineRule="auto"/>
    </w:pPr>
    <w:rPr>
      <w:rFonts w:eastAsiaTheme="minorEastAsia" w:cstheme="minorBidi"/>
    </w:rPr>
  </w:style>
  <w:style w:type="paragraph" w:styleId="32">
    <w:name w:val="Body Text 3"/>
    <w:basedOn w:val="a"/>
    <w:link w:val="33"/>
    <w:qFormat/>
    <w:pPr>
      <w:spacing w:after="120" w:line="240" w:lineRule="auto"/>
    </w:pPr>
    <w:rPr>
      <w:rFonts w:eastAsiaTheme="minorEastAsia" w:cstheme="minorBidi"/>
      <w:sz w:val="16"/>
      <w:szCs w:val="16"/>
    </w:rPr>
  </w:style>
  <w:style w:type="paragraph" w:styleId="af8">
    <w:name w:val="Closing"/>
    <w:basedOn w:val="a"/>
    <w:link w:val="af9"/>
    <w:qFormat/>
    <w:pPr>
      <w:spacing w:line="240" w:lineRule="auto"/>
      <w:ind w:leftChars="2100" w:left="100"/>
    </w:pPr>
    <w:rPr>
      <w:rFonts w:eastAsiaTheme="minorEastAsia" w:cstheme="minorBidi"/>
    </w:rPr>
  </w:style>
  <w:style w:type="paragraph" w:styleId="34">
    <w:name w:val="List Bullet 3"/>
    <w:basedOn w:val="a"/>
    <w:qFormat/>
    <w:pPr>
      <w:tabs>
        <w:tab w:val="left" w:pos="1200"/>
        <w:tab w:val="left" w:pos="1728"/>
      </w:tabs>
      <w:spacing w:line="240" w:lineRule="auto"/>
      <w:ind w:left="425" w:hanging="137"/>
    </w:pPr>
  </w:style>
  <w:style w:type="paragraph" w:styleId="afa">
    <w:name w:val="Body Text Indent"/>
    <w:basedOn w:val="a"/>
    <w:link w:val="afb"/>
    <w:qFormat/>
    <w:pPr>
      <w:spacing w:beforeLines="30" w:afterLines="30" w:line="300" w:lineRule="auto"/>
      <w:ind w:leftChars="200" w:left="420" w:firstLineChars="200" w:firstLine="480"/>
    </w:pPr>
    <w:rPr>
      <w:rFonts w:eastAsia="仿宋_GB2312" w:cstheme="minorBidi"/>
      <w:kern w:val="28"/>
      <w:sz w:val="24"/>
    </w:rPr>
  </w:style>
  <w:style w:type="paragraph" w:styleId="35">
    <w:name w:val="List Number 3"/>
    <w:basedOn w:val="a"/>
    <w:qFormat/>
    <w:pPr>
      <w:tabs>
        <w:tab w:val="left" w:pos="1200"/>
        <w:tab w:val="left" w:pos="1728"/>
      </w:tabs>
      <w:spacing w:line="240" w:lineRule="auto"/>
      <w:ind w:left="425" w:hanging="137"/>
    </w:pPr>
  </w:style>
  <w:style w:type="paragraph" w:styleId="22">
    <w:name w:val="List 2"/>
    <w:basedOn w:val="a"/>
    <w:qFormat/>
    <w:pPr>
      <w:spacing w:line="240" w:lineRule="auto"/>
      <w:ind w:leftChars="200" w:left="100" w:hangingChars="200" w:hanging="200"/>
    </w:pPr>
  </w:style>
  <w:style w:type="paragraph" w:styleId="afc">
    <w:name w:val="List Continue"/>
    <w:basedOn w:val="a"/>
    <w:qFormat/>
    <w:pPr>
      <w:spacing w:after="120" w:line="240" w:lineRule="auto"/>
      <w:ind w:leftChars="200" w:left="420"/>
    </w:pPr>
  </w:style>
  <w:style w:type="paragraph" w:styleId="afd">
    <w:name w:val="Block Text"/>
    <w:basedOn w:val="a"/>
    <w:qFormat/>
    <w:pPr>
      <w:spacing w:after="120" w:line="240" w:lineRule="auto"/>
      <w:ind w:leftChars="700" w:left="1440" w:rightChars="700" w:right="1440"/>
    </w:pPr>
  </w:style>
  <w:style w:type="paragraph" w:styleId="23">
    <w:name w:val="List Bullet 2"/>
    <w:basedOn w:val="a"/>
    <w:qFormat/>
    <w:pPr>
      <w:tabs>
        <w:tab w:val="left" w:pos="780"/>
        <w:tab w:val="left" w:pos="1728"/>
      </w:tabs>
      <w:spacing w:line="240" w:lineRule="auto"/>
      <w:ind w:left="425" w:hanging="137"/>
    </w:pPr>
  </w:style>
  <w:style w:type="paragraph" w:styleId="HTML">
    <w:name w:val="HTML Address"/>
    <w:basedOn w:val="a"/>
    <w:link w:val="HTML0"/>
    <w:qFormat/>
    <w:pPr>
      <w:widowControl/>
      <w:spacing w:line="240" w:lineRule="auto"/>
      <w:jc w:val="left"/>
    </w:pPr>
    <w:rPr>
      <w:rFonts w:ascii="宋体" w:eastAsiaTheme="minorEastAsia" w:hAnsi="宋体" w:cs="宋体"/>
      <w:i/>
      <w:iCs/>
      <w:sz w:val="24"/>
    </w:rPr>
  </w:style>
  <w:style w:type="paragraph" w:styleId="43">
    <w:name w:val="index 4"/>
    <w:basedOn w:val="a"/>
    <w:next w:val="a"/>
    <w:qFormat/>
    <w:pPr>
      <w:spacing w:line="240" w:lineRule="auto"/>
      <w:ind w:leftChars="600" w:left="600"/>
    </w:pPr>
  </w:style>
  <w:style w:type="paragraph" w:styleId="52">
    <w:name w:val="toc 5"/>
    <w:basedOn w:val="a"/>
    <w:next w:val="a"/>
    <w:uiPriority w:val="39"/>
    <w:qFormat/>
    <w:pPr>
      <w:ind w:left="840"/>
      <w:jc w:val="left"/>
    </w:pPr>
    <w:rPr>
      <w:rFonts w:asciiTheme="minorHAnsi" w:hAnsiTheme="minorHAnsi"/>
      <w:sz w:val="18"/>
      <w:szCs w:val="18"/>
    </w:rPr>
  </w:style>
  <w:style w:type="paragraph" w:styleId="36">
    <w:name w:val="toc 3"/>
    <w:basedOn w:val="a"/>
    <w:next w:val="a"/>
    <w:link w:val="37"/>
    <w:uiPriority w:val="39"/>
    <w:qFormat/>
    <w:pPr>
      <w:ind w:left="420"/>
      <w:jc w:val="left"/>
    </w:pPr>
    <w:rPr>
      <w:rFonts w:asciiTheme="minorHAnsi" w:hAnsiTheme="minorHAnsi"/>
      <w:i/>
      <w:iCs/>
      <w:sz w:val="20"/>
      <w:szCs w:val="20"/>
    </w:rPr>
  </w:style>
  <w:style w:type="paragraph" w:styleId="afe">
    <w:name w:val="Plain Text"/>
    <w:basedOn w:val="a"/>
    <w:link w:val="aff"/>
    <w:qFormat/>
    <w:pPr>
      <w:spacing w:line="240" w:lineRule="auto"/>
      <w:jc w:val="center"/>
    </w:pPr>
    <w:rPr>
      <w:rFonts w:eastAsia="仿宋_GB2312" w:cstheme="minorBidi"/>
      <w:kern w:val="28"/>
      <w:sz w:val="24"/>
    </w:rPr>
  </w:style>
  <w:style w:type="paragraph" w:styleId="53">
    <w:name w:val="List Bullet 5"/>
    <w:basedOn w:val="a"/>
    <w:qFormat/>
    <w:pPr>
      <w:tabs>
        <w:tab w:val="left" w:pos="1728"/>
        <w:tab w:val="left" w:pos="2040"/>
      </w:tabs>
      <w:spacing w:line="240" w:lineRule="auto"/>
      <w:ind w:left="425" w:hanging="137"/>
    </w:pPr>
  </w:style>
  <w:style w:type="paragraph" w:styleId="44">
    <w:name w:val="List Number 4"/>
    <w:basedOn w:val="a"/>
    <w:qFormat/>
    <w:pPr>
      <w:tabs>
        <w:tab w:val="left" w:pos="1620"/>
        <w:tab w:val="left" w:pos="1728"/>
      </w:tabs>
      <w:spacing w:line="240" w:lineRule="auto"/>
      <w:ind w:left="425" w:hanging="137"/>
    </w:pPr>
  </w:style>
  <w:style w:type="paragraph" w:styleId="82">
    <w:name w:val="toc 8"/>
    <w:basedOn w:val="a"/>
    <w:next w:val="a"/>
    <w:uiPriority w:val="39"/>
    <w:qFormat/>
    <w:pPr>
      <w:ind w:left="1470"/>
      <w:jc w:val="left"/>
    </w:pPr>
    <w:rPr>
      <w:rFonts w:asciiTheme="minorHAnsi" w:hAnsiTheme="minorHAnsi"/>
      <w:sz w:val="18"/>
      <w:szCs w:val="18"/>
    </w:rPr>
  </w:style>
  <w:style w:type="paragraph" w:styleId="38">
    <w:name w:val="index 3"/>
    <w:basedOn w:val="a"/>
    <w:next w:val="a"/>
    <w:qFormat/>
    <w:pPr>
      <w:spacing w:line="240" w:lineRule="auto"/>
      <w:ind w:leftChars="400" w:left="400"/>
    </w:pPr>
  </w:style>
  <w:style w:type="paragraph" w:styleId="aff0">
    <w:name w:val="Date"/>
    <w:basedOn w:val="a"/>
    <w:next w:val="a"/>
    <w:link w:val="aff1"/>
    <w:uiPriority w:val="99"/>
    <w:unhideWhenUsed/>
    <w:qFormat/>
    <w:pPr>
      <w:ind w:leftChars="2500" w:left="100"/>
    </w:pPr>
  </w:style>
  <w:style w:type="paragraph" w:styleId="24">
    <w:name w:val="Body Text Indent 2"/>
    <w:basedOn w:val="a"/>
    <w:link w:val="25"/>
    <w:qFormat/>
    <w:pPr>
      <w:spacing w:beforeLines="30" w:afterLines="30" w:line="480" w:lineRule="auto"/>
      <w:ind w:leftChars="200" w:left="420" w:firstLineChars="200" w:firstLine="480"/>
    </w:pPr>
    <w:rPr>
      <w:rFonts w:eastAsia="仿宋_GB2312" w:cstheme="minorBidi"/>
      <w:kern w:val="28"/>
      <w:sz w:val="24"/>
    </w:rPr>
  </w:style>
  <w:style w:type="paragraph" w:styleId="aff2">
    <w:name w:val="endnote text"/>
    <w:basedOn w:val="a"/>
    <w:link w:val="aff3"/>
    <w:qFormat/>
    <w:pPr>
      <w:snapToGrid w:val="0"/>
      <w:spacing w:line="240" w:lineRule="auto"/>
      <w:jc w:val="left"/>
    </w:pPr>
    <w:rPr>
      <w:rFonts w:eastAsiaTheme="minorEastAsia" w:cstheme="minorBidi"/>
    </w:rPr>
  </w:style>
  <w:style w:type="paragraph" w:styleId="54">
    <w:name w:val="List Continue 5"/>
    <w:basedOn w:val="a"/>
    <w:qFormat/>
    <w:pPr>
      <w:spacing w:after="120" w:line="240" w:lineRule="auto"/>
      <w:ind w:leftChars="1000" w:left="2100"/>
    </w:pPr>
  </w:style>
  <w:style w:type="paragraph" w:styleId="aff4">
    <w:name w:val="Balloon Text"/>
    <w:basedOn w:val="a"/>
    <w:link w:val="aff5"/>
    <w:uiPriority w:val="99"/>
    <w:unhideWhenUsed/>
    <w:qFormat/>
    <w:pPr>
      <w:spacing w:line="240" w:lineRule="auto"/>
    </w:pPr>
    <w:rPr>
      <w:sz w:val="18"/>
      <w:szCs w:val="18"/>
    </w:rPr>
  </w:style>
  <w:style w:type="paragraph" w:styleId="aff6">
    <w:name w:val="footer"/>
    <w:basedOn w:val="a"/>
    <w:link w:val="aff7"/>
    <w:uiPriority w:val="99"/>
    <w:qFormat/>
    <w:pPr>
      <w:tabs>
        <w:tab w:val="center" w:pos="4153"/>
        <w:tab w:val="right" w:pos="8306"/>
      </w:tabs>
      <w:snapToGrid w:val="0"/>
      <w:spacing w:line="240" w:lineRule="auto"/>
      <w:jc w:val="left"/>
    </w:pPr>
    <w:rPr>
      <w:rFonts w:eastAsiaTheme="minorEastAsia" w:cstheme="minorBidi"/>
      <w:sz w:val="18"/>
      <w:szCs w:val="18"/>
    </w:rPr>
  </w:style>
  <w:style w:type="paragraph" w:styleId="aff8">
    <w:name w:val="envelope return"/>
    <w:basedOn w:val="a"/>
    <w:qFormat/>
    <w:pPr>
      <w:snapToGrid w:val="0"/>
      <w:spacing w:line="240" w:lineRule="auto"/>
    </w:pPr>
    <w:rPr>
      <w:rFonts w:ascii="Arial" w:hAnsi="Arial" w:cs="Arial"/>
    </w:rPr>
  </w:style>
  <w:style w:type="paragraph" w:styleId="aff9">
    <w:name w:val="header"/>
    <w:basedOn w:val="a"/>
    <w:link w:val="affa"/>
    <w:uiPriority w:val="99"/>
    <w:qFormat/>
    <w:pPr>
      <w:pBdr>
        <w:bottom w:val="single" w:sz="6" w:space="1" w:color="auto"/>
      </w:pBdr>
      <w:tabs>
        <w:tab w:val="center" w:pos="4153"/>
        <w:tab w:val="right" w:pos="8306"/>
      </w:tabs>
      <w:snapToGrid w:val="0"/>
      <w:spacing w:beforeLines="30" w:afterLines="30" w:line="240" w:lineRule="auto"/>
      <w:ind w:firstLineChars="200" w:firstLine="480"/>
      <w:jc w:val="center"/>
    </w:pPr>
    <w:rPr>
      <w:rFonts w:eastAsia="仿宋_GB2312" w:cstheme="minorBidi"/>
      <w:kern w:val="28"/>
      <w:sz w:val="18"/>
      <w:szCs w:val="18"/>
    </w:rPr>
  </w:style>
  <w:style w:type="paragraph" w:styleId="affb">
    <w:name w:val="Signature"/>
    <w:basedOn w:val="a"/>
    <w:link w:val="affc"/>
    <w:qFormat/>
    <w:pPr>
      <w:spacing w:line="240" w:lineRule="auto"/>
      <w:ind w:leftChars="2100" w:left="100"/>
    </w:pPr>
    <w:rPr>
      <w:rFonts w:eastAsiaTheme="minorEastAsia" w:cstheme="minorBidi"/>
    </w:rPr>
  </w:style>
  <w:style w:type="paragraph" w:styleId="11">
    <w:name w:val="toc 1"/>
    <w:basedOn w:val="a"/>
    <w:next w:val="a"/>
    <w:uiPriority w:val="39"/>
    <w:qFormat/>
    <w:pPr>
      <w:spacing w:before="120" w:after="120"/>
      <w:jc w:val="left"/>
    </w:pPr>
    <w:rPr>
      <w:rFonts w:asciiTheme="minorHAnsi" w:hAnsiTheme="minorHAnsi"/>
      <w:b/>
      <w:bCs/>
      <w:caps/>
      <w:sz w:val="20"/>
      <w:szCs w:val="20"/>
    </w:rPr>
  </w:style>
  <w:style w:type="paragraph" w:styleId="45">
    <w:name w:val="List Continue 4"/>
    <w:basedOn w:val="a"/>
    <w:qFormat/>
    <w:pPr>
      <w:spacing w:after="120" w:line="240" w:lineRule="auto"/>
      <w:ind w:leftChars="800" w:left="1680"/>
    </w:pPr>
  </w:style>
  <w:style w:type="paragraph" w:styleId="46">
    <w:name w:val="toc 4"/>
    <w:basedOn w:val="a"/>
    <w:next w:val="a"/>
    <w:uiPriority w:val="39"/>
    <w:qFormat/>
    <w:pPr>
      <w:ind w:left="630"/>
      <w:jc w:val="left"/>
    </w:pPr>
    <w:rPr>
      <w:rFonts w:asciiTheme="minorHAnsi" w:hAnsiTheme="minorHAnsi"/>
      <w:sz w:val="18"/>
      <w:szCs w:val="18"/>
    </w:rPr>
  </w:style>
  <w:style w:type="paragraph" w:styleId="affd">
    <w:name w:val="index heading"/>
    <w:basedOn w:val="a"/>
    <w:next w:val="12"/>
    <w:qFormat/>
    <w:pPr>
      <w:spacing w:line="240" w:lineRule="auto"/>
    </w:pPr>
    <w:rPr>
      <w:rFonts w:ascii="Arial" w:hAnsi="Arial" w:cs="Arial"/>
      <w:b/>
      <w:bCs/>
    </w:rPr>
  </w:style>
  <w:style w:type="paragraph" w:styleId="12">
    <w:name w:val="index 1"/>
    <w:basedOn w:val="a"/>
    <w:next w:val="a"/>
    <w:unhideWhenUsed/>
    <w:qFormat/>
  </w:style>
  <w:style w:type="paragraph" w:styleId="affe">
    <w:name w:val="Subtitle"/>
    <w:basedOn w:val="a"/>
    <w:link w:val="afff"/>
    <w:qFormat/>
    <w:pPr>
      <w:spacing w:before="240" w:after="60" w:line="312" w:lineRule="auto"/>
      <w:jc w:val="center"/>
      <w:outlineLvl w:val="1"/>
    </w:pPr>
    <w:rPr>
      <w:rFonts w:ascii="Arial" w:eastAsiaTheme="minorEastAsia" w:hAnsi="Arial" w:cs="Arial"/>
      <w:b/>
      <w:bCs/>
      <w:kern w:val="28"/>
      <w:sz w:val="32"/>
      <w:szCs w:val="32"/>
    </w:rPr>
  </w:style>
  <w:style w:type="paragraph" w:styleId="55">
    <w:name w:val="List Number 5"/>
    <w:basedOn w:val="a"/>
    <w:qFormat/>
    <w:pPr>
      <w:tabs>
        <w:tab w:val="left" w:pos="1728"/>
        <w:tab w:val="left" w:pos="2040"/>
      </w:tabs>
      <w:spacing w:line="240" w:lineRule="auto"/>
      <w:ind w:left="425" w:hanging="137"/>
    </w:pPr>
  </w:style>
  <w:style w:type="paragraph" w:styleId="afff0">
    <w:name w:val="List"/>
    <w:qFormat/>
    <w:pPr>
      <w:keepNext/>
    </w:pPr>
    <w:rPr>
      <w:rFonts w:ascii="Times New Roman" w:hAnsi="Times New Roman"/>
      <w:kern w:val="2"/>
      <w:sz w:val="21"/>
      <w:szCs w:val="24"/>
    </w:rPr>
  </w:style>
  <w:style w:type="paragraph" w:styleId="afff1">
    <w:name w:val="footnote text"/>
    <w:basedOn w:val="a"/>
    <w:link w:val="afff2"/>
    <w:qFormat/>
    <w:pPr>
      <w:snapToGrid w:val="0"/>
      <w:spacing w:line="240" w:lineRule="auto"/>
      <w:jc w:val="left"/>
    </w:pPr>
    <w:rPr>
      <w:rFonts w:eastAsiaTheme="minorEastAsia" w:cstheme="minorBidi"/>
      <w:sz w:val="18"/>
      <w:szCs w:val="18"/>
    </w:rPr>
  </w:style>
  <w:style w:type="paragraph" w:styleId="62">
    <w:name w:val="toc 6"/>
    <w:basedOn w:val="a"/>
    <w:next w:val="a"/>
    <w:uiPriority w:val="39"/>
    <w:qFormat/>
    <w:pPr>
      <w:ind w:left="1050"/>
      <w:jc w:val="left"/>
    </w:pPr>
    <w:rPr>
      <w:rFonts w:asciiTheme="minorHAnsi" w:hAnsiTheme="minorHAnsi"/>
      <w:sz w:val="18"/>
      <w:szCs w:val="18"/>
    </w:rPr>
  </w:style>
  <w:style w:type="paragraph" w:styleId="56">
    <w:name w:val="List 5"/>
    <w:basedOn w:val="a"/>
    <w:qFormat/>
    <w:pPr>
      <w:spacing w:line="240" w:lineRule="auto"/>
      <w:ind w:leftChars="800" w:left="100" w:hangingChars="200" w:hanging="200"/>
    </w:pPr>
  </w:style>
  <w:style w:type="paragraph" w:styleId="39">
    <w:name w:val="Body Text Indent 3"/>
    <w:basedOn w:val="a"/>
    <w:link w:val="3a"/>
    <w:qFormat/>
    <w:pPr>
      <w:spacing w:beforeLines="30" w:afterLines="30" w:line="300" w:lineRule="auto"/>
      <w:ind w:leftChars="200" w:left="420" w:firstLineChars="200" w:firstLine="480"/>
    </w:pPr>
    <w:rPr>
      <w:rFonts w:eastAsia="仿宋_GB2312" w:cstheme="minorBidi"/>
      <w:kern w:val="28"/>
      <w:sz w:val="16"/>
      <w:szCs w:val="16"/>
    </w:rPr>
  </w:style>
  <w:style w:type="paragraph" w:styleId="72">
    <w:name w:val="index 7"/>
    <w:basedOn w:val="a"/>
    <w:next w:val="a"/>
    <w:qFormat/>
    <w:pPr>
      <w:spacing w:line="240" w:lineRule="auto"/>
      <w:ind w:leftChars="1200" w:left="1200"/>
    </w:pPr>
  </w:style>
  <w:style w:type="paragraph" w:styleId="91">
    <w:name w:val="index 9"/>
    <w:basedOn w:val="a"/>
    <w:next w:val="a"/>
    <w:qFormat/>
    <w:pPr>
      <w:spacing w:line="240" w:lineRule="auto"/>
      <w:ind w:leftChars="1600" w:left="1600"/>
    </w:pPr>
  </w:style>
  <w:style w:type="paragraph" w:styleId="afff3">
    <w:name w:val="table of figures"/>
    <w:basedOn w:val="a"/>
    <w:next w:val="a"/>
    <w:qFormat/>
    <w:pPr>
      <w:spacing w:beforeLines="30" w:afterLines="30" w:line="300" w:lineRule="auto"/>
      <w:ind w:leftChars="200" w:left="200" w:hangingChars="200" w:hanging="200"/>
    </w:pPr>
    <w:rPr>
      <w:rFonts w:eastAsia="仿宋_GB2312"/>
      <w:kern w:val="28"/>
      <w:sz w:val="24"/>
    </w:rPr>
  </w:style>
  <w:style w:type="paragraph" w:styleId="26">
    <w:name w:val="toc 2"/>
    <w:basedOn w:val="a"/>
    <w:next w:val="a"/>
    <w:uiPriority w:val="39"/>
    <w:qFormat/>
    <w:pPr>
      <w:ind w:left="210"/>
      <w:jc w:val="left"/>
    </w:pPr>
    <w:rPr>
      <w:rFonts w:asciiTheme="minorHAnsi" w:hAnsiTheme="minorHAnsi"/>
      <w:smallCaps/>
      <w:sz w:val="20"/>
      <w:szCs w:val="20"/>
    </w:rPr>
  </w:style>
  <w:style w:type="paragraph" w:styleId="92">
    <w:name w:val="toc 9"/>
    <w:basedOn w:val="a"/>
    <w:next w:val="a"/>
    <w:uiPriority w:val="39"/>
    <w:qFormat/>
    <w:pPr>
      <w:ind w:left="1680"/>
      <w:jc w:val="left"/>
    </w:pPr>
    <w:rPr>
      <w:rFonts w:asciiTheme="minorHAnsi" w:hAnsiTheme="minorHAnsi"/>
      <w:sz w:val="18"/>
      <w:szCs w:val="18"/>
    </w:rPr>
  </w:style>
  <w:style w:type="paragraph" w:styleId="27">
    <w:name w:val="Body Text 2"/>
    <w:basedOn w:val="a"/>
    <w:link w:val="28"/>
    <w:qFormat/>
    <w:pPr>
      <w:spacing w:line="240" w:lineRule="auto"/>
    </w:pPr>
    <w:rPr>
      <w:rFonts w:eastAsiaTheme="minorEastAsia" w:cstheme="minorBidi"/>
      <w:sz w:val="24"/>
    </w:rPr>
  </w:style>
  <w:style w:type="paragraph" w:styleId="47">
    <w:name w:val="List 4"/>
    <w:basedOn w:val="a"/>
    <w:qFormat/>
    <w:pPr>
      <w:spacing w:line="240" w:lineRule="auto"/>
      <w:ind w:leftChars="600" w:left="100" w:hangingChars="200" w:hanging="200"/>
    </w:pPr>
  </w:style>
  <w:style w:type="paragraph" w:styleId="29">
    <w:name w:val="List Continue 2"/>
    <w:basedOn w:val="a"/>
    <w:qFormat/>
    <w:pPr>
      <w:spacing w:after="120" w:line="240" w:lineRule="auto"/>
      <w:ind w:leftChars="400" w:left="840"/>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eastAsiaTheme="minorEastAsia" w:hAnsi="Arial" w:cs="Arial"/>
      <w:sz w:val="24"/>
    </w:rPr>
  </w:style>
  <w:style w:type="paragraph" w:styleId="HTML1">
    <w:name w:val="HTML Preformatted"/>
    <w:basedOn w:val="a"/>
    <w:link w:val="HTML2"/>
    <w:qFormat/>
    <w:pPr>
      <w:spacing w:line="240" w:lineRule="auto"/>
    </w:pPr>
    <w:rPr>
      <w:rFonts w:ascii="Courier New" w:eastAsiaTheme="minorEastAsia" w:hAnsi="Courier New" w:cs="Courier New"/>
      <w:szCs w:val="22"/>
    </w:rPr>
  </w:style>
  <w:style w:type="paragraph" w:styleId="afff6">
    <w:name w:val="Normal (Web)"/>
    <w:basedOn w:val="a"/>
    <w:uiPriority w:val="99"/>
    <w:qFormat/>
    <w:pPr>
      <w:widowControl/>
      <w:spacing w:before="100" w:beforeAutospacing="1" w:after="100" w:afterAutospacing="1" w:line="240" w:lineRule="auto"/>
      <w:jc w:val="left"/>
    </w:pPr>
    <w:rPr>
      <w:rFonts w:ascii="宋体" w:hAnsi="宋体" w:cs="宋体"/>
      <w:kern w:val="0"/>
      <w:sz w:val="24"/>
    </w:rPr>
  </w:style>
  <w:style w:type="paragraph" w:styleId="3b">
    <w:name w:val="List Continue 3"/>
    <w:basedOn w:val="a"/>
    <w:qFormat/>
    <w:pPr>
      <w:spacing w:after="120" w:line="240" w:lineRule="auto"/>
      <w:ind w:leftChars="600" w:left="1260"/>
    </w:pPr>
  </w:style>
  <w:style w:type="paragraph" w:styleId="2a">
    <w:name w:val="index 2"/>
    <w:basedOn w:val="a"/>
    <w:next w:val="a"/>
    <w:qFormat/>
    <w:pPr>
      <w:spacing w:line="240" w:lineRule="auto"/>
      <w:ind w:leftChars="200" w:left="200"/>
    </w:pPr>
  </w:style>
  <w:style w:type="paragraph" w:styleId="afff7">
    <w:name w:val="Title"/>
    <w:basedOn w:val="a"/>
    <w:link w:val="afff8"/>
    <w:qFormat/>
    <w:pPr>
      <w:spacing w:before="240" w:after="60" w:line="240" w:lineRule="auto"/>
      <w:jc w:val="center"/>
      <w:outlineLvl w:val="0"/>
    </w:pPr>
    <w:rPr>
      <w:rFonts w:ascii="Arial" w:eastAsiaTheme="minorEastAsia" w:hAnsi="Arial" w:cs="Arial"/>
      <w:b/>
      <w:bCs/>
      <w:sz w:val="32"/>
      <w:szCs w:val="32"/>
    </w:rPr>
  </w:style>
  <w:style w:type="paragraph" w:styleId="afff9">
    <w:name w:val="annotation subject"/>
    <w:basedOn w:val="af4"/>
    <w:next w:val="af4"/>
    <w:link w:val="afffa"/>
    <w:uiPriority w:val="99"/>
    <w:qFormat/>
    <w:pPr>
      <w:spacing w:line="240" w:lineRule="auto"/>
    </w:pPr>
    <w:rPr>
      <w:rFonts w:eastAsiaTheme="minorEastAsia" w:cstheme="minorBidi"/>
      <w:b/>
      <w:bCs/>
    </w:rPr>
  </w:style>
  <w:style w:type="paragraph" w:styleId="afffb">
    <w:name w:val="Body Text First Indent"/>
    <w:basedOn w:val="a0"/>
    <w:link w:val="afffc"/>
    <w:qFormat/>
    <w:pPr>
      <w:ind w:firstLineChars="100" w:firstLine="420"/>
    </w:pPr>
  </w:style>
  <w:style w:type="paragraph" w:styleId="2b">
    <w:name w:val="Body Text First Indent 2"/>
    <w:basedOn w:val="afa"/>
    <w:link w:val="2c"/>
    <w:qFormat/>
    <w:pPr>
      <w:spacing w:beforeLines="0" w:afterLines="0" w:line="240" w:lineRule="auto"/>
      <w:ind w:firstLine="420"/>
    </w:pPr>
    <w:rPr>
      <w:kern w:val="2"/>
      <w:sz w:val="21"/>
    </w:rPr>
  </w:style>
  <w:style w:type="table" w:styleId="afffd">
    <w:name w:val="Table Grid"/>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Theme"/>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Elegant"/>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c">
    <w:name w:val="Table List 3"/>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73">
    <w:name w:val="Table List 7"/>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0">
    <w:name w:val="Table Contemporary"/>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affff1">
    <w:name w:val="Table Professional"/>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2">
    <w:name w:val="Strong"/>
    <w:qFormat/>
    <w:rPr>
      <w:rFonts w:eastAsia="宋体"/>
      <w:b/>
      <w:bCs/>
      <w:kern w:val="2"/>
      <w:sz w:val="24"/>
      <w:lang w:val="en-US" w:eastAsia="zh-CN" w:bidi="ar-SA"/>
    </w:rPr>
  </w:style>
  <w:style w:type="character" w:styleId="affff3">
    <w:name w:val="endnote reference"/>
    <w:basedOn w:val="a1"/>
    <w:uiPriority w:val="99"/>
    <w:unhideWhenUsed/>
    <w:qFormat/>
    <w:rPr>
      <w:vertAlign w:val="superscript"/>
    </w:rPr>
  </w:style>
  <w:style w:type="character" w:styleId="affff4">
    <w:name w:val="page number"/>
    <w:basedOn w:val="a1"/>
    <w:qFormat/>
  </w:style>
  <w:style w:type="character" w:styleId="affff5">
    <w:name w:val="FollowedHyperlink"/>
    <w:uiPriority w:val="99"/>
    <w:qFormat/>
    <w:rPr>
      <w:rFonts w:eastAsia="宋体"/>
      <w:color w:val="800080"/>
      <w:kern w:val="2"/>
      <w:sz w:val="24"/>
      <w:u w:val="single"/>
      <w:lang w:val="en-US" w:eastAsia="zh-CN" w:bidi="ar-SA"/>
    </w:rPr>
  </w:style>
  <w:style w:type="character" w:styleId="affff6">
    <w:name w:val="Emphasis"/>
    <w:qFormat/>
    <w:rPr>
      <w:color w:val="CC0000"/>
    </w:rPr>
  </w:style>
  <w:style w:type="character" w:styleId="affff7">
    <w:name w:val="line number"/>
    <w:qFormat/>
  </w:style>
  <w:style w:type="character" w:styleId="affff8">
    <w:name w:val="Hyperlink"/>
    <w:uiPriority w:val="99"/>
    <w:qFormat/>
    <w:rPr>
      <w:color w:val="0000FF"/>
      <w:u w:val="single"/>
    </w:rPr>
  </w:style>
  <w:style w:type="character" w:styleId="affff9">
    <w:name w:val="annotation reference"/>
    <w:uiPriority w:val="99"/>
    <w:qFormat/>
    <w:rPr>
      <w:sz w:val="21"/>
      <w:szCs w:val="21"/>
    </w:rPr>
  </w:style>
  <w:style w:type="character" w:styleId="affffa">
    <w:name w:val="footnote reference"/>
    <w:qFormat/>
    <w:rPr>
      <w:rFonts w:eastAsia="宋体"/>
      <w:kern w:val="2"/>
      <w:sz w:val="24"/>
      <w:vertAlign w:val="superscript"/>
      <w:lang w:val="en-US" w:eastAsia="zh-CN" w:bidi="ar-SA"/>
    </w:rPr>
  </w:style>
  <w:style w:type="character" w:customStyle="1" w:styleId="10">
    <w:name w:val="标题 1 字符"/>
    <w:basedOn w:val="a1"/>
    <w:link w:val="1"/>
    <w:qFormat/>
    <w:rPr>
      <w:rFonts w:ascii="宋体" w:eastAsia="宋体" w:hAnsi="宋体" w:cs="宋体"/>
      <w:kern w:val="44"/>
      <w:sz w:val="32"/>
      <w:szCs w:val="32"/>
    </w:rPr>
  </w:style>
  <w:style w:type="character" w:customStyle="1" w:styleId="21">
    <w:name w:val="标题 2 字符"/>
    <w:basedOn w:val="a1"/>
    <w:link w:val="20"/>
    <w:qFormat/>
    <w:rPr>
      <w:rFonts w:ascii="Times New Roman" w:eastAsia="仿宋_GB2312" w:hAnsi="Times New Roman" w:cs="Times New Roman"/>
      <w:b/>
      <w:bCs/>
      <w:kern w:val="0"/>
      <w:sz w:val="30"/>
      <w:szCs w:val="30"/>
    </w:rPr>
  </w:style>
  <w:style w:type="character" w:customStyle="1" w:styleId="30">
    <w:name w:val="标题 3 字符"/>
    <w:basedOn w:val="a1"/>
    <w:link w:val="3"/>
    <w:qFormat/>
    <w:rPr>
      <w:rFonts w:ascii="Times New Roman" w:eastAsia="仿宋_GB2312" w:hAnsi="Times New Roman" w:cs="Times New Roman"/>
      <w:b/>
      <w:bCs/>
      <w:kern w:val="0"/>
      <w:sz w:val="30"/>
      <w:szCs w:val="30"/>
      <w:lang w:val="zh-CN"/>
    </w:rPr>
  </w:style>
  <w:style w:type="character" w:customStyle="1" w:styleId="41">
    <w:name w:val="标题 4 字符"/>
    <w:basedOn w:val="a1"/>
    <w:link w:val="40"/>
    <w:qFormat/>
    <w:rPr>
      <w:rFonts w:ascii="Arial" w:eastAsia="黑体" w:hAnsi="Arial" w:cs="Times New Roman"/>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a6">
    <w:name w:val="正文文本 字符"/>
    <w:link w:val="a0"/>
    <w:uiPriority w:val="99"/>
    <w:qFormat/>
    <w:rPr>
      <w:rFonts w:ascii="Times New Roman" w:eastAsia="仿宋_GB2312" w:hAnsi="Times New Roman"/>
      <w:kern w:val="28"/>
      <w:sz w:val="24"/>
      <w:szCs w:val="24"/>
    </w:rPr>
  </w:style>
  <w:style w:type="character" w:customStyle="1" w:styleId="70">
    <w:name w:val="标题 7 字符"/>
    <w:basedOn w:val="a1"/>
    <w:link w:val="7"/>
    <w:qFormat/>
    <w:rPr>
      <w:rFonts w:ascii="Arial Black" w:eastAsia="宋体" w:hAnsi="Arial Black" w:cs="Times New Roman"/>
      <w:spacing w:val="-5"/>
      <w:kern w:val="20"/>
      <w:sz w:val="18"/>
      <w:szCs w:val="20"/>
    </w:rPr>
  </w:style>
  <w:style w:type="character" w:customStyle="1" w:styleId="80">
    <w:name w:val="标题 8 字符"/>
    <w:basedOn w:val="a1"/>
    <w:link w:val="8"/>
    <w:qFormat/>
    <w:rPr>
      <w:rFonts w:ascii="Arial Black" w:eastAsia="宋体" w:hAnsi="Arial Black" w:cs="Times New Roman"/>
      <w:spacing w:val="-5"/>
      <w:kern w:val="20"/>
      <w:sz w:val="18"/>
      <w:szCs w:val="20"/>
    </w:rPr>
  </w:style>
  <w:style w:type="character" w:customStyle="1" w:styleId="90">
    <w:name w:val="标题 9 字符"/>
    <w:basedOn w:val="a1"/>
    <w:link w:val="9"/>
    <w:qFormat/>
    <w:rPr>
      <w:rFonts w:ascii="Arial Black" w:eastAsia="宋体" w:hAnsi="Arial Black" w:cs="Times New Roman"/>
      <w:spacing w:val="-5"/>
      <w:kern w:val="20"/>
      <w:sz w:val="18"/>
      <w:szCs w:val="20"/>
    </w:rPr>
  </w:style>
  <w:style w:type="character" w:customStyle="1" w:styleId="a5">
    <w:name w:val="宏文本 字符"/>
    <w:link w:val="a4"/>
    <w:qFormat/>
    <w:rPr>
      <w:rFonts w:ascii="Courier New" w:hAnsi="Courier New"/>
      <w:sz w:val="24"/>
      <w:szCs w:val="24"/>
    </w:rPr>
  </w:style>
  <w:style w:type="character" w:customStyle="1" w:styleId="a9">
    <w:name w:val="注释标题 字符"/>
    <w:link w:val="a8"/>
    <w:qFormat/>
    <w:rPr>
      <w:rFonts w:ascii="Times New Roman" w:hAnsi="Times New Roman"/>
      <w:szCs w:val="24"/>
    </w:rPr>
  </w:style>
  <w:style w:type="character" w:customStyle="1" w:styleId="ab">
    <w:name w:val="电子邮件签名 字符"/>
    <w:link w:val="aa"/>
    <w:qFormat/>
    <w:rPr>
      <w:rFonts w:ascii="Times New Roman" w:hAnsi="Times New Roman"/>
      <w:szCs w:val="24"/>
    </w:rPr>
  </w:style>
  <w:style w:type="character" w:customStyle="1" w:styleId="af2">
    <w:name w:val="文档结构图 字符"/>
    <w:link w:val="af1"/>
    <w:qFormat/>
    <w:rPr>
      <w:rFonts w:ascii="宋体" w:hAnsi="Times New Roman"/>
      <w:sz w:val="18"/>
      <w:szCs w:val="18"/>
    </w:rPr>
  </w:style>
  <w:style w:type="character" w:customStyle="1" w:styleId="af5">
    <w:name w:val="批注文字 字符"/>
    <w:basedOn w:val="a1"/>
    <w:link w:val="af4"/>
    <w:uiPriority w:val="99"/>
    <w:qFormat/>
    <w:rPr>
      <w:rFonts w:ascii="Times New Roman" w:eastAsia="宋体" w:hAnsi="Times New Roman" w:cs="Times New Roman"/>
      <w:szCs w:val="24"/>
    </w:rPr>
  </w:style>
  <w:style w:type="character" w:customStyle="1" w:styleId="af7">
    <w:name w:val="称呼 字符"/>
    <w:link w:val="af6"/>
    <w:qFormat/>
    <w:rPr>
      <w:rFonts w:ascii="Times New Roman" w:hAnsi="Times New Roman"/>
      <w:szCs w:val="24"/>
    </w:rPr>
  </w:style>
  <w:style w:type="character" w:customStyle="1" w:styleId="33">
    <w:name w:val="正文文本 3 字符"/>
    <w:link w:val="32"/>
    <w:qFormat/>
    <w:rPr>
      <w:rFonts w:ascii="Times New Roman" w:hAnsi="Times New Roman"/>
      <w:sz w:val="16"/>
      <w:szCs w:val="16"/>
    </w:rPr>
  </w:style>
  <w:style w:type="character" w:customStyle="1" w:styleId="af9">
    <w:name w:val="结束语 字符"/>
    <w:link w:val="af8"/>
    <w:qFormat/>
    <w:rPr>
      <w:rFonts w:ascii="Times New Roman" w:hAnsi="Times New Roman"/>
      <w:szCs w:val="24"/>
    </w:rPr>
  </w:style>
  <w:style w:type="character" w:customStyle="1" w:styleId="afb">
    <w:name w:val="正文文本缩进 字符"/>
    <w:link w:val="afa"/>
    <w:qFormat/>
    <w:rPr>
      <w:rFonts w:ascii="Times New Roman" w:eastAsia="仿宋_GB2312" w:hAnsi="Times New Roman"/>
      <w:kern w:val="28"/>
      <w:sz w:val="24"/>
      <w:szCs w:val="24"/>
    </w:rPr>
  </w:style>
  <w:style w:type="character" w:customStyle="1" w:styleId="HTML0">
    <w:name w:val="HTML 地址 字符"/>
    <w:link w:val="HTML"/>
    <w:qFormat/>
    <w:rPr>
      <w:rFonts w:ascii="宋体" w:hAnsi="宋体" w:cs="宋体"/>
      <w:i/>
      <w:iCs/>
      <w:sz w:val="24"/>
      <w:szCs w:val="24"/>
    </w:rPr>
  </w:style>
  <w:style w:type="character" w:customStyle="1" w:styleId="37">
    <w:name w:val="目录 3 字符"/>
    <w:link w:val="36"/>
    <w:uiPriority w:val="39"/>
    <w:qFormat/>
    <w:locked/>
    <w:rPr>
      <w:rFonts w:eastAsia="宋体" w:cs="Times New Roman"/>
      <w:i/>
      <w:iCs/>
      <w:sz w:val="20"/>
      <w:szCs w:val="20"/>
    </w:rPr>
  </w:style>
  <w:style w:type="character" w:customStyle="1" w:styleId="aff">
    <w:name w:val="纯文本 字符"/>
    <w:link w:val="afe"/>
    <w:qFormat/>
    <w:rPr>
      <w:rFonts w:ascii="Times New Roman" w:eastAsia="仿宋_GB2312" w:hAnsi="Times New Roman"/>
      <w:kern w:val="28"/>
      <w:sz w:val="24"/>
      <w:szCs w:val="24"/>
    </w:rPr>
  </w:style>
  <w:style w:type="character" w:customStyle="1" w:styleId="aff1">
    <w:name w:val="日期 字符"/>
    <w:basedOn w:val="a1"/>
    <w:link w:val="aff0"/>
    <w:uiPriority w:val="99"/>
    <w:qFormat/>
    <w:rPr>
      <w:rFonts w:ascii="Times New Roman" w:eastAsia="宋体" w:hAnsi="Times New Roman" w:cs="Times New Roman"/>
      <w:szCs w:val="24"/>
    </w:rPr>
  </w:style>
  <w:style w:type="character" w:customStyle="1" w:styleId="25">
    <w:name w:val="正文文本缩进 2 字符"/>
    <w:link w:val="24"/>
    <w:qFormat/>
    <w:rPr>
      <w:rFonts w:ascii="Times New Roman" w:eastAsia="仿宋_GB2312" w:hAnsi="Times New Roman"/>
      <w:kern w:val="28"/>
      <w:sz w:val="24"/>
      <w:szCs w:val="24"/>
    </w:rPr>
  </w:style>
  <w:style w:type="character" w:customStyle="1" w:styleId="aff3">
    <w:name w:val="尾注文本 字符"/>
    <w:link w:val="aff2"/>
    <w:qFormat/>
    <w:rPr>
      <w:rFonts w:ascii="Times New Roman" w:hAnsi="Times New Roman"/>
      <w:szCs w:val="24"/>
    </w:rPr>
  </w:style>
  <w:style w:type="character" w:customStyle="1" w:styleId="aff5">
    <w:name w:val="批注框文本 字符"/>
    <w:basedOn w:val="a1"/>
    <w:link w:val="aff4"/>
    <w:uiPriority w:val="99"/>
    <w:qFormat/>
    <w:rPr>
      <w:rFonts w:ascii="Times New Roman" w:eastAsia="宋体" w:hAnsi="Times New Roman" w:cs="Times New Roman"/>
      <w:sz w:val="18"/>
      <w:szCs w:val="18"/>
    </w:rPr>
  </w:style>
  <w:style w:type="character" w:customStyle="1" w:styleId="aff7">
    <w:name w:val="页脚 字符"/>
    <w:link w:val="aff6"/>
    <w:uiPriority w:val="99"/>
    <w:qFormat/>
    <w:rPr>
      <w:rFonts w:ascii="Times New Roman" w:hAnsi="Times New Roman"/>
      <w:sz w:val="18"/>
      <w:szCs w:val="18"/>
    </w:rPr>
  </w:style>
  <w:style w:type="character" w:customStyle="1" w:styleId="affa">
    <w:name w:val="页眉 字符"/>
    <w:link w:val="aff9"/>
    <w:uiPriority w:val="99"/>
    <w:qFormat/>
    <w:rPr>
      <w:rFonts w:ascii="Times New Roman" w:eastAsia="仿宋_GB2312" w:hAnsi="Times New Roman"/>
      <w:kern w:val="28"/>
      <w:sz w:val="18"/>
      <w:szCs w:val="18"/>
    </w:rPr>
  </w:style>
  <w:style w:type="character" w:customStyle="1" w:styleId="affc">
    <w:name w:val="签名 字符"/>
    <w:link w:val="affb"/>
    <w:qFormat/>
    <w:rPr>
      <w:rFonts w:ascii="Times New Roman" w:hAnsi="Times New Roman"/>
      <w:szCs w:val="24"/>
    </w:rPr>
  </w:style>
  <w:style w:type="character" w:customStyle="1" w:styleId="afff">
    <w:name w:val="副标题 字符"/>
    <w:link w:val="affe"/>
    <w:qFormat/>
    <w:rPr>
      <w:rFonts w:ascii="Arial" w:hAnsi="Arial" w:cs="Arial"/>
      <w:b/>
      <w:bCs/>
      <w:kern w:val="28"/>
      <w:sz w:val="32"/>
      <w:szCs w:val="32"/>
    </w:rPr>
  </w:style>
  <w:style w:type="character" w:customStyle="1" w:styleId="afff2">
    <w:name w:val="脚注文本 字符"/>
    <w:link w:val="afff1"/>
    <w:qFormat/>
    <w:rPr>
      <w:rFonts w:ascii="Times New Roman" w:hAnsi="Times New Roman"/>
      <w:sz w:val="18"/>
      <w:szCs w:val="18"/>
    </w:rPr>
  </w:style>
  <w:style w:type="character" w:customStyle="1" w:styleId="3a">
    <w:name w:val="正文文本缩进 3 字符"/>
    <w:link w:val="39"/>
    <w:qFormat/>
    <w:rPr>
      <w:rFonts w:ascii="Times New Roman" w:eastAsia="仿宋_GB2312" w:hAnsi="Times New Roman"/>
      <w:kern w:val="28"/>
      <w:sz w:val="16"/>
      <w:szCs w:val="16"/>
    </w:rPr>
  </w:style>
  <w:style w:type="character" w:customStyle="1" w:styleId="28">
    <w:name w:val="正文文本 2 字符"/>
    <w:link w:val="27"/>
    <w:qFormat/>
    <w:rPr>
      <w:rFonts w:ascii="Times New Roman" w:hAnsi="Times New Roman"/>
      <w:sz w:val="24"/>
      <w:szCs w:val="24"/>
    </w:rPr>
  </w:style>
  <w:style w:type="character" w:customStyle="1" w:styleId="afff5">
    <w:name w:val="信息标题 字符"/>
    <w:link w:val="afff4"/>
    <w:qFormat/>
    <w:rPr>
      <w:rFonts w:ascii="Arial" w:hAnsi="Arial" w:cs="Arial"/>
      <w:sz w:val="24"/>
      <w:szCs w:val="24"/>
      <w:shd w:val="pct20" w:color="auto" w:fill="auto"/>
    </w:rPr>
  </w:style>
  <w:style w:type="character" w:customStyle="1" w:styleId="HTML2">
    <w:name w:val="HTML 预设格式 字符"/>
    <w:link w:val="HTML1"/>
    <w:qFormat/>
    <w:rPr>
      <w:rFonts w:ascii="Courier New" w:hAnsi="Courier New" w:cs="Courier New"/>
    </w:rPr>
  </w:style>
  <w:style w:type="character" w:customStyle="1" w:styleId="afff8">
    <w:name w:val="标题 字符"/>
    <w:link w:val="afff7"/>
    <w:qFormat/>
    <w:rPr>
      <w:rFonts w:ascii="Arial" w:hAnsi="Arial" w:cs="Arial"/>
      <w:b/>
      <w:bCs/>
      <w:sz w:val="32"/>
      <w:szCs w:val="32"/>
    </w:rPr>
  </w:style>
  <w:style w:type="character" w:customStyle="1" w:styleId="afffa">
    <w:name w:val="批注主题 字符"/>
    <w:link w:val="afff9"/>
    <w:uiPriority w:val="99"/>
    <w:qFormat/>
    <w:rPr>
      <w:rFonts w:ascii="Times New Roman" w:hAnsi="Times New Roman"/>
      <w:b/>
      <w:bCs/>
      <w:szCs w:val="24"/>
    </w:rPr>
  </w:style>
  <w:style w:type="character" w:customStyle="1" w:styleId="afffc">
    <w:name w:val="正文首行缩进 字符"/>
    <w:basedOn w:val="a6"/>
    <w:link w:val="afffb"/>
    <w:qFormat/>
    <w:rPr>
      <w:rFonts w:ascii="Times New Roman" w:eastAsia="仿宋_GB2312" w:hAnsi="Times New Roman"/>
      <w:kern w:val="28"/>
      <w:sz w:val="24"/>
      <w:szCs w:val="24"/>
    </w:rPr>
  </w:style>
  <w:style w:type="character" w:customStyle="1" w:styleId="2c">
    <w:name w:val="正文首行缩进 2 字符"/>
    <w:link w:val="2b"/>
    <w:qFormat/>
    <w:rPr>
      <w:rFonts w:ascii="Times New Roman" w:eastAsia="仿宋_GB2312" w:hAnsi="Times New Roman"/>
      <w:szCs w:val="24"/>
    </w:rPr>
  </w:style>
  <w:style w:type="character" w:customStyle="1" w:styleId="1Char">
    <w:name w:val="正文样式1 Char"/>
    <w:link w:val="13"/>
    <w:qFormat/>
    <w:rPr>
      <w:rFonts w:ascii="宋体" w:hAnsi="宋体"/>
      <w:szCs w:val="21"/>
    </w:rPr>
  </w:style>
  <w:style w:type="paragraph" w:customStyle="1" w:styleId="13">
    <w:name w:val="正文样式1"/>
    <w:basedOn w:val="a"/>
    <w:next w:val="a"/>
    <w:link w:val="1Char"/>
    <w:qFormat/>
    <w:pPr>
      <w:spacing w:line="312" w:lineRule="auto"/>
      <w:ind w:firstLineChars="200" w:firstLine="420"/>
    </w:pPr>
    <w:rPr>
      <w:rFonts w:ascii="宋体" w:eastAsiaTheme="minorEastAsia" w:hAnsi="宋体" w:cstheme="minorBidi"/>
      <w:szCs w:val="21"/>
    </w:rPr>
  </w:style>
  <w:style w:type="character" w:customStyle="1" w:styleId="font1">
    <w:name w:val="font1"/>
    <w:qFormat/>
    <w:rPr>
      <w:sz w:val="20"/>
      <w:szCs w:val="20"/>
    </w:rPr>
  </w:style>
  <w:style w:type="character" w:customStyle="1" w:styleId="Char">
    <w:name w:val="正文+宋体 Char"/>
    <w:link w:val="affffb"/>
    <w:qFormat/>
    <w:rPr>
      <w:rFonts w:ascii="楷体_GB2312" w:eastAsia="楷体_GB2312" w:hAnsi="宋体"/>
      <w:b/>
      <w:bCs/>
      <w:sz w:val="28"/>
    </w:rPr>
  </w:style>
  <w:style w:type="paragraph" w:customStyle="1" w:styleId="affffb">
    <w:name w:val="正文+宋体"/>
    <w:basedOn w:val="a0"/>
    <w:link w:val="Char"/>
    <w:qFormat/>
    <w:pPr>
      <w:spacing w:beforeLines="0" w:afterLines="0" w:line="240" w:lineRule="auto"/>
      <w:ind w:firstLineChars="0" w:firstLine="510"/>
    </w:pPr>
    <w:rPr>
      <w:rFonts w:ascii="楷体_GB2312" w:eastAsia="楷体_GB2312" w:hAnsi="宋体"/>
      <w:b/>
      <w:bCs/>
      <w:kern w:val="2"/>
      <w:sz w:val="28"/>
      <w:szCs w:val="22"/>
    </w:rPr>
  </w:style>
  <w:style w:type="character" w:customStyle="1" w:styleId="CharChar">
    <w:name w:val="样式 黑体 黑色 Char Char"/>
    <w:qFormat/>
    <w:rPr>
      <w:rFonts w:ascii="黑体" w:eastAsia="黑体"/>
      <w:bCs/>
      <w:color w:val="000000"/>
      <w:szCs w:val="24"/>
    </w:rPr>
  </w:style>
  <w:style w:type="character" w:customStyle="1" w:styleId="CharChar3">
    <w:name w:val="Char Char3"/>
    <w:qFormat/>
    <w:rPr>
      <w:rFonts w:ascii="宋体" w:eastAsia="仿宋_GB2312" w:hAnsi="宋体"/>
      <w:b/>
      <w:kern w:val="24"/>
      <w:sz w:val="28"/>
      <w:lang w:val="en-US" w:eastAsia="zh-CN" w:bidi="ar-SA"/>
    </w:rPr>
  </w:style>
  <w:style w:type="character" w:customStyle="1" w:styleId="3Char1">
    <w:name w:val="标题 3 Char1"/>
    <w:qFormat/>
    <w:rPr>
      <w:rFonts w:ascii="Times New Roman" w:eastAsia="仿宋_GB2312" w:hAnsi="Times New Roman"/>
      <w:b/>
      <w:bCs/>
      <w:sz w:val="28"/>
      <w:szCs w:val="28"/>
    </w:rPr>
  </w:style>
  <w:style w:type="character" w:customStyle="1" w:styleId="CharChar1">
    <w:name w:val="Char Char1"/>
    <w:qFormat/>
    <w:rPr>
      <w:rFonts w:ascii="Arial" w:eastAsia="黑体" w:hAnsi="Arial"/>
      <w:b/>
      <w:bCs/>
      <w:kern w:val="28"/>
      <w:sz w:val="28"/>
      <w:szCs w:val="28"/>
      <w:lang w:val="en-US" w:eastAsia="zh-CN" w:bidi="ar-SA"/>
    </w:rPr>
  </w:style>
  <w:style w:type="character" w:customStyle="1" w:styleId="Char1">
    <w:name w:val="脚注文本 Char1"/>
    <w:uiPriority w:val="99"/>
    <w:qFormat/>
    <w:rPr>
      <w:rFonts w:ascii="Times New Roman" w:eastAsia="宋体" w:hAnsi="Times New Roman" w:cs="Times New Roman"/>
      <w:sz w:val="18"/>
      <w:szCs w:val="18"/>
    </w:rPr>
  </w:style>
  <w:style w:type="character" w:customStyle="1" w:styleId="Char10">
    <w:name w:val="正文文本 Char1"/>
    <w:qFormat/>
    <w:rPr>
      <w:rFonts w:ascii="Times New Roman" w:eastAsia="宋体" w:hAnsi="Times New Roman" w:cs="Times New Roman"/>
      <w:szCs w:val="24"/>
    </w:rPr>
  </w:style>
  <w:style w:type="character" w:customStyle="1" w:styleId="1CharChar">
    <w:name w:val="正文样式1 Char Char"/>
    <w:qFormat/>
    <w:rPr>
      <w:rFonts w:ascii="宋体" w:hAnsi="宋体"/>
      <w:szCs w:val="21"/>
    </w:rPr>
  </w:style>
  <w:style w:type="character" w:customStyle="1" w:styleId="5Char">
    <w:name w:val="5正文 Char"/>
    <w:qFormat/>
    <w:rPr>
      <w:rFonts w:eastAsia="宋体"/>
      <w:sz w:val="21"/>
      <w:szCs w:val="24"/>
      <w:lang w:val="en-US" w:eastAsia="zh-CN" w:bidi="ar-SA"/>
    </w:rPr>
  </w:style>
  <w:style w:type="character" w:customStyle="1" w:styleId="hj1">
    <w:name w:val="hj1"/>
    <w:qFormat/>
    <w:rPr>
      <w:sz w:val="20"/>
      <w:szCs w:val="20"/>
    </w:rPr>
  </w:style>
  <w:style w:type="character" w:customStyle="1" w:styleId="2Char">
    <w:name w:val="正文样式2 Char"/>
    <w:link w:val="2d"/>
    <w:qFormat/>
    <w:rPr>
      <w:rFonts w:ascii="Times New Roman" w:hAnsi="Times New Roman"/>
      <w:b/>
      <w:szCs w:val="24"/>
    </w:rPr>
  </w:style>
  <w:style w:type="paragraph" w:customStyle="1" w:styleId="2d">
    <w:name w:val="正文样式2"/>
    <w:basedOn w:val="a"/>
    <w:next w:val="a"/>
    <w:link w:val="2Char"/>
    <w:qFormat/>
    <w:pPr>
      <w:spacing w:line="360" w:lineRule="auto"/>
      <w:ind w:firstLineChars="196" w:firstLine="413"/>
      <w:jc w:val="left"/>
    </w:pPr>
    <w:rPr>
      <w:rFonts w:eastAsiaTheme="minorEastAsia" w:cstheme="minorBidi"/>
      <w:b/>
    </w:rPr>
  </w:style>
  <w:style w:type="character" w:customStyle="1" w:styleId="411Char">
    <w:name w:val="标题 4.1.1 Char"/>
    <w:qFormat/>
    <w:rPr>
      <w:rFonts w:ascii="仿宋_GB2312" w:eastAsia="仿宋_GB2312"/>
      <w:b/>
      <w:bCs/>
      <w:kern w:val="44"/>
      <w:sz w:val="28"/>
      <w:szCs w:val="28"/>
      <w:lang w:val="en-US" w:eastAsia="zh-CN" w:bidi="ar-SA"/>
    </w:rPr>
  </w:style>
  <w:style w:type="character" w:customStyle="1" w:styleId="Char0">
    <w:name w:val="强制内容 Char"/>
    <w:link w:val="affffc"/>
    <w:qFormat/>
    <w:rPr>
      <w:rFonts w:ascii="宋体" w:eastAsia="黑体" w:hAnsi="宋体"/>
      <w:sz w:val="24"/>
    </w:rPr>
  </w:style>
  <w:style w:type="paragraph" w:customStyle="1" w:styleId="affffc">
    <w:name w:val="强制内容"/>
    <w:basedOn w:val="a"/>
    <w:link w:val="Char0"/>
    <w:qFormat/>
    <w:pPr>
      <w:spacing w:line="360" w:lineRule="exact"/>
      <w:ind w:leftChars="500" w:left="1050"/>
    </w:pPr>
    <w:rPr>
      <w:rFonts w:ascii="宋体" w:eastAsia="黑体" w:hAnsi="宋体" w:cstheme="minorBidi"/>
      <w:sz w:val="24"/>
      <w:szCs w:val="22"/>
    </w:rPr>
  </w:style>
  <w:style w:type="character" w:customStyle="1" w:styleId="1CharChar0">
    <w:name w:val="标题 1 Char Char"/>
    <w:qFormat/>
    <w:rPr>
      <w:rFonts w:eastAsia="宋体"/>
      <w:b/>
      <w:bCs/>
      <w:kern w:val="44"/>
      <w:sz w:val="44"/>
      <w:szCs w:val="44"/>
      <w:lang w:val="en-US" w:eastAsia="zh-CN" w:bidi="ar-SA"/>
    </w:rPr>
  </w:style>
  <w:style w:type="character" w:customStyle="1" w:styleId="Char2">
    <w:name w:val="批注文字 Char"/>
    <w:qFormat/>
    <w:rPr>
      <w:rFonts w:ascii="Times New Roman" w:hAnsi="Times New Roman"/>
      <w:kern w:val="2"/>
      <w:sz w:val="21"/>
      <w:szCs w:val="24"/>
    </w:rPr>
  </w:style>
  <w:style w:type="character" w:customStyle="1" w:styleId="Char3">
    <w:name w:val="正文普宁 Char"/>
    <w:link w:val="affffd"/>
    <w:qFormat/>
    <w:rPr>
      <w:rFonts w:ascii="Times New Roman" w:hAnsi="Times New Roman"/>
      <w:szCs w:val="24"/>
    </w:rPr>
  </w:style>
  <w:style w:type="paragraph" w:customStyle="1" w:styleId="affffd">
    <w:name w:val="正文普宁"/>
    <w:basedOn w:val="a"/>
    <w:link w:val="Char3"/>
    <w:qFormat/>
    <w:pPr>
      <w:spacing w:afterLines="50" w:line="240" w:lineRule="auto"/>
      <w:ind w:firstLineChars="200" w:firstLine="200"/>
    </w:pPr>
    <w:rPr>
      <w:rFonts w:eastAsiaTheme="minorEastAsia" w:cstheme="minorBidi"/>
    </w:rPr>
  </w:style>
  <w:style w:type="character" w:customStyle="1" w:styleId="Char4">
    <w:name w:val="样式 黑体 黑色 Char"/>
    <w:link w:val="affffe"/>
    <w:qFormat/>
    <w:rPr>
      <w:rFonts w:ascii="黑体" w:eastAsia="黑体" w:hAnsi="Times New Roman"/>
      <w:bCs/>
      <w:color w:val="000000"/>
      <w:szCs w:val="24"/>
    </w:rPr>
  </w:style>
  <w:style w:type="paragraph" w:customStyle="1" w:styleId="affffe">
    <w:name w:val="样式 黑体 黑色"/>
    <w:basedOn w:val="a"/>
    <w:next w:val="a"/>
    <w:link w:val="Char4"/>
    <w:qFormat/>
    <w:pPr>
      <w:spacing w:line="240" w:lineRule="auto"/>
      <w:ind w:firstLineChars="50" w:firstLine="105"/>
    </w:pPr>
    <w:rPr>
      <w:rFonts w:ascii="黑体" w:eastAsia="黑体" w:cstheme="minorBidi"/>
      <w:bCs/>
      <w:color w:val="000000"/>
    </w:rPr>
  </w:style>
  <w:style w:type="character" w:customStyle="1" w:styleId="gailan-zhengwen1">
    <w:name w:val="gailan-zhengwen1"/>
    <w:qFormat/>
    <w:rPr>
      <w:rFonts w:ascii="ˎ̥" w:hAnsi="ˎ̥" w:hint="default"/>
      <w:color w:val="012305"/>
      <w:sz w:val="18"/>
      <w:szCs w:val="18"/>
      <w:u w:val="none"/>
    </w:rPr>
  </w:style>
  <w:style w:type="character" w:customStyle="1" w:styleId="titleblack141">
    <w:name w:val="title_black_141"/>
    <w:qFormat/>
    <w:rPr>
      <w:color w:val="000000"/>
      <w:sz w:val="21"/>
      <w:szCs w:val="21"/>
      <w:u w:val="none"/>
    </w:rPr>
  </w:style>
  <w:style w:type="character" w:customStyle="1" w:styleId="5h">
    <w:name w:val="5h"/>
    <w:qFormat/>
    <w:rPr>
      <w:rFonts w:eastAsia="楷体"/>
      <w:spacing w:val="0"/>
      <w:kern w:val="2"/>
      <w:position w:val="0"/>
      <w:sz w:val="21"/>
      <w:lang w:val="en-US" w:eastAsia="zh-CN" w:bidi="ar-SA"/>
    </w:rPr>
  </w:style>
  <w:style w:type="character" w:customStyle="1" w:styleId="Char5">
    <w:name w:val="文本正文 Char"/>
    <w:link w:val="afffff"/>
    <w:qFormat/>
    <w:rPr>
      <w:sz w:val="24"/>
    </w:rPr>
  </w:style>
  <w:style w:type="paragraph" w:customStyle="1" w:styleId="afffff">
    <w:name w:val="文本正文"/>
    <w:basedOn w:val="a"/>
    <w:link w:val="Char5"/>
    <w:qFormat/>
    <w:pPr>
      <w:spacing w:line="360" w:lineRule="exact"/>
      <w:ind w:leftChars="500" w:left="1050"/>
    </w:pPr>
    <w:rPr>
      <w:rFonts w:asciiTheme="minorHAnsi" w:eastAsiaTheme="minorEastAsia" w:hAnsiTheme="minorHAnsi" w:cstheme="minorBidi"/>
      <w:sz w:val="24"/>
      <w:szCs w:val="22"/>
    </w:rPr>
  </w:style>
  <w:style w:type="character" w:customStyle="1" w:styleId="502CharChar">
    <w:name w:val="样式 标题 5 + 段前: 0.2 行 Char Char"/>
    <w:qFormat/>
    <w:rPr>
      <w:rFonts w:ascii="宋体" w:eastAsia="宋体" w:hAnsi="宋体"/>
      <w:b/>
      <w:kern w:val="24"/>
      <w:sz w:val="28"/>
    </w:rPr>
  </w:style>
  <w:style w:type="character" w:customStyle="1" w:styleId="pp-headline-itempp-headline-address">
    <w:name w:val="pp-headline-item pp-headline-address"/>
    <w:qFormat/>
  </w:style>
  <w:style w:type="character" w:customStyle="1" w:styleId="CharChar33">
    <w:name w:val="Char Char33"/>
    <w:qFormat/>
    <w:rPr>
      <w:rFonts w:eastAsia="宋体"/>
      <w:b/>
      <w:bCs/>
      <w:kern w:val="2"/>
      <w:sz w:val="28"/>
      <w:szCs w:val="28"/>
      <w:lang w:val="en-US" w:eastAsia="zh-CN" w:bidi="ar-SA"/>
    </w:rPr>
  </w:style>
  <w:style w:type="character" w:customStyle="1" w:styleId="CharChar0">
    <w:name w:val="正文普宁 Char Char"/>
    <w:qFormat/>
    <w:rPr>
      <w:szCs w:val="24"/>
    </w:rPr>
  </w:style>
  <w:style w:type="character" w:customStyle="1" w:styleId="l2Char">
    <w:name w:val="l2 Char"/>
    <w:qFormat/>
    <w:rPr>
      <w:rFonts w:ascii="仿宋_GB2312" w:eastAsia="仿宋_GB2312" w:hAnsi="宋体"/>
      <w:b/>
      <w:bCs/>
      <w:kern w:val="44"/>
      <w:sz w:val="28"/>
      <w:szCs w:val="30"/>
      <w:lang w:val="en-US" w:eastAsia="zh-CN" w:bidi="ar-SA"/>
    </w:rPr>
  </w:style>
  <w:style w:type="character" w:customStyle="1" w:styleId="1Char1">
    <w:name w:val="标题 1 Char1"/>
    <w:qFormat/>
    <w:rPr>
      <w:rFonts w:ascii="仿宋_GB2312" w:eastAsia="仿宋_GB2312" w:hAnsi="华文宋体"/>
      <w:b/>
      <w:bCs/>
      <w:kern w:val="48"/>
      <w:sz w:val="30"/>
      <w:szCs w:val="30"/>
    </w:rPr>
  </w:style>
  <w:style w:type="character" w:customStyle="1" w:styleId="contenttext1">
    <w:name w:val="contenttext1"/>
    <w:qFormat/>
    <w:rPr>
      <w:rFonts w:eastAsia="宋体"/>
      <w:kern w:val="2"/>
      <w:sz w:val="24"/>
      <w:lang w:val="en-US" w:eastAsia="zh-CN" w:bidi="ar-SA"/>
    </w:rPr>
  </w:style>
  <w:style w:type="character" w:customStyle="1" w:styleId="Char6">
    <w:name w:val="普通文字 Char"/>
    <w:qFormat/>
    <w:rPr>
      <w:rFonts w:ascii="宋体" w:eastAsia="宋体" w:hAnsi="Courier New"/>
      <w:kern w:val="2"/>
      <w:sz w:val="28"/>
      <w:lang w:val="en-US" w:eastAsia="zh-CN" w:bidi="ar-SA"/>
    </w:rPr>
  </w:style>
  <w:style w:type="character" w:customStyle="1" w:styleId="2CharChar">
    <w:name w:val="正文样式2 Char Char"/>
    <w:qFormat/>
    <w:rPr>
      <w:b/>
      <w:szCs w:val="24"/>
    </w:rPr>
  </w:style>
  <w:style w:type="character" w:customStyle="1" w:styleId="font31">
    <w:name w:val="font31"/>
    <w:qFormat/>
    <w:rPr>
      <w:rFonts w:ascii="ˎ̥" w:hAnsi="ˎ̥" w:hint="default"/>
      <w:color w:val="1C3B7B"/>
      <w:sz w:val="21"/>
      <w:szCs w:val="21"/>
    </w:rPr>
  </w:style>
  <w:style w:type="character" w:customStyle="1" w:styleId="CharCharChar2">
    <w:name w:val="Char Char Char2"/>
    <w:qFormat/>
    <w:rPr>
      <w:rFonts w:ascii="仿宋_GB2312" w:eastAsia="仿宋_GB2312"/>
      <w:b/>
      <w:bCs/>
      <w:kern w:val="44"/>
      <w:sz w:val="24"/>
      <w:szCs w:val="28"/>
      <w:lang w:val="en-US" w:eastAsia="zh-CN" w:bidi="ar-SA"/>
    </w:rPr>
  </w:style>
  <w:style w:type="character" w:customStyle="1" w:styleId="502Char">
    <w:name w:val="样式 标题 5 + 段前: 0.2 行 Char"/>
    <w:link w:val="502"/>
    <w:qFormat/>
    <w:rPr>
      <w:rFonts w:ascii="仿宋_GB2312" w:eastAsia="仿宋_GB2312" w:hAnsi="Times New Roman"/>
      <w:b/>
      <w:bCs/>
      <w:kern w:val="28"/>
      <w:sz w:val="24"/>
      <w:szCs w:val="24"/>
    </w:rPr>
  </w:style>
  <w:style w:type="paragraph" w:customStyle="1" w:styleId="502">
    <w:name w:val="样式 标题 5 + 段前: 0.2 行"/>
    <w:basedOn w:val="5"/>
    <w:link w:val="502Char"/>
    <w:qFormat/>
    <w:pPr>
      <w:suppressLineNumbers/>
      <w:autoSpaceDE w:val="0"/>
      <w:autoSpaceDN w:val="0"/>
      <w:snapToGrid w:val="0"/>
      <w:spacing w:beforeLines="50" w:after="0" w:line="300" w:lineRule="auto"/>
      <w:jc w:val="left"/>
      <w:textAlignment w:val="baseline"/>
    </w:pPr>
    <w:rPr>
      <w:rFonts w:ascii="仿宋_GB2312" w:eastAsia="仿宋_GB2312" w:cstheme="minorBidi"/>
      <w:kern w:val="28"/>
      <w:sz w:val="24"/>
      <w:szCs w:val="24"/>
    </w:rPr>
  </w:style>
  <w:style w:type="character" w:customStyle="1" w:styleId="CharChar2">
    <w:name w:val="Char Char2"/>
    <w:qFormat/>
    <w:rPr>
      <w:rFonts w:ascii="黑体" w:eastAsia="黑体"/>
      <w:b/>
      <w:bCs/>
      <w:kern w:val="44"/>
      <w:sz w:val="28"/>
      <w:szCs w:val="28"/>
      <w:lang w:val="en-US" w:eastAsia="zh-CN" w:bidi="ar-SA"/>
    </w:rPr>
  </w:style>
  <w:style w:type="character" w:customStyle="1" w:styleId="Char11">
    <w:name w:val="正文首行缩进 Char1"/>
    <w:uiPriority w:val="99"/>
    <w:semiHidden/>
    <w:qFormat/>
    <w:rPr>
      <w:rFonts w:ascii="Times New Roman" w:eastAsia="宋体" w:hAnsi="Times New Roman" w:cs="Times New Roman"/>
      <w:szCs w:val="24"/>
    </w:rPr>
  </w:style>
  <w:style w:type="character" w:customStyle="1" w:styleId="Char12">
    <w:name w:val="批注主题 Char1"/>
    <w:basedOn w:val="af5"/>
    <w:semiHidden/>
    <w:qFormat/>
    <w:rPr>
      <w:rFonts w:ascii="Times New Roman" w:eastAsia="宋体" w:hAnsi="Times New Roman" w:cs="Times New Roman"/>
      <w:b/>
      <w:bCs/>
      <w:szCs w:val="24"/>
    </w:rPr>
  </w:style>
  <w:style w:type="paragraph" w:customStyle="1" w:styleId="Char2CharCharCharCharCharCharCharChar">
    <w:name w:val="Char2 Char Char Char Char Char Char Char 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f0">
    <w:name w:val="铝土矿正文"/>
    <w:basedOn w:val="a"/>
    <w:qFormat/>
    <w:pPr>
      <w:spacing w:line="370" w:lineRule="exact"/>
      <w:ind w:firstLineChars="200" w:firstLine="200"/>
    </w:pPr>
    <w:rPr>
      <w:sz w:val="24"/>
    </w:rPr>
  </w:style>
  <w:style w:type="paragraph" w:customStyle="1" w:styleId="2e">
    <w:name w:val="正文缩进2字符"/>
    <w:basedOn w:val="a"/>
    <w:qFormat/>
    <w:pPr>
      <w:spacing w:line="460" w:lineRule="exact"/>
      <w:jc w:val="center"/>
    </w:pPr>
    <w:rPr>
      <w:rFonts w:eastAsia="仿宋_GB2312"/>
      <w:bCs/>
      <w:kern w:val="28"/>
      <w:szCs w:val="21"/>
    </w:rPr>
  </w:style>
  <w:style w:type="character" w:customStyle="1" w:styleId="Char13">
    <w:name w:val="称呼 Char1"/>
    <w:basedOn w:val="a1"/>
    <w:uiPriority w:val="99"/>
    <w:semiHidden/>
    <w:qFormat/>
    <w:rPr>
      <w:rFonts w:ascii="Times New Roman" w:eastAsia="宋体" w:hAnsi="Times New Roman" w:cs="Times New Roman"/>
      <w:szCs w:val="24"/>
    </w:rPr>
  </w:style>
  <w:style w:type="character" w:customStyle="1" w:styleId="Char14">
    <w:name w:val="文档结构图 Char1"/>
    <w:basedOn w:val="a1"/>
    <w:uiPriority w:val="99"/>
    <w:semiHidden/>
    <w:qFormat/>
    <w:rPr>
      <w:rFonts w:ascii="宋体" w:eastAsia="宋体" w:hAnsi="Times New Roman" w:cs="Times New Roman"/>
      <w:sz w:val="18"/>
      <w:szCs w:val="18"/>
    </w:rPr>
  </w:style>
  <w:style w:type="character" w:customStyle="1" w:styleId="Char15">
    <w:name w:val="页眉 Char1"/>
    <w:basedOn w:val="a1"/>
    <w:uiPriority w:val="99"/>
    <w:semiHidden/>
    <w:qFormat/>
    <w:rPr>
      <w:rFonts w:ascii="Times New Roman" w:eastAsia="宋体" w:hAnsi="Times New Roman" w:cs="Times New Roman"/>
      <w:sz w:val="18"/>
      <w:szCs w:val="18"/>
    </w:rPr>
  </w:style>
  <w:style w:type="paragraph" w:customStyle="1" w:styleId="48">
    <w:name w:val="样式4"/>
    <w:basedOn w:val="a"/>
    <w:qFormat/>
    <w:pPr>
      <w:tabs>
        <w:tab w:val="left" w:pos="1320"/>
      </w:tabs>
      <w:spacing w:beforeLines="30" w:afterLines="30" w:line="300" w:lineRule="auto"/>
      <w:ind w:left="1320" w:hanging="420"/>
    </w:pPr>
    <w:rPr>
      <w:rFonts w:eastAsia="仿宋_GB2312"/>
      <w:kern w:val="28"/>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spacing w:line="240" w:lineRule="auto"/>
    </w:pPr>
    <w:rPr>
      <w:szCs w:val="20"/>
    </w:rPr>
  </w:style>
  <w:style w:type="paragraph" w:customStyle="1" w:styleId="font0">
    <w:name w:val="font0"/>
    <w:basedOn w:val="a"/>
    <w:qFormat/>
    <w:pPr>
      <w:widowControl/>
      <w:spacing w:before="100" w:beforeAutospacing="1" w:after="100" w:afterAutospacing="1" w:line="240" w:lineRule="auto"/>
      <w:jc w:val="left"/>
    </w:pPr>
    <w:rPr>
      <w:rFonts w:ascii="宋体" w:hAnsi="宋体" w:hint="eastAsia"/>
      <w:kern w:val="0"/>
      <w:sz w:val="24"/>
    </w:rPr>
  </w:style>
  <w:style w:type="paragraph" w:customStyle="1" w:styleId="CharChar1CharCharCharCharCharCharCharCharCharChar">
    <w:name w:val="Char Char1 Char Char Char Char Char Char Char Char Char Char"/>
    <w:basedOn w:val="a"/>
    <w:qFormat/>
    <w:pPr>
      <w:spacing w:line="240" w:lineRule="auto"/>
    </w:pPr>
    <w:rPr>
      <w:rFonts w:ascii="Tahoma" w:hAnsi="Tahoma"/>
      <w:sz w:val="24"/>
      <w:szCs w:val="20"/>
    </w:rPr>
  </w:style>
  <w:style w:type="paragraph" w:customStyle="1" w:styleId="afffff1">
    <w:name w:val="表文"/>
    <w:basedOn w:val="a"/>
    <w:qFormat/>
    <w:pPr>
      <w:keepNext/>
      <w:adjustRightInd w:val="0"/>
      <w:snapToGrid w:val="0"/>
      <w:spacing w:before="60" w:line="324" w:lineRule="auto"/>
      <w:ind w:firstLineChars="225" w:firstLine="540"/>
      <w:jc w:val="center"/>
    </w:pPr>
    <w:rPr>
      <w:rFonts w:ascii="宋体" w:hAnsi="宋体"/>
      <w:szCs w:val="20"/>
    </w:rPr>
  </w:style>
  <w:style w:type="character" w:customStyle="1" w:styleId="3Char10">
    <w:name w:val="正文文本缩进 3 Char1"/>
    <w:basedOn w:val="a1"/>
    <w:uiPriority w:val="99"/>
    <w:semiHidden/>
    <w:qFormat/>
    <w:rPr>
      <w:rFonts w:ascii="Times New Roman" w:eastAsia="宋体" w:hAnsi="Times New Roman" w:cs="Times New Roman"/>
      <w:sz w:val="16"/>
      <w:szCs w:val="16"/>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
    <w:name w:val="Char Char Char Char Char Char 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6-11">
    <w:name w:val="reader-word-layer reader-word-s6-11"/>
    <w:basedOn w:val="a"/>
    <w:qFormat/>
    <w:pPr>
      <w:widowControl/>
      <w:spacing w:before="100" w:beforeAutospacing="1" w:after="100" w:afterAutospacing="1" w:line="240" w:lineRule="auto"/>
      <w:jc w:val="left"/>
    </w:pPr>
    <w:rPr>
      <w:rFonts w:ascii="宋体" w:hAnsi="宋体" w:cs="宋体"/>
      <w:kern w:val="0"/>
      <w:sz w:val="24"/>
    </w:rPr>
  </w:style>
  <w:style w:type="character" w:customStyle="1" w:styleId="Char20">
    <w:name w:val="正文文本 Char2"/>
    <w:basedOn w:val="a1"/>
    <w:uiPriority w:val="99"/>
    <w:semiHidden/>
    <w:qFormat/>
    <w:rPr>
      <w:rFonts w:ascii="Times New Roman" w:eastAsia="宋体" w:hAnsi="Times New Roman" w:cs="Times New Roman"/>
      <w:szCs w:val="24"/>
    </w:rPr>
  </w:style>
  <w:style w:type="paragraph" w:customStyle="1" w:styleId="CharCharCharChar">
    <w:name w:val="Char Char Char Char"/>
    <w:basedOn w:val="a"/>
    <w:qFormat/>
    <w:pPr>
      <w:spacing w:line="240" w:lineRule="auto"/>
    </w:pPr>
    <w:rPr>
      <w:rFonts w:ascii="Tahoma" w:hAnsi="Tahoma"/>
      <w:sz w:val="24"/>
      <w:szCs w:val="20"/>
    </w:rPr>
  </w:style>
  <w:style w:type="paragraph" w:customStyle="1" w:styleId="Char7">
    <w:name w:val="Char"/>
    <w:basedOn w:val="a"/>
    <w:qFormat/>
    <w:pPr>
      <w:spacing w:line="240" w:lineRule="auto"/>
    </w:pPr>
    <w:rPr>
      <w:rFonts w:ascii="Tahoma" w:hAnsi="Tahoma"/>
      <w:sz w:val="24"/>
      <w:szCs w:val="20"/>
    </w:rPr>
  </w:style>
  <w:style w:type="paragraph" w:customStyle="1" w:styleId="afffff2">
    <w:name w:val="主题词"/>
    <w:basedOn w:val="a"/>
    <w:qFormat/>
    <w:pPr>
      <w:adjustRightInd w:val="0"/>
      <w:spacing w:line="360" w:lineRule="exact"/>
      <w:textAlignment w:val="bottom"/>
    </w:pPr>
    <w:rPr>
      <w:rFonts w:eastAsia="黑体"/>
      <w:kern w:val="0"/>
      <w:sz w:val="28"/>
      <w:szCs w:val="20"/>
    </w:rPr>
  </w:style>
  <w:style w:type="paragraph" w:customStyle="1" w:styleId="ST204">
    <w:name w:val="ST20_4"/>
    <w:basedOn w:val="a"/>
    <w:qFormat/>
    <w:pPr>
      <w:autoSpaceDE w:val="0"/>
      <w:autoSpaceDN w:val="0"/>
      <w:adjustRightInd w:val="0"/>
      <w:spacing w:line="240" w:lineRule="auto"/>
      <w:jc w:val="left"/>
      <w:textAlignment w:val="baseline"/>
    </w:pPr>
    <w:rPr>
      <w:rFonts w:ascii="宋体" w:hAnsi="Tms Rmn"/>
      <w:kern w:val="0"/>
      <w:sz w:val="24"/>
      <w:szCs w:val="20"/>
    </w:rPr>
  </w:style>
  <w:style w:type="paragraph" w:customStyle="1" w:styleId="CharCharCharCharCharCharCharCharCharCharCharCharChar">
    <w:name w:val="Char Char Char Char Char Char Char Char Char Char Char Char Char"/>
    <w:basedOn w:val="a"/>
    <w:qFormat/>
    <w:pPr>
      <w:spacing w:line="360" w:lineRule="auto"/>
      <w:ind w:firstLineChars="200" w:firstLine="200"/>
    </w:pPr>
    <w:rPr>
      <w:rFonts w:ascii="宋体" w:hAnsi="宋体" w:cs="宋体"/>
      <w:sz w:val="24"/>
    </w:rPr>
  </w:style>
  <w:style w:type="character" w:customStyle="1" w:styleId="Char16">
    <w:name w:val="尾注文本 Char1"/>
    <w:basedOn w:val="a1"/>
    <w:uiPriority w:val="99"/>
    <w:semiHidden/>
    <w:qFormat/>
    <w:rPr>
      <w:rFonts w:ascii="Times New Roman" w:eastAsia="宋体" w:hAnsi="Times New Roman" w:cs="Times New Roman"/>
      <w:szCs w:val="24"/>
    </w:rPr>
  </w:style>
  <w:style w:type="paragraph" w:customStyle="1" w:styleId="xl32">
    <w:name w:val="xl32"/>
    <w:basedOn w:val="a"/>
    <w:qFormat/>
    <w:pPr>
      <w:widowControl/>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宋体" w:hAnsi="宋体"/>
      <w:color w:val="000000"/>
      <w:kern w:val="0"/>
      <w:sz w:val="18"/>
      <w:szCs w:val="18"/>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Char17">
    <w:name w:val="注释标题 Char1"/>
    <w:basedOn w:val="a1"/>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line="240" w:lineRule="auto"/>
      <w:jc w:val="left"/>
    </w:pPr>
    <w:rPr>
      <w:kern w:val="0"/>
      <w:sz w:val="24"/>
    </w:rPr>
  </w:style>
  <w:style w:type="character" w:customStyle="1" w:styleId="2Char1">
    <w:name w:val="正文文本 2 Char1"/>
    <w:basedOn w:val="a1"/>
    <w:uiPriority w:val="99"/>
    <w:semiHidden/>
    <w:qFormat/>
    <w:rPr>
      <w:rFonts w:ascii="Times New Roman" w:eastAsia="宋体" w:hAnsi="Times New Roman" w:cs="Times New Roman"/>
      <w:szCs w:val="24"/>
    </w:rPr>
  </w:style>
  <w:style w:type="paragraph" w:customStyle="1" w:styleId="6021">
    <w:name w:val="样式 标题 6 + 段前: 0.2 行1"/>
    <w:basedOn w:val="6"/>
    <w:qFormat/>
    <w:pPr>
      <w:widowControl/>
      <w:tabs>
        <w:tab w:val="left" w:pos="0"/>
      </w:tabs>
      <w:overflowPunct w:val="0"/>
      <w:autoSpaceDE w:val="0"/>
      <w:autoSpaceDN w:val="0"/>
      <w:adjustRightInd w:val="0"/>
      <w:snapToGrid w:val="0"/>
      <w:spacing w:beforeLines="20" w:after="0" w:line="220" w:lineRule="atLeast"/>
      <w:ind w:firstLineChars="225" w:firstLine="225"/>
      <w:jc w:val="left"/>
      <w:textAlignment w:val="baseline"/>
    </w:pPr>
    <w:rPr>
      <w:rFonts w:ascii="Arial Black" w:eastAsia="宋体" w:hAnsi="Arial Black" w:cs="宋体"/>
      <w:b w:val="0"/>
      <w:bCs w:val="0"/>
      <w:spacing w:val="-5"/>
      <w:kern w:val="20"/>
      <w:szCs w:val="20"/>
    </w:rPr>
  </w:style>
  <w:style w:type="paragraph" w:customStyle="1" w:styleId="2CharCharChar">
    <w:name w:val="2 Char Char Char"/>
    <w:basedOn w:val="a"/>
    <w:qFormat/>
    <w:pPr>
      <w:spacing w:line="240" w:lineRule="auto"/>
    </w:pPr>
    <w:rPr>
      <w:rFonts w:ascii="Tahoma" w:hAnsi="Tahoma"/>
      <w:sz w:val="24"/>
      <w:szCs w:val="20"/>
    </w:rPr>
  </w:style>
  <w:style w:type="paragraph" w:customStyle="1" w:styleId="reader-word-layerreader-word-s6-0">
    <w:name w:val="reader-word-layer reader-word-s6-0"/>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CharCharCharCharCharChar1CharCharCharChar">
    <w:name w:val="Char Char Char Char Char Char Char Char Char Char Char Char1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8">
    <w:name w:val="xl28"/>
    <w:basedOn w:val="a"/>
    <w:qFormat/>
    <w:pPr>
      <w:widowControl/>
      <w:spacing w:before="100" w:beforeAutospacing="1" w:after="100" w:afterAutospacing="1" w:line="240" w:lineRule="auto"/>
      <w:jc w:val="center"/>
      <w:textAlignment w:val="center"/>
    </w:pPr>
    <w:rPr>
      <w:rFonts w:ascii="宋体" w:hAnsi="宋体"/>
      <w:kern w:val="0"/>
      <w:sz w:val="28"/>
      <w:szCs w:val="28"/>
    </w:rPr>
  </w:style>
  <w:style w:type="paragraph" w:customStyle="1" w:styleId="2CharCharCharChar">
    <w:name w:val="2 Char Char Char Char"/>
    <w:basedOn w:val="a"/>
    <w:qFormat/>
    <w:pPr>
      <w:spacing w:line="240" w:lineRule="auto"/>
    </w:pPr>
    <w:rPr>
      <w:rFonts w:ascii="Tahoma" w:hAnsi="Tahoma"/>
      <w:sz w:val="24"/>
      <w:szCs w:val="20"/>
    </w:rPr>
  </w:style>
  <w:style w:type="paragraph" w:customStyle="1" w:styleId="14">
    <w:name w:val="修订1"/>
    <w:uiPriority w:val="99"/>
    <w:qFormat/>
    <w:rPr>
      <w:rFonts w:ascii="Times New Roman" w:hAnsi="Times New Roman"/>
      <w:kern w:val="2"/>
      <w:sz w:val="21"/>
      <w:szCs w:val="24"/>
    </w:rPr>
  </w:style>
  <w:style w:type="character" w:customStyle="1" w:styleId="Char18">
    <w:name w:val="副标题 Char1"/>
    <w:basedOn w:val="a1"/>
    <w:uiPriority w:val="11"/>
    <w:qFormat/>
    <w:rPr>
      <w:rFonts w:asciiTheme="majorHAnsi" w:eastAsia="宋体" w:hAnsiTheme="majorHAnsi" w:cstheme="majorBidi"/>
      <w:b/>
      <w:bCs/>
      <w:kern w:val="28"/>
      <w:sz w:val="32"/>
      <w:szCs w:val="32"/>
    </w:rPr>
  </w:style>
  <w:style w:type="character" w:customStyle="1" w:styleId="Char19">
    <w:name w:val="结束语 Char1"/>
    <w:basedOn w:val="a1"/>
    <w:uiPriority w:val="99"/>
    <w:semiHidden/>
    <w:qFormat/>
    <w:rPr>
      <w:rFonts w:ascii="Times New Roman" w:eastAsia="宋体" w:hAnsi="Times New Roman" w:cs="Times New Roman"/>
      <w:szCs w:val="24"/>
    </w:rPr>
  </w:style>
  <w:style w:type="character" w:customStyle="1" w:styleId="Char21">
    <w:name w:val="正文首行缩进 Char2"/>
    <w:basedOn w:val="Char20"/>
    <w:uiPriority w:val="99"/>
    <w:semiHidden/>
    <w:qFormat/>
    <w:rPr>
      <w:rFonts w:ascii="Times New Roman" w:eastAsia="宋体" w:hAnsi="Times New Roman" w:cs="Times New Roman"/>
      <w:szCs w:val="24"/>
    </w:rPr>
  </w:style>
  <w:style w:type="paragraph" w:customStyle="1" w:styleId="Char30">
    <w:name w:val="Char3"/>
    <w:basedOn w:val="a"/>
    <w:qFormat/>
    <w:pPr>
      <w:spacing w:line="240" w:lineRule="auto"/>
    </w:pPr>
    <w:rPr>
      <w:rFonts w:ascii="Tahoma" w:hAnsi="Tahoma"/>
      <w:sz w:val="24"/>
      <w:szCs w:val="20"/>
    </w:rPr>
  </w:style>
  <w:style w:type="character" w:customStyle="1" w:styleId="3Char11">
    <w:name w:val="正文文本 3 Char1"/>
    <w:basedOn w:val="a1"/>
    <w:uiPriority w:val="99"/>
    <w:semiHidden/>
    <w:qFormat/>
    <w:rPr>
      <w:rFonts w:ascii="Times New Roman" w:eastAsia="宋体" w:hAnsi="Times New Roman" w:cs="Times New Roman"/>
      <w:sz w:val="16"/>
      <w:szCs w:val="16"/>
    </w:rPr>
  </w:style>
  <w:style w:type="paragraph" w:customStyle="1" w:styleId="afffff3">
    <w:name w:val="段"/>
    <w:qFormat/>
    <w:pPr>
      <w:autoSpaceDE w:val="0"/>
      <w:autoSpaceDN w:val="0"/>
      <w:ind w:firstLineChars="200" w:firstLine="200"/>
      <w:jc w:val="both"/>
    </w:pPr>
    <w:rPr>
      <w:rFonts w:ascii="宋体" w:hAnsi="Times New Roman"/>
      <w:sz w:val="21"/>
    </w:rPr>
  </w:style>
  <w:style w:type="paragraph" w:customStyle="1" w:styleId="ST201">
    <w:name w:val="ST20_1"/>
    <w:basedOn w:val="a"/>
    <w:qFormat/>
    <w:pPr>
      <w:autoSpaceDE w:val="0"/>
      <w:autoSpaceDN w:val="0"/>
      <w:adjustRightInd w:val="0"/>
      <w:spacing w:line="500" w:lineRule="atLeast"/>
      <w:jc w:val="left"/>
      <w:textAlignment w:val="baseline"/>
    </w:pPr>
    <w:rPr>
      <w:rFonts w:ascii="昆仑仿宋" w:eastAsia="昆仑仿宋" w:hAnsi="Tms Rmn"/>
      <w:kern w:val="0"/>
      <w:sz w:val="28"/>
      <w:szCs w:val="20"/>
    </w:rPr>
  </w:style>
  <w:style w:type="paragraph" w:customStyle="1" w:styleId="2-2TimesNewRoman0">
    <w:name w:val="样式 标题 2标题-2 + (西文) Times New Roman (中文) 宋体 小三 黑色 段前: 0 磅 段..."/>
    <w:basedOn w:val="40"/>
    <w:next w:val="a0"/>
    <w:qFormat/>
    <w:pPr>
      <w:autoSpaceDE w:val="0"/>
      <w:autoSpaceDN w:val="0"/>
      <w:adjustRightInd w:val="0"/>
      <w:spacing w:before="0" w:after="0" w:line="360" w:lineRule="auto"/>
      <w:ind w:firstLine="567"/>
      <w:textAlignment w:val="baseline"/>
    </w:pPr>
    <w:rPr>
      <w:rFonts w:ascii="Times New Roman" w:eastAsia="宋体" w:hAnsi="Times New Roman" w:cs="宋体"/>
      <w:bCs w:val="0"/>
      <w:color w:val="000000"/>
      <w:kern w:val="0"/>
      <w:sz w:val="24"/>
      <w:szCs w:val="20"/>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kern w:val="0"/>
      <w:szCs w:val="21"/>
    </w:rPr>
  </w:style>
  <w:style w:type="character" w:customStyle="1" w:styleId="Char1a">
    <w:name w:val="签名 Char1"/>
    <w:basedOn w:val="a1"/>
    <w:uiPriority w:val="99"/>
    <w:semiHidden/>
    <w:qFormat/>
    <w:rPr>
      <w:rFonts w:ascii="Times New Roman" w:eastAsia="宋体" w:hAnsi="Times New Roman" w:cs="Times New Roman"/>
      <w:szCs w:val="24"/>
    </w:rPr>
  </w:style>
  <w:style w:type="paragraph" w:customStyle="1" w:styleId="074">
    <w:name w:val="样式 幼圆 首行缩进:  0.74 厘米"/>
    <w:basedOn w:val="a"/>
    <w:qFormat/>
    <w:pPr>
      <w:spacing w:line="360" w:lineRule="auto"/>
    </w:pPr>
    <w:rPr>
      <w:rFonts w:ascii="幼圆"/>
      <w:sz w:val="24"/>
      <w:szCs w:val="20"/>
    </w:rPr>
  </w:style>
  <w:style w:type="paragraph" w:customStyle="1" w:styleId="CharChar1CharCharCharCharCharCharCharCharCharChar3">
    <w:name w:val="Char Char1 Char Char Char Char Char Char Char Char Char Char3"/>
    <w:basedOn w:val="a"/>
    <w:qFormat/>
    <w:pPr>
      <w:spacing w:line="240" w:lineRule="auto"/>
    </w:pPr>
    <w:rPr>
      <w:rFonts w:ascii="Tahoma" w:hAnsi="Tahoma"/>
      <w:sz w:val="24"/>
      <w:szCs w:val="20"/>
    </w:rPr>
  </w:style>
  <w:style w:type="character" w:customStyle="1" w:styleId="Char1b">
    <w:name w:val="页脚 Char1"/>
    <w:basedOn w:val="a1"/>
    <w:uiPriority w:val="99"/>
    <w:semiHidden/>
    <w:qFormat/>
    <w:rPr>
      <w:rFonts w:ascii="Times New Roman" w:eastAsia="宋体" w:hAnsi="Times New Roman" w:cs="Times New Roman"/>
      <w:sz w:val="18"/>
      <w:szCs w:val="18"/>
    </w:rPr>
  </w:style>
  <w:style w:type="character" w:customStyle="1" w:styleId="Char1c">
    <w:name w:val="电子邮件签名 Char1"/>
    <w:basedOn w:val="a1"/>
    <w:uiPriority w:val="99"/>
    <w:semiHidden/>
    <w:qFormat/>
    <w:rPr>
      <w:rFonts w:ascii="Times New Roman" w:eastAsia="宋体" w:hAnsi="Times New Roman" w:cs="Times New Roman"/>
      <w:szCs w:val="24"/>
    </w:rPr>
  </w:style>
  <w:style w:type="character" w:customStyle="1" w:styleId="2Char10">
    <w:name w:val="正文文本缩进 2 Char1"/>
    <w:basedOn w:val="a1"/>
    <w:uiPriority w:val="99"/>
    <w:semiHidden/>
    <w:qFormat/>
    <w:rPr>
      <w:rFonts w:ascii="Times New Roman" w:eastAsia="宋体" w:hAnsi="Times New Roman" w:cs="Times New Roman"/>
      <w:szCs w:val="24"/>
    </w:rPr>
  </w:style>
  <w:style w:type="paragraph" w:customStyle="1" w:styleId="xl31">
    <w:name w:val="xl31"/>
    <w:basedOn w:val="a"/>
    <w:qFormat/>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宋体" w:hAnsi="宋体"/>
      <w:color w:val="000000"/>
      <w:kern w:val="0"/>
      <w:sz w:val="18"/>
      <w:szCs w:val="18"/>
    </w:rPr>
  </w:style>
  <w:style w:type="paragraph" w:customStyle="1" w:styleId="CharCharCharCharCharCharCharCharCharCharCharChar1Char3">
    <w:name w:val="Char Char Char Char Char Char Char Char Char Char Char Char1 Char3"/>
    <w:basedOn w:val="a"/>
    <w:qFormat/>
    <w:pPr>
      <w:spacing w:line="240" w:lineRule="auto"/>
    </w:pPr>
  </w:style>
  <w:style w:type="paragraph" w:customStyle="1" w:styleId="2Char0">
    <w:name w:val="2 Char"/>
    <w:basedOn w:val="a"/>
    <w:qFormat/>
    <w:pPr>
      <w:spacing w:line="240" w:lineRule="auto"/>
    </w:pPr>
    <w:rPr>
      <w:rFonts w:ascii="Tahoma" w:hAnsi="Tahoma"/>
      <w:sz w:val="24"/>
      <w:szCs w:val="20"/>
    </w:rPr>
  </w:style>
  <w:style w:type="character" w:customStyle="1" w:styleId="Char1d">
    <w:name w:val="信息标题 Char1"/>
    <w:basedOn w:val="a1"/>
    <w:uiPriority w:val="99"/>
    <w:semiHidden/>
    <w:qFormat/>
    <w:rPr>
      <w:rFonts w:asciiTheme="majorHAnsi" w:eastAsiaTheme="majorEastAsia" w:hAnsiTheme="majorHAnsi" w:cstheme="majorBidi"/>
      <w:sz w:val="24"/>
      <w:szCs w:val="24"/>
      <w:shd w:val="pct20" w:color="auto" w:fill="auto"/>
    </w:rPr>
  </w:style>
  <w:style w:type="character" w:customStyle="1" w:styleId="Char1e">
    <w:name w:val="宏文本 Char1"/>
    <w:basedOn w:val="a1"/>
    <w:uiPriority w:val="99"/>
    <w:semiHidden/>
    <w:qFormat/>
    <w:rPr>
      <w:rFonts w:ascii="Courier New" w:eastAsia="宋体" w:hAnsi="Courier New" w:cs="Courier New"/>
      <w:sz w:val="24"/>
      <w:szCs w:val="24"/>
    </w:rPr>
  </w:style>
  <w:style w:type="paragraph" w:customStyle="1" w:styleId="CharCharChar1Char">
    <w:name w:val="Char Char Char1 Char"/>
    <w:basedOn w:val="a"/>
    <w:qFormat/>
    <w:pPr>
      <w:spacing w:line="240" w:lineRule="auto"/>
    </w:pPr>
    <w:rPr>
      <w:rFonts w:ascii="Tahoma" w:hAnsi="Tahoma"/>
      <w:sz w:val="24"/>
      <w:szCs w:val="20"/>
    </w:rPr>
  </w:style>
  <w:style w:type="paragraph" w:customStyle="1" w:styleId="font5">
    <w:name w:val="font5"/>
    <w:basedOn w:val="a"/>
    <w:qFormat/>
    <w:pPr>
      <w:widowControl/>
      <w:spacing w:before="100" w:beforeAutospacing="1" w:after="100" w:afterAutospacing="1" w:line="240" w:lineRule="auto"/>
      <w:jc w:val="left"/>
    </w:pPr>
    <w:rPr>
      <w:rFonts w:ascii="宋体" w:hAnsi="宋体" w:hint="eastAsia"/>
      <w:kern w:val="0"/>
      <w:sz w:val="18"/>
      <w:szCs w:val="18"/>
    </w:rPr>
  </w:style>
  <w:style w:type="paragraph" w:customStyle="1" w:styleId="zgx">
    <w:name w:val="zgx"/>
    <w:basedOn w:val="a"/>
    <w:qFormat/>
    <w:pPr>
      <w:adjustRightInd w:val="0"/>
      <w:spacing w:line="360" w:lineRule="auto"/>
      <w:ind w:firstLine="454"/>
      <w:textAlignment w:val="baseline"/>
    </w:pPr>
    <w:rPr>
      <w:kern w:val="28"/>
      <w:sz w:val="24"/>
      <w:szCs w:val="20"/>
    </w:rPr>
  </w:style>
  <w:style w:type="paragraph" w:customStyle="1" w:styleId="afffff4">
    <w:name w:val="表标题"/>
    <w:basedOn w:val="a"/>
    <w:next w:val="afe"/>
    <w:qFormat/>
    <w:pPr>
      <w:keepNext/>
      <w:snapToGrid w:val="0"/>
      <w:spacing w:line="240" w:lineRule="auto"/>
      <w:jc w:val="center"/>
      <w:textAlignment w:val="baseline"/>
    </w:pPr>
    <w:rPr>
      <w:rFonts w:ascii="宋体" w:hAnsi="宋体"/>
      <w:b/>
      <w:bCs/>
      <w:kern w:val="28"/>
      <w:sz w:val="24"/>
    </w:rPr>
  </w:style>
  <w:style w:type="paragraph" w:customStyle="1" w:styleId="afffff5">
    <w:name w:val="表单位"/>
    <w:basedOn w:val="a"/>
    <w:next w:val="a"/>
    <w:qFormat/>
    <w:pPr>
      <w:keepNext/>
      <w:adjustRightInd w:val="0"/>
      <w:snapToGrid w:val="0"/>
      <w:spacing w:before="72" w:after="72" w:line="324" w:lineRule="auto"/>
      <w:ind w:firstLineChars="225" w:firstLine="540"/>
      <w:jc w:val="right"/>
    </w:pPr>
    <w:rPr>
      <w:rFonts w:ascii="仿宋_GB2312" w:eastAsia="仿宋_GB2312" w:hAnsi="宋体"/>
      <w:sz w:val="24"/>
    </w:rPr>
  </w:style>
  <w:style w:type="paragraph" w:customStyle="1" w:styleId="afffff6">
    <w:name w:val="标准"/>
    <w:basedOn w:val="a"/>
    <w:qFormat/>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4">
    <w:name w:val="标题4"/>
    <w:basedOn w:val="40"/>
    <w:qFormat/>
    <w:pPr>
      <w:numPr>
        <w:ilvl w:val="3"/>
        <w:numId w:val="1"/>
      </w:numPr>
      <w:spacing w:beforeLines="30" w:afterLines="30" w:line="360" w:lineRule="auto"/>
      <w:ind w:firstLine="562"/>
    </w:pPr>
    <w:rPr>
      <w:rFonts w:ascii="Times New Roman" w:eastAsia="楷体_GB2312" w:hAnsi="Times New Roman"/>
      <w:kern w:val="28"/>
    </w:rPr>
  </w:style>
  <w:style w:type="character" w:customStyle="1" w:styleId="Char22">
    <w:name w:val="脚注文本 Char2"/>
    <w:basedOn w:val="a1"/>
    <w:uiPriority w:val="99"/>
    <w:semiHidden/>
    <w:qFormat/>
    <w:rPr>
      <w:rFonts w:ascii="Times New Roman" w:eastAsia="宋体" w:hAnsi="Times New Roman" w:cs="Times New Roman"/>
      <w:sz w:val="18"/>
      <w:szCs w:val="18"/>
    </w:rPr>
  </w:style>
  <w:style w:type="character" w:customStyle="1" w:styleId="Char1f">
    <w:name w:val="正文文本缩进 Char1"/>
    <w:basedOn w:val="a1"/>
    <w:qFormat/>
    <w:rPr>
      <w:rFonts w:ascii="Times New Roman" w:eastAsia="宋体" w:hAnsi="Times New Roman" w:cs="Times New Roman"/>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7">
    <w:name w:val="样式5"/>
    <w:basedOn w:val="3d"/>
    <w:qFormat/>
    <w:pPr>
      <w:ind w:left="0" w:firstLine="0"/>
    </w:pPr>
  </w:style>
  <w:style w:type="paragraph" w:customStyle="1" w:styleId="3d">
    <w:name w:val="样式3"/>
    <w:basedOn w:val="20"/>
    <w:qFormat/>
    <w:pPr>
      <w:keepNext w:val="0"/>
      <w:tabs>
        <w:tab w:val="clear" w:pos="4680"/>
        <w:tab w:val="left" w:pos="0"/>
        <w:tab w:val="left" w:pos="840"/>
      </w:tabs>
      <w:adjustRightInd/>
      <w:snapToGrid/>
      <w:spacing w:before="120" w:after="120" w:line="300" w:lineRule="auto"/>
      <w:ind w:left="840" w:hanging="420"/>
    </w:pPr>
    <w:rPr>
      <w:rFonts w:ascii="仿宋_GB2312"/>
      <w:bCs w:val="0"/>
      <w:kern w:val="44"/>
    </w:rPr>
  </w:style>
  <w:style w:type="character" w:customStyle="1" w:styleId="2Char11">
    <w:name w:val="正文首行缩进 2 Char1"/>
    <w:basedOn w:val="Char1f"/>
    <w:uiPriority w:val="99"/>
    <w:semiHidden/>
    <w:qFormat/>
    <w:rPr>
      <w:rFonts w:ascii="Times New Roman" w:eastAsia="宋体" w:hAnsi="Times New Roman" w:cs="Times New Roman"/>
      <w:szCs w:val="24"/>
    </w:rPr>
  </w:style>
  <w:style w:type="paragraph" w:customStyle="1" w:styleId="15">
    <w:name w:val="纯文本1"/>
    <w:basedOn w:val="a"/>
    <w:qFormat/>
    <w:pPr>
      <w:adjustRightInd w:val="0"/>
      <w:spacing w:line="240" w:lineRule="auto"/>
      <w:textAlignment w:val="baseline"/>
    </w:pPr>
    <w:rPr>
      <w:rFonts w:ascii="宋体"/>
      <w:kern w:val="0"/>
      <w:szCs w:val="20"/>
    </w:rPr>
  </w:style>
  <w:style w:type="character" w:customStyle="1" w:styleId="Char1f0">
    <w:name w:val="标题 Char1"/>
    <w:basedOn w:val="a1"/>
    <w:uiPriority w:val="10"/>
    <w:qFormat/>
    <w:rPr>
      <w:rFonts w:asciiTheme="majorHAnsi" w:eastAsia="宋体" w:hAnsiTheme="majorHAnsi" w:cstheme="majorBidi"/>
      <w:b/>
      <w:bCs/>
      <w:sz w:val="32"/>
      <w:szCs w:val="32"/>
    </w:rPr>
  </w:style>
  <w:style w:type="paragraph" w:customStyle="1" w:styleId="CharCharChar">
    <w:name w:val="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02">
    <w:name w:val="样式 表标题 + 段前: 0.2 行"/>
    <w:basedOn w:val="afffff4"/>
    <w:qFormat/>
    <w:pPr>
      <w:spacing w:beforeLines="50" w:line="360" w:lineRule="auto"/>
      <w:ind w:right="74"/>
    </w:pPr>
    <w:rPr>
      <w:szCs w:val="20"/>
    </w:rPr>
  </w:style>
  <w:style w:type="paragraph" w:customStyle="1" w:styleId="Char1CharCharChar">
    <w:name w:val="Char1 Char Char Char"/>
    <w:basedOn w:val="a"/>
    <w:qFormat/>
    <w:pPr>
      <w:tabs>
        <w:tab w:val="left" w:pos="720"/>
      </w:tabs>
      <w:spacing w:line="240" w:lineRule="auto"/>
      <w:ind w:left="720" w:hanging="720"/>
    </w:pPr>
    <w:rPr>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4"/>
    </w:rPr>
  </w:style>
  <w:style w:type="character" w:customStyle="1" w:styleId="Char1f1">
    <w:name w:val="纯文本 Char1"/>
    <w:basedOn w:val="a1"/>
    <w:uiPriority w:val="99"/>
    <w:semiHidden/>
    <w:qFormat/>
    <w:rPr>
      <w:rFonts w:ascii="宋体" w:eastAsia="宋体" w:hAnsi="Courier New" w:cs="Courier New"/>
      <w:szCs w:val="21"/>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f2">
    <w:name w:val="Char1"/>
    <w:basedOn w:val="a"/>
    <w:qFormat/>
    <w:pPr>
      <w:spacing w:line="240" w:lineRule="auto"/>
    </w:pPr>
    <w:rPr>
      <w:sz w:val="24"/>
      <w:szCs w:val="20"/>
    </w:rPr>
  </w:style>
  <w:style w:type="paragraph" w:customStyle="1" w:styleId="5011">
    <w:name w:val="样式 标题 5 + 宋体 小四 黑色 悬挂缩进: 0.11 字符"/>
    <w:basedOn w:val="5"/>
    <w:qFormat/>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character" w:customStyle="1" w:styleId="HTMLChar10">
    <w:name w:val="HTML 地址 Char1"/>
    <w:basedOn w:val="a1"/>
    <w:uiPriority w:val="99"/>
    <w:semiHidden/>
    <w:qFormat/>
    <w:rPr>
      <w:rFonts w:ascii="Times New Roman" w:eastAsia="宋体" w:hAnsi="Times New Roman" w:cs="Times New Roman"/>
      <w:i/>
      <w:iCs/>
      <w:szCs w:val="24"/>
    </w:rPr>
  </w:style>
  <w:style w:type="paragraph" w:customStyle="1" w:styleId="afffff7">
    <w:name w:val="图"/>
    <w:basedOn w:val="a"/>
    <w:next w:val="afffff8"/>
    <w:qFormat/>
    <w:pPr>
      <w:keepNext/>
      <w:adjustRightInd w:val="0"/>
      <w:snapToGrid w:val="0"/>
      <w:spacing w:line="324" w:lineRule="auto"/>
      <w:jc w:val="center"/>
    </w:pPr>
    <w:rPr>
      <w:rFonts w:ascii="仿宋_GB2312" w:eastAsia="仿宋_GB2312" w:hAnsi="宋体"/>
      <w:b/>
      <w:sz w:val="24"/>
    </w:rPr>
  </w:style>
  <w:style w:type="paragraph" w:customStyle="1" w:styleId="afffff8">
    <w:name w:val="图标题"/>
    <w:basedOn w:val="a"/>
    <w:qFormat/>
    <w:pPr>
      <w:tabs>
        <w:tab w:val="left" w:pos="1728"/>
      </w:tabs>
      <w:spacing w:beforeLines="30" w:afterLines="30" w:line="300" w:lineRule="auto"/>
      <w:ind w:hanging="137"/>
      <w:jc w:val="center"/>
    </w:pPr>
    <w:rPr>
      <w:rFonts w:eastAsia="仿宋_GB2312"/>
      <w:b/>
      <w:kern w:val="28"/>
      <w:sz w:val="24"/>
    </w:rPr>
  </w:style>
  <w:style w:type="paragraph" w:customStyle="1" w:styleId="reader-word-layerreader-word-s6-10reader-word-s6-11">
    <w:name w:val="reader-word-layer reader-word-s6-10 reader-word-s6-11"/>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TOC1">
    <w:name w:val="TOC 标题1"/>
    <w:basedOn w:val="1"/>
    <w:next w:val="a"/>
    <w:uiPriority w:val="39"/>
    <w:qFormat/>
    <w:pPr>
      <w:widowControl/>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CharCharCharCharCharCharCharCharCharCharCharCharChar3">
    <w:name w:val="Char Char Char Char Char Char Char Char Char Char Char Char Char3"/>
    <w:basedOn w:val="a"/>
    <w:qFormat/>
    <w:pPr>
      <w:spacing w:line="360" w:lineRule="auto"/>
      <w:ind w:firstLineChars="200" w:firstLine="200"/>
    </w:pPr>
    <w:rPr>
      <w:rFonts w:ascii="宋体" w:hAnsi="宋体" w:cs="宋体"/>
      <w:sz w:val="24"/>
    </w:rPr>
  </w:style>
  <w:style w:type="paragraph" w:customStyle="1" w:styleId="602">
    <w:name w:val="样式 标题 6 + 段前: 0.2 行"/>
    <w:basedOn w:val="6"/>
    <w:qFormat/>
    <w:pPr>
      <w:widowControl/>
      <w:tabs>
        <w:tab w:val="left" w:pos="0"/>
      </w:tabs>
      <w:overflowPunct w:val="0"/>
      <w:autoSpaceDE w:val="0"/>
      <w:autoSpaceDN w:val="0"/>
      <w:adjustRightInd w:val="0"/>
      <w:snapToGrid w:val="0"/>
      <w:spacing w:beforeLines="20" w:after="0" w:line="360" w:lineRule="auto"/>
      <w:jc w:val="left"/>
      <w:textAlignment w:val="baseline"/>
    </w:pPr>
    <w:rPr>
      <w:rFonts w:ascii="Arial Black" w:eastAsia="宋体" w:hAnsi="Arial Black"/>
      <w:b w:val="0"/>
      <w:bCs w:val="0"/>
      <w:spacing w:val="-5"/>
      <w:kern w:val="20"/>
    </w:rPr>
  </w:style>
  <w:style w:type="paragraph" w:customStyle="1" w:styleId="afffff9">
    <w:name w:val="表格"/>
    <w:basedOn w:val="a"/>
    <w:qFormat/>
    <w:pPr>
      <w:widowControl/>
      <w:spacing w:line="300" w:lineRule="auto"/>
      <w:jc w:val="left"/>
    </w:pPr>
    <w:rPr>
      <w:rFonts w:ascii="宋体"/>
      <w:color w:val="000000"/>
      <w:kern w:val="28"/>
      <w:szCs w:val="20"/>
    </w:rPr>
  </w:style>
  <w:style w:type="paragraph" w:customStyle="1" w:styleId="sun">
    <w:name w:val="sun"/>
    <w:basedOn w:val="a"/>
    <w:qFormat/>
    <w:pPr>
      <w:adjustRightInd w:val="0"/>
      <w:spacing w:line="360" w:lineRule="auto"/>
      <w:ind w:firstLine="567"/>
      <w:textAlignment w:val="baseline"/>
    </w:pPr>
    <w:rPr>
      <w:kern w:val="28"/>
      <w:sz w:val="24"/>
      <w:szCs w:val="20"/>
    </w:rPr>
  </w:style>
  <w:style w:type="paragraph" w:customStyle="1" w:styleId="NewNewNewNewNewNewNewNew">
    <w:name w:val="正文 New New New New New New New New"/>
    <w:qFormat/>
    <w:pPr>
      <w:widowControl w:val="0"/>
      <w:jc w:val="both"/>
    </w:pPr>
    <w:rPr>
      <w:rFonts w:ascii="Times New Roman" w:hAnsi="Times New Roman"/>
      <w:kern w:val="2"/>
      <w:sz w:val="21"/>
      <w:szCs w:val="24"/>
    </w:rPr>
  </w:style>
  <w:style w:type="paragraph" w:customStyle="1" w:styleId="Char23">
    <w:name w:val="Char2"/>
    <w:basedOn w:val="a"/>
    <w:qFormat/>
    <w:pPr>
      <w:spacing w:line="240" w:lineRule="auto"/>
    </w:pPr>
    <w:rPr>
      <w:rFonts w:ascii="Tahoma" w:hAnsi="Tahoma"/>
      <w:sz w:val="24"/>
      <w:szCs w:val="20"/>
    </w:rPr>
  </w:style>
  <w:style w:type="paragraph" w:customStyle="1" w:styleId="reader-word-layerreader-word-s5-0">
    <w:name w:val="reader-word-layer reader-word-s5-0"/>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2f">
    <w:name w:val="2"/>
    <w:basedOn w:val="a"/>
    <w:next w:val="27"/>
    <w:qFormat/>
    <w:pPr>
      <w:spacing w:line="240" w:lineRule="auto"/>
      <w:jc w:val="center"/>
    </w:pPr>
    <w:rPr>
      <w:rFonts w:eastAsia="楷体_GB2312"/>
      <w:spacing w:val="-10"/>
      <w:sz w:val="24"/>
      <w:szCs w:val="20"/>
    </w:rPr>
  </w:style>
  <w:style w:type="paragraph" w:customStyle="1" w:styleId="xl40">
    <w:name w:val="xl40"/>
    <w:basedOn w:val="a"/>
    <w:next w:val="a"/>
    <w:qFormat/>
    <w:pPr>
      <w:autoSpaceDE w:val="0"/>
      <w:autoSpaceDN w:val="0"/>
      <w:adjustRightInd w:val="0"/>
      <w:spacing w:line="240" w:lineRule="auto"/>
      <w:jc w:val="left"/>
    </w:pPr>
    <w:rPr>
      <w:rFonts w:ascii="仿宋_GB2312" w:eastAsia="仿宋_GB2312"/>
      <w:kern w:val="0"/>
      <w:sz w:val="24"/>
    </w:rPr>
  </w:style>
  <w:style w:type="paragraph" w:customStyle="1" w:styleId="Style55">
    <w:name w:val="_Style 55"/>
    <w:basedOn w:val="a"/>
    <w:next w:val="27"/>
    <w:qFormat/>
    <w:pPr>
      <w:spacing w:line="240" w:lineRule="auto"/>
      <w:jc w:val="center"/>
    </w:pPr>
    <w:rPr>
      <w:rFonts w:eastAsia="楷体_GB2312"/>
      <w:spacing w:val="-10"/>
      <w:sz w:val="24"/>
      <w:szCs w:val="20"/>
    </w:rPr>
  </w:style>
  <w:style w:type="paragraph" w:customStyle="1" w:styleId="Char2CharCharCharCharCharCharCharChar3">
    <w:name w:val="Char2 Char Char Char Char Char Char Char Char3"/>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50">
    <w:name w:val="Char15"/>
    <w:basedOn w:val="a"/>
    <w:qFormat/>
    <w:pPr>
      <w:adjustRightInd w:val="0"/>
      <w:snapToGrid w:val="0"/>
      <w:spacing w:line="380" w:lineRule="exact"/>
    </w:pPr>
    <w:rPr>
      <w:sz w:val="24"/>
      <w:szCs w:val="20"/>
    </w:rPr>
  </w:style>
  <w:style w:type="paragraph" w:customStyle="1" w:styleId="CharCharCharCharCharCharCharCharCharCharCharChar">
    <w:name w:val="Char Char Char Char Char Char Char Char Char Char Char Char"/>
    <w:basedOn w:val="a"/>
    <w:qFormat/>
    <w:pPr>
      <w:spacing w:line="240" w:lineRule="auto"/>
    </w:pPr>
    <w:rPr>
      <w:rFonts w:ascii="Tahoma" w:hAnsi="Tahoma"/>
      <w:sz w:val="24"/>
      <w:szCs w:val="20"/>
    </w:rPr>
  </w:style>
  <w:style w:type="paragraph" w:customStyle="1" w:styleId="xl25">
    <w:name w:val="xl25"/>
    <w:basedOn w:val="a"/>
    <w:qFormat/>
    <w:pPr>
      <w:widowControl/>
      <w:spacing w:before="100" w:beforeAutospacing="1" w:after="100" w:afterAutospacing="1" w:line="240" w:lineRule="auto"/>
      <w:jc w:val="center"/>
    </w:pPr>
    <w:rPr>
      <w:rFonts w:ascii="宋体" w:hAnsi="宋体"/>
      <w:kern w:val="0"/>
      <w:sz w:val="18"/>
      <w:szCs w:val="18"/>
    </w:rPr>
  </w:style>
  <w:style w:type="paragraph" w:customStyle="1" w:styleId="Char1CharCharCharCharCharCharCharCharCharCharCharChar">
    <w:name w:val="Char1 Char Char Char Char Char Char Char Char Char Char Char Char"/>
    <w:basedOn w:val="a"/>
    <w:qFormat/>
    <w:pPr>
      <w:snapToGrid w:val="0"/>
      <w:spacing w:line="360" w:lineRule="auto"/>
      <w:ind w:firstLineChars="200" w:firstLine="200"/>
    </w:pPr>
    <w:rPr>
      <w:rFonts w:eastAsia="仿宋_GB2312"/>
      <w:sz w:val="24"/>
    </w:rPr>
  </w:style>
  <w:style w:type="paragraph" w:customStyle="1" w:styleId="afffffa">
    <w:name w:val="框图"/>
    <w:basedOn w:val="a"/>
    <w:qFormat/>
    <w:pPr>
      <w:spacing w:line="300" w:lineRule="exact"/>
      <w:ind w:left="-749" w:firstLine="749"/>
      <w:jc w:val="center"/>
    </w:pPr>
    <w:rPr>
      <w:rFonts w:ascii="宋体" w:hAnsi="宋体"/>
      <w:snapToGrid w:val="0"/>
      <w:spacing w:val="-8"/>
      <w:kern w:val="10"/>
      <w:position w:val="6"/>
      <w:szCs w:val="21"/>
    </w:rPr>
  </w:style>
  <w:style w:type="paragraph" w:customStyle="1" w:styleId="16">
    <w:name w:val="样式1"/>
    <w:basedOn w:val="a"/>
    <w:qFormat/>
    <w:pPr>
      <w:tabs>
        <w:tab w:val="left" w:pos="2320"/>
      </w:tabs>
      <w:spacing w:beforeLines="30" w:afterLines="30" w:line="300" w:lineRule="auto"/>
      <w:ind w:left="2320" w:firstLineChars="200" w:hanging="580"/>
    </w:pPr>
    <w:rPr>
      <w:rFonts w:eastAsia="仿宋_GB2312"/>
      <w:kern w:val="28"/>
      <w:sz w:val="24"/>
    </w:rPr>
  </w:style>
  <w:style w:type="paragraph" w:customStyle="1" w:styleId="Char2CharCharCharCharChar1Char">
    <w:name w:val="Char2 Char Char Char Char Char1 Char"/>
    <w:basedOn w:val="a"/>
    <w:qFormat/>
    <w:pPr>
      <w:tabs>
        <w:tab w:val="left" w:pos="900"/>
      </w:tabs>
      <w:spacing w:line="240" w:lineRule="auto"/>
      <w:ind w:left="900" w:hanging="420"/>
    </w:pPr>
    <w:rPr>
      <w:sz w:val="24"/>
    </w:rPr>
  </w:style>
  <w:style w:type="paragraph" w:customStyle="1" w:styleId="58">
    <w:name w:val="5正文"/>
    <w:basedOn w:val="a"/>
    <w:qFormat/>
    <w:pPr>
      <w:spacing w:line="300" w:lineRule="auto"/>
      <w:ind w:firstLineChars="200" w:firstLine="200"/>
    </w:pPr>
    <w:rPr>
      <w:kern w:val="0"/>
    </w:rPr>
  </w:style>
  <w:style w:type="paragraph" w:customStyle="1" w:styleId="2f0">
    <w:name w:val="样式2"/>
    <w:basedOn w:val="20"/>
    <w:qFormat/>
    <w:pPr>
      <w:keepNext w:val="0"/>
      <w:tabs>
        <w:tab w:val="clear" w:pos="4680"/>
        <w:tab w:val="left" w:pos="0"/>
      </w:tabs>
      <w:adjustRightInd/>
      <w:snapToGrid/>
      <w:spacing w:before="120" w:after="120" w:line="300" w:lineRule="auto"/>
      <w:ind w:left="480"/>
    </w:pPr>
    <w:rPr>
      <w:rFonts w:ascii="仿宋_GB2312"/>
      <w:bCs w:val="0"/>
      <w:kern w:val="4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pPr>
      <w:spacing w:line="240" w:lineRule="auto"/>
    </w:pPr>
    <w:rPr>
      <w:rFonts w:ascii="Tahoma" w:hAnsi="Tahoma"/>
      <w:sz w:val="24"/>
      <w:szCs w:val="20"/>
    </w:rPr>
  </w:style>
  <w:style w:type="paragraph" w:customStyle="1" w:styleId="390">
    <w:name w:val="样式 列表 + 段前: 3.9 磅"/>
    <w:basedOn w:val="afff0"/>
    <w:qFormat/>
    <w:pPr>
      <w:ind w:leftChars="-45" w:left="-77" w:hangingChars="17" w:hanging="31"/>
      <w:jc w:val="center"/>
    </w:pPr>
    <w:rPr>
      <w:sz w:val="18"/>
      <w:szCs w:val="20"/>
    </w:rPr>
  </w:style>
  <w:style w:type="paragraph" w:styleId="afffffb">
    <w:name w:val="List Paragraph"/>
    <w:basedOn w:val="a"/>
    <w:uiPriority w:val="34"/>
    <w:qFormat/>
    <w:pPr>
      <w:spacing w:line="240" w:lineRule="auto"/>
      <w:ind w:firstLineChars="200" w:firstLine="420"/>
    </w:pPr>
    <w:rPr>
      <w:rFonts w:ascii="Calibri" w:hAnsi="Calibri"/>
      <w:szCs w:val="22"/>
    </w:rPr>
  </w:style>
  <w:style w:type="paragraph" w:customStyle="1" w:styleId="afffffc">
    <w:name w:val="二级正文"/>
    <w:basedOn w:val="a"/>
    <w:qFormat/>
    <w:pPr>
      <w:tabs>
        <w:tab w:val="left" w:pos="3280"/>
      </w:tabs>
      <w:adjustRightInd w:val="0"/>
      <w:snapToGrid w:val="0"/>
      <w:spacing w:after="240" w:line="240" w:lineRule="auto"/>
      <w:ind w:firstLineChars="200" w:firstLine="482"/>
      <w:textAlignment w:val="baseline"/>
    </w:pPr>
    <w:rPr>
      <w:b/>
      <w:sz w:val="24"/>
    </w:rPr>
  </w:style>
  <w:style w:type="paragraph" w:customStyle="1" w:styleId="50202">
    <w:name w:val="样式 标题 5 + 段前: 0.2 行 段后: 0.2 行"/>
    <w:basedOn w:val="5"/>
    <w:qFormat/>
    <w:pPr>
      <w:spacing w:beforeLines="20" w:afterLines="20" w:line="377" w:lineRule="auto"/>
      <w:jc w:val="left"/>
    </w:pPr>
    <w:rPr>
      <w:rFonts w:ascii="Arial" w:eastAsia="仿宋_GB2312" w:hAnsi="Arial" w:cs="宋体"/>
      <w:sz w:val="24"/>
      <w:szCs w:val="20"/>
    </w:rPr>
  </w:style>
  <w:style w:type="paragraph" w:customStyle="1" w:styleId="Char50">
    <w:name w:val="Char5"/>
    <w:basedOn w:val="a"/>
    <w:qFormat/>
    <w:pPr>
      <w:spacing w:line="240" w:lineRule="auto"/>
    </w:pPr>
    <w:rPr>
      <w:rFonts w:ascii="Tahoma" w:hAnsi="Tahoma"/>
      <w:sz w:val="24"/>
      <w:szCs w:val="20"/>
    </w:rPr>
  </w:style>
  <w:style w:type="paragraph" w:customStyle="1" w:styleId="CharCharChar1">
    <w:name w:val="Char Char Char1"/>
    <w:basedOn w:val="a"/>
    <w:qFormat/>
    <w:pPr>
      <w:spacing w:line="240" w:lineRule="auto"/>
    </w:pPr>
    <w:rPr>
      <w:rFonts w:ascii="Tahoma" w:hAnsi="Tahoma"/>
      <w:sz w:val="24"/>
      <w:szCs w:val="20"/>
    </w:rPr>
  </w:style>
  <w:style w:type="paragraph" w:customStyle="1" w:styleId="lgy">
    <w:name w:val="lgy"/>
    <w:basedOn w:val="a"/>
    <w:qFormat/>
    <w:pPr>
      <w:tabs>
        <w:tab w:val="left" w:pos="960"/>
        <w:tab w:val="left" w:pos="1728"/>
      </w:tabs>
      <w:spacing w:line="360" w:lineRule="auto"/>
      <w:ind w:left="425" w:hanging="137"/>
    </w:pPr>
    <w:rPr>
      <w:rFonts w:ascii="宋体"/>
      <w:sz w:val="24"/>
      <w:szCs w:val="20"/>
    </w:rPr>
  </w:style>
  <w:style w:type="paragraph" w:customStyle="1" w:styleId="2175">
    <w:name w:val="样式 幼圆 (符号) 宋体 左  2 字符 首行缩进:  1.75 字符"/>
    <w:basedOn w:val="a"/>
    <w:qFormat/>
    <w:pPr>
      <w:spacing w:line="360" w:lineRule="auto"/>
      <w:ind w:leftChars="200" w:left="480" w:firstLineChars="175" w:firstLine="420"/>
    </w:pPr>
    <w:rPr>
      <w:rFonts w:ascii="幼圆" w:hAnsi="宋体" w:cs="宋体"/>
      <w:sz w:val="24"/>
      <w:szCs w:val="20"/>
    </w:rPr>
  </w:style>
  <w:style w:type="paragraph" w:customStyle="1" w:styleId="CharCharCharChar3">
    <w:name w:val="Char Char Char Char3"/>
    <w:basedOn w:val="a"/>
    <w:qFormat/>
    <w:pPr>
      <w:spacing w:line="240" w:lineRule="auto"/>
    </w:pPr>
    <w:rPr>
      <w:rFonts w:ascii="宋体" w:hAnsi="宋体" w:cs="Courier New"/>
      <w:szCs w:val="32"/>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spacing w:line="240" w:lineRule="auto"/>
    </w:pPr>
    <w:rPr>
      <w:sz w:val="24"/>
      <w:szCs w:val="20"/>
    </w:rPr>
  </w:style>
  <w:style w:type="paragraph" w:customStyle="1" w:styleId="union">
    <w:name w:val="union"/>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Char">
    <w:name w:val="Char Char Char Char Char Char Char"/>
    <w:basedOn w:val="a"/>
    <w:qFormat/>
    <w:pPr>
      <w:spacing w:line="240" w:lineRule="auto"/>
    </w:pPr>
    <w:rPr>
      <w:rFonts w:ascii="Tahoma" w:hAnsi="Tahoma"/>
      <w:sz w:val="24"/>
      <w:szCs w:val="20"/>
    </w:rPr>
  </w:style>
  <w:style w:type="paragraph" w:customStyle="1" w:styleId="reader-word-layerreader-word-s5-2">
    <w:name w:val="reader-word-layer reader-word-s5-2"/>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reader-word-layerreader-word-s6-1">
    <w:name w:val="reader-word-layer reader-word-s6-1"/>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reader-word-layerreader-word-s6-4">
    <w:name w:val="reader-word-layer reader-word-s6-4"/>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spacing w:line="240" w:lineRule="auto"/>
    </w:pPr>
    <w:rPr>
      <w:rFonts w:ascii="Tahoma" w:hAnsi="Tahoma"/>
      <w:sz w:val="24"/>
      <w:szCs w:val="20"/>
    </w:rPr>
  </w:style>
  <w:style w:type="paragraph" w:customStyle="1" w:styleId="74">
    <w:name w:val="样式7"/>
    <w:basedOn w:val="a"/>
    <w:link w:val="7Char"/>
    <w:qFormat/>
    <w:pPr>
      <w:spacing w:line="360" w:lineRule="auto"/>
      <w:ind w:firstLine="567"/>
    </w:pPr>
    <w:rPr>
      <w:rFonts w:ascii="仿宋_GB2312" w:eastAsia="仿宋_GB2312"/>
      <w:sz w:val="28"/>
      <w:szCs w:val="20"/>
    </w:rPr>
  </w:style>
  <w:style w:type="character" w:customStyle="1" w:styleId="7Char">
    <w:name w:val="样式7 Char"/>
    <w:link w:val="74"/>
    <w:qFormat/>
    <w:locked/>
    <w:rPr>
      <w:rFonts w:ascii="仿宋_GB2312" w:eastAsia="仿宋_GB2312" w:hAnsi="Times New Roman"/>
      <w:kern w:val="2"/>
      <w:sz w:val="28"/>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harCharCharCharCharChar">
    <w:name w:val="2 Char Char Char Char Char Char"/>
    <w:basedOn w:val="a"/>
    <w:qFormat/>
    <w:pPr>
      <w:spacing w:line="240" w:lineRule="auto"/>
    </w:pPr>
    <w:rPr>
      <w:rFonts w:ascii="Tahoma" w:hAnsi="Tahoma"/>
      <w:sz w:val="24"/>
      <w:szCs w:val="20"/>
    </w:rPr>
  </w:style>
  <w:style w:type="paragraph" w:customStyle="1" w:styleId="CharCharCharCharCharCharCharCharCharCharCharCharCharCharCharCharCharChar">
    <w:name w:val="Char Char Char Char Char Char Char Char Char Char Char Char Char Char Char Char Char Char"/>
    <w:basedOn w:val="a"/>
    <w:qFormat/>
    <w:pPr>
      <w:spacing w:line="240" w:lineRule="auto"/>
    </w:pPr>
    <w:rPr>
      <w:rFonts w:ascii="Tahoma" w:hAnsi="Tahoma"/>
      <w:sz w:val="24"/>
      <w:szCs w:val="20"/>
    </w:rPr>
  </w:style>
  <w:style w:type="paragraph" w:customStyle="1" w:styleId="17">
    <w:name w:val="1"/>
    <w:basedOn w:val="a"/>
    <w:next w:val="39"/>
    <w:qFormat/>
    <w:pPr>
      <w:spacing w:line="240" w:lineRule="auto"/>
      <w:ind w:firstLineChars="200" w:firstLine="480"/>
      <w:jc w:val="left"/>
    </w:pPr>
    <w:rPr>
      <w:rFonts w:ascii="宋体" w:hAnsi="宋体"/>
      <w:sz w:val="24"/>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
    <w:qFormat/>
    <w:pPr>
      <w:spacing w:line="240" w:lineRule="auto"/>
    </w:pPr>
    <w:rPr>
      <w:rFonts w:eastAsia="仿宋_GB2312"/>
      <w:kern w:val="28"/>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line="240" w:lineRule="auto"/>
    </w:pPr>
    <w:rPr>
      <w:rFonts w:ascii="Tahoma" w:hAnsi="Tahoma"/>
      <w:sz w:val="24"/>
      <w:szCs w:val="20"/>
    </w:rPr>
  </w:style>
  <w:style w:type="paragraph" w:customStyle="1" w:styleId="afffffd">
    <w:name w:val="一级标题"/>
    <w:basedOn w:val="1"/>
    <w:next w:val="a"/>
    <w:qFormat/>
    <w:pPr>
      <w:tabs>
        <w:tab w:val="left" w:pos="960"/>
        <w:tab w:val="left" w:pos="1728"/>
      </w:tabs>
      <w:spacing w:beforeLines="150" w:after="0" w:line="500" w:lineRule="exact"/>
      <w:ind w:left="425" w:hanging="137"/>
      <w:jc w:val="both"/>
      <w:outlineLvl w:val="1"/>
    </w:pPr>
    <w:rPr>
      <w:rFonts w:ascii="Times New Roman" w:cs="Times New Roman"/>
      <w:b/>
      <w:sz w:val="28"/>
      <w:szCs w:val="44"/>
    </w:rPr>
  </w:style>
  <w:style w:type="table" w:customStyle="1" w:styleId="59">
    <w:name w:val="网格型5"/>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2">
    <w:name w:val="标题 2 Char1"/>
    <w:qFormat/>
    <w:rPr>
      <w:rFonts w:ascii="仿宋_GB2312" w:eastAsia="仿宋_GB2312" w:hAnsi="宋体"/>
      <w:b/>
      <w:bCs/>
      <w:kern w:val="24"/>
      <w:sz w:val="24"/>
      <w:szCs w:val="30"/>
    </w:rPr>
  </w:style>
  <w:style w:type="character" w:customStyle="1" w:styleId="CharChar12">
    <w:name w:val="Char Char12"/>
    <w:qFormat/>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
    <w:qFormat/>
    <w:pPr>
      <w:spacing w:line="240" w:lineRule="auto"/>
    </w:pPr>
    <w:rPr>
      <w:rFonts w:ascii="Tahoma" w:hAnsi="Tahoma"/>
      <w:sz w:val="24"/>
      <w:szCs w:val="20"/>
    </w:rPr>
  </w:style>
  <w:style w:type="paragraph" w:customStyle="1" w:styleId="CharCharChar12">
    <w:name w:val="Char Char Char12"/>
    <w:basedOn w:val="a"/>
    <w:qFormat/>
    <w:pPr>
      <w:spacing w:line="240" w:lineRule="auto"/>
    </w:pPr>
    <w:rPr>
      <w:rFonts w:ascii="Tahoma" w:hAnsi="Tahoma"/>
      <w:sz w:val="24"/>
      <w:szCs w:val="20"/>
    </w:rPr>
  </w:style>
  <w:style w:type="character" w:customStyle="1" w:styleId="CharChar22">
    <w:name w:val="Char Char22"/>
    <w:qFormat/>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
    <w:qFormat/>
    <w:pPr>
      <w:spacing w:line="240" w:lineRule="auto"/>
    </w:pPr>
    <w:rPr>
      <w:rFonts w:ascii="Tahoma" w:hAnsi="Tahoma"/>
      <w:sz w:val="24"/>
      <w:szCs w:val="20"/>
    </w:rPr>
  </w:style>
  <w:style w:type="paragraph" w:customStyle="1" w:styleId="CharCharCharCharCharCharCharCharCharCharCharChar2">
    <w:name w:val="Char Char Char Char Char Char Char Char Char Char Char Char2"/>
    <w:basedOn w:val="a"/>
    <w:qFormat/>
    <w:pPr>
      <w:spacing w:line="240" w:lineRule="auto"/>
    </w:pPr>
    <w:rPr>
      <w:rFonts w:ascii="Tahoma" w:hAnsi="Tahoma"/>
      <w:sz w:val="24"/>
      <w:szCs w:val="20"/>
    </w:rPr>
  </w:style>
  <w:style w:type="paragraph" w:customStyle="1" w:styleId="CharCharChar4">
    <w:name w:val="Char Char Char4"/>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
    <w:qFormat/>
    <w:pPr>
      <w:spacing w:line="240" w:lineRule="auto"/>
    </w:pPr>
    <w:rPr>
      <w:rFonts w:ascii="Tahoma" w:hAnsi="Tahoma"/>
      <w:sz w:val="24"/>
      <w:szCs w:val="20"/>
    </w:rPr>
  </w:style>
  <w:style w:type="paragraph" w:customStyle="1" w:styleId="CharCharCharChar1">
    <w:name w:val="Char Char Char Char1"/>
    <w:basedOn w:val="a"/>
    <w:qFormat/>
    <w:pPr>
      <w:spacing w:line="240" w:lineRule="auto"/>
    </w:pPr>
    <w:rPr>
      <w:rFonts w:ascii="Tahoma" w:hAnsi="Tahoma"/>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
    <w:qFormat/>
    <w:pPr>
      <w:spacing w:line="240" w:lineRule="auto"/>
    </w:pPr>
    <w:rPr>
      <w:rFonts w:ascii="Tahoma"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CharChar22">
    <w:name w:val="Char Char Char22"/>
    <w:qFormat/>
    <w:rPr>
      <w:rFonts w:ascii="仿宋_GB2312" w:eastAsia="仿宋_GB2312"/>
      <w:b/>
      <w:bCs/>
      <w:kern w:val="44"/>
      <w:sz w:val="24"/>
      <w:szCs w:val="28"/>
      <w:lang w:val="en-US" w:eastAsia="zh-CN" w:bidi="ar-SA"/>
    </w:rPr>
  </w:style>
  <w:style w:type="character" w:customStyle="1" w:styleId="CharChar32">
    <w:name w:val="Char Char32"/>
    <w:qFormat/>
    <w:rPr>
      <w:rFonts w:ascii="宋体" w:eastAsia="仿宋_GB2312" w:hAnsi="宋体"/>
      <w:b/>
      <w:kern w:val="24"/>
      <w:sz w:val="28"/>
      <w:lang w:val="en-US" w:eastAsia="zh-CN" w:bidi="ar-SA"/>
    </w:rPr>
  </w:style>
  <w:style w:type="paragraph" w:customStyle="1" w:styleId="CharCharCharCharCharChar2">
    <w:name w:val="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2">
    <w:name w:val="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2">
    <w:name w:val="Char Char Char1 Char2"/>
    <w:basedOn w:val="a"/>
    <w:qFormat/>
    <w:pPr>
      <w:spacing w:line="240" w:lineRule="auto"/>
    </w:pPr>
    <w:rPr>
      <w:rFonts w:ascii="Tahoma" w:hAnsi="Tahoma"/>
      <w:sz w:val="24"/>
      <w:szCs w:val="20"/>
    </w:rPr>
  </w:style>
  <w:style w:type="paragraph" w:customStyle="1" w:styleId="Char2CharCharCharCharChar1Char2">
    <w:name w:val="Char2 Char Char Char Char Char1 Char2"/>
    <w:basedOn w:val="a"/>
    <w:qFormat/>
    <w:pPr>
      <w:tabs>
        <w:tab w:val="left" w:pos="900"/>
      </w:tabs>
      <w:spacing w:line="240" w:lineRule="auto"/>
      <w:ind w:left="900" w:hanging="420"/>
    </w:pPr>
    <w:rPr>
      <w:sz w:val="24"/>
    </w:rPr>
  </w:style>
  <w:style w:type="paragraph" w:customStyle="1" w:styleId="Char1CharCharChar2">
    <w:name w:val="Char1 Char Char Char2"/>
    <w:basedOn w:val="a"/>
    <w:qFormat/>
    <w:pPr>
      <w:tabs>
        <w:tab w:val="left" w:pos="720"/>
      </w:tabs>
      <w:spacing w:line="240" w:lineRule="auto"/>
      <w:ind w:left="720" w:hanging="720"/>
    </w:pPr>
    <w:rPr>
      <w:sz w:val="24"/>
    </w:rPr>
  </w:style>
  <w:style w:type="paragraph" w:customStyle="1" w:styleId="CharCharCharCharCharCharCharCharCharCharCharChar1Char1">
    <w:name w:val="Char Char Char Char Char Char Char Char Char Char Char Char1 Char1"/>
    <w:basedOn w:val="a"/>
    <w:qFormat/>
    <w:pPr>
      <w:spacing w:line="240" w:lineRule="auto"/>
    </w:pPr>
  </w:style>
  <w:style w:type="paragraph" w:customStyle="1" w:styleId="Char120">
    <w:name w:val="Char12"/>
    <w:basedOn w:val="a"/>
    <w:qFormat/>
    <w:pPr>
      <w:adjustRightInd w:val="0"/>
      <w:snapToGrid w:val="0"/>
      <w:spacing w:line="380" w:lineRule="exact"/>
    </w:pPr>
    <w:rPr>
      <w:sz w:val="24"/>
      <w:szCs w:val="20"/>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
    <w:qFormat/>
    <w:pPr>
      <w:spacing w:line="240" w:lineRule="auto"/>
    </w:pPr>
    <w:rPr>
      <w:szCs w:val="20"/>
    </w:rPr>
  </w:style>
  <w:style w:type="paragraph" w:customStyle="1" w:styleId="CharChar1CharCharCharCharCharCharCharCharCharChar1">
    <w:name w:val="Char Char1 Char Char Char Char Char Char Char Char Char Char1"/>
    <w:basedOn w:val="a"/>
    <w:qFormat/>
    <w:pPr>
      <w:spacing w:line="240" w:lineRule="auto"/>
    </w:pPr>
    <w:rPr>
      <w:rFonts w:ascii="Tahoma" w:hAnsi="Tahoma"/>
      <w:sz w:val="24"/>
      <w:szCs w:val="20"/>
    </w:rPr>
  </w:style>
  <w:style w:type="paragraph" w:customStyle="1" w:styleId="110">
    <w:name w:val="纯文本11"/>
    <w:basedOn w:val="a"/>
    <w:qFormat/>
    <w:pPr>
      <w:adjustRightInd w:val="0"/>
      <w:spacing w:line="240" w:lineRule="auto"/>
      <w:textAlignment w:val="baseline"/>
    </w:pPr>
    <w:rPr>
      <w:rFonts w:ascii="宋体"/>
      <w:kern w:val="0"/>
      <w:szCs w:val="20"/>
    </w:rPr>
  </w:style>
  <w:style w:type="paragraph" w:customStyle="1" w:styleId="Char32">
    <w:name w:val="Char32"/>
    <w:basedOn w:val="a"/>
    <w:qFormat/>
    <w:pPr>
      <w:spacing w:line="240" w:lineRule="auto"/>
    </w:pPr>
    <w:rPr>
      <w:rFonts w:ascii="Tahoma" w:hAnsi="Tahoma"/>
      <w:sz w:val="24"/>
      <w:szCs w:val="20"/>
    </w:rPr>
  </w:style>
  <w:style w:type="paragraph" w:customStyle="1" w:styleId="CharCharCharCharCharCharChar2">
    <w:name w:val="Char Char Char Char Char Char Char2"/>
    <w:basedOn w:val="a"/>
    <w:qFormat/>
    <w:pPr>
      <w:spacing w:line="240" w:lineRule="auto"/>
    </w:pPr>
    <w:rPr>
      <w:rFonts w:ascii="Tahoma" w:hAnsi="Tahoma"/>
      <w:sz w:val="24"/>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CharChar1">
    <w:name w:val="Char2 Char Char Char Char Char Char 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
    <w:qFormat/>
    <w:pPr>
      <w:spacing w:line="360" w:lineRule="auto"/>
      <w:ind w:firstLineChars="200" w:firstLine="200"/>
    </w:pPr>
    <w:rPr>
      <w:rFonts w:ascii="宋体" w:hAnsi="宋体" w:cs="宋体"/>
      <w:sz w:val="24"/>
    </w:rPr>
  </w:style>
  <w:style w:type="character" w:customStyle="1" w:styleId="CharChar332">
    <w:name w:val="Char Char332"/>
    <w:qFormat/>
    <w:rPr>
      <w:rFonts w:eastAsia="宋体"/>
      <w:b/>
      <w:bCs/>
      <w:kern w:val="2"/>
      <w:sz w:val="28"/>
      <w:szCs w:val="28"/>
      <w:lang w:val="en-US" w:eastAsia="zh-CN" w:bidi="ar-SA"/>
    </w:rPr>
  </w:style>
  <w:style w:type="paragraph" w:customStyle="1" w:styleId="afffffe">
    <w:name w:val="缺省文本"/>
    <w:basedOn w:val="a"/>
    <w:qFormat/>
    <w:pPr>
      <w:autoSpaceDE w:val="0"/>
      <w:autoSpaceDN w:val="0"/>
      <w:adjustRightInd w:val="0"/>
      <w:spacing w:line="240" w:lineRule="auto"/>
      <w:jc w:val="left"/>
    </w:pPr>
    <w:rPr>
      <w:kern w:val="0"/>
      <w:sz w:val="24"/>
      <w:szCs w:val="20"/>
    </w:rPr>
  </w:style>
  <w:style w:type="character" w:customStyle="1" w:styleId="style41">
    <w:name w:val="style41"/>
    <w:qFormat/>
    <w:rPr>
      <w:color w:val="99CCFF"/>
      <w:sz w:val="24"/>
      <w:szCs w:val="24"/>
    </w:rPr>
  </w:style>
  <w:style w:type="character" w:customStyle="1" w:styleId="a12">
    <w:name w:val="a12"/>
    <w:qFormat/>
  </w:style>
  <w:style w:type="paragraph" w:customStyle="1" w:styleId="a121">
    <w:name w:val="a121"/>
    <w:basedOn w:val="a"/>
    <w:qFormat/>
    <w:pPr>
      <w:widowControl/>
      <w:spacing w:before="100" w:beforeAutospacing="1" w:after="100" w:afterAutospacing="1" w:line="240" w:lineRule="auto"/>
      <w:jc w:val="left"/>
    </w:pPr>
    <w:rPr>
      <w:rFonts w:ascii="宋体" w:hAnsi="宋体" w:hint="eastAsia"/>
      <w:color w:val="000000"/>
      <w:kern w:val="0"/>
      <w:sz w:val="18"/>
      <w:szCs w:val="18"/>
    </w:rPr>
  </w:style>
  <w:style w:type="paragraph" w:customStyle="1" w:styleId="p0">
    <w:name w:val="p0"/>
    <w:basedOn w:val="a"/>
    <w:qFormat/>
    <w:pPr>
      <w:widowControl/>
      <w:spacing w:line="240" w:lineRule="auto"/>
    </w:pPr>
    <w:rPr>
      <w:kern w:val="0"/>
      <w:szCs w:val="21"/>
    </w:rPr>
  </w:style>
  <w:style w:type="paragraph" w:customStyle="1" w:styleId="p15">
    <w:name w:val="p15"/>
    <w:basedOn w:val="a"/>
    <w:qFormat/>
    <w:pPr>
      <w:widowControl/>
      <w:spacing w:before="100" w:after="100" w:line="240" w:lineRule="auto"/>
      <w:jc w:val="left"/>
    </w:pPr>
    <w:rPr>
      <w:rFonts w:ascii="Arial Unicode MS" w:eastAsia="Arial Unicode MS" w:hAnsi="Arial Unicode MS" w:cs="Arial Unicode MS"/>
      <w:kern w:val="0"/>
      <w:sz w:val="24"/>
    </w:rPr>
  </w:style>
  <w:style w:type="paragraph" w:customStyle="1" w:styleId="2f2">
    <w:name w:val="标题2"/>
    <w:basedOn w:val="20"/>
    <w:qFormat/>
    <w:pPr>
      <w:keepLines w:val="0"/>
      <w:tabs>
        <w:tab w:val="clear" w:pos="4680"/>
      </w:tabs>
      <w:spacing w:line="360" w:lineRule="auto"/>
      <w:jc w:val="center"/>
      <w:outlineLvl w:val="0"/>
    </w:pPr>
    <w:rPr>
      <w:rFonts w:ascii="宋体"/>
      <w:snapToGrid w:val="0"/>
      <w:sz w:val="32"/>
      <w:szCs w:val="32"/>
    </w:rPr>
  </w:style>
  <w:style w:type="character" w:customStyle="1" w:styleId="apple-style-span">
    <w:name w:val="apple-style-span"/>
    <w:qFormat/>
  </w:style>
  <w:style w:type="paragraph" w:customStyle="1" w:styleId="2f3">
    <w:name w:val="纯文本2"/>
    <w:basedOn w:val="a"/>
    <w:qFormat/>
    <w:pPr>
      <w:adjustRightInd w:val="0"/>
      <w:spacing w:line="240" w:lineRule="auto"/>
      <w:textAlignment w:val="baseline"/>
    </w:pPr>
    <w:rPr>
      <w:rFonts w:ascii="宋体" w:hAnsi="Courier New"/>
      <w:sz w:val="28"/>
      <w:szCs w:val="20"/>
    </w:rPr>
  </w:style>
  <w:style w:type="character" w:customStyle="1" w:styleId="d11">
    <w:name w:val="d11"/>
    <w:qFormat/>
    <w:rPr>
      <w:sz w:val="20"/>
      <w:szCs w:val="20"/>
    </w:rPr>
  </w:style>
  <w:style w:type="paragraph" w:customStyle="1" w:styleId="19">
    <w:name w:val="注释标题1"/>
    <w:basedOn w:val="a"/>
    <w:next w:val="a"/>
    <w:qFormat/>
    <w:pPr>
      <w:adjustRightInd w:val="0"/>
      <w:spacing w:line="240" w:lineRule="auto"/>
      <w:jc w:val="center"/>
      <w:textAlignment w:val="baseline"/>
    </w:pPr>
    <w:rPr>
      <w:szCs w:val="20"/>
    </w:rPr>
  </w:style>
  <w:style w:type="character" w:customStyle="1" w:styleId="bbstyle1">
    <w:name w:val="bbstyle1"/>
    <w:qFormat/>
    <w:rPr>
      <w:b/>
      <w:bCs/>
      <w:color w:val="FF6600"/>
      <w:sz w:val="15"/>
      <w:szCs w:val="15"/>
    </w:rPr>
  </w:style>
  <w:style w:type="character" w:customStyle="1" w:styleId="aspmaker">
    <w:name w:val="aspmaker"/>
    <w:qFormat/>
  </w:style>
  <w:style w:type="character" w:customStyle="1" w:styleId="sp21">
    <w:name w:val="sp21"/>
    <w:qFormat/>
  </w:style>
  <w:style w:type="paragraph" w:customStyle="1" w:styleId="P00">
    <w:name w:val="P0"/>
    <w:basedOn w:val="ad"/>
    <w:qFormat/>
    <w:pPr>
      <w:widowControl/>
      <w:ind w:firstLineChars="0" w:firstLine="0"/>
      <w:jc w:val="left"/>
    </w:pPr>
    <w:rPr>
      <w:kern w:val="0"/>
      <w:sz w:val="24"/>
      <w:szCs w:val="20"/>
      <w:lang w:eastAsia="en-US"/>
    </w:rPr>
  </w:style>
  <w:style w:type="character" w:styleId="affffff">
    <w:name w:val="Placeholder Text"/>
    <w:uiPriority w:val="99"/>
    <w:semiHidden/>
    <w:qFormat/>
    <w:rPr>
      <w:color w:val="808080"/>
    </w:rPr>
  </w:style>
  <w:style w:type="paragraph" w:customStyle="1" w:styleId="Char40">
    <w:name w:val="Char4"/>
    <w:basedOn w:val="a"/>
    <w:qFormat/>
    <w:pPr>
      <w:spacing w:line="240" w:lineRule="auto"/>
    </w:pPr>
    <w:rPr>
      <w:rFonts w:ascii="Tahoma" w:hAnsi="Tahoma"/>
      <w:sz w:val="24"/>
      <w:szCs w:val="20"/>
    </w:rPr>
  </w:style>
  <w:style w:type="paragraph" w:customStyle="1" w:styleId="Char130">
    <w:name w:val="Char13"/>
    <w:basedOn w:val="a"/>
    <w:qFormat/>
    <w:pPr>
      <w:spacing w:line="240" w:lineRule="auto"/>
    </w:pPr>
    <w:rPr>
      <w:rFonts w:ascii="Tahoma" w:hAnsi="Tahoma"/>
      <w:sz w:val="24"/>
      <w:szCs w:val="20"/>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CharChar23">
    <w:name w:val="Char Char23"/>
    <w:basedOn w:val="a"/>
    <w:qFormat/>
    <w:pPr>
      <w:adjustRightInd w:val="0"/>
      <w:snapToGrid w:val="0"/>
      <w:spacing w:line="380" w:lineRule="exact"/>
    </w:pPr>
    <w:rPr>
      <w:sz w:val="24"/>
      <w:szCs w:val="20"/>
    </w:rPr>
  </w:style>
  <w:style w:type="paragraph" w:customStyle="1" w:styleId="CharChar1CharCharCharCharCharCharCharCharCharChar2">
    <w:name w:val="Char Char1 Char Char Char Char Char Char Char Char Char Char2"/>
    <w:basedOn w:val="a"/>
    <w:qFormat/>
    <w:pPr>
      <w:spacing w:line="240" w:lineRule="auto"/>
    </w:pPr>
  </w:style>
  <w:style w:type="paragraph" w:customStyle="1" w:styleId="CharCharCharCharCharCharCharCharCharCharCharChar1Char2">
    <w:name w:val="Char Char Char Char Char Char Char Char Char Char Char Char1 Char2"/>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Char11">
    <w:name w:val="Char Char11"/>
    <w:qFormat/>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
    <w:qFormat/>
    <w:pPr>
      <w:spacing w:line="240" w:lineRule="auto"/>
    </w:pPr>
    <w:rPr>
      <w:rFonts w:ascii="Tahoma" w:hAnsi="Tahoma"/>
      <w:sz w:val="24"/>
      <w:szCs w:val="20"/>
    </w:rPr>
  </w:style>
  <w:style w:type="paragraph" w:customStyle="1" w:styleId="CharCharChar11">
    <w:name w:val="Char Char Char11"/>
    <w:basedOn w:val="a"/>
    <w:qFormat/>
    <w:pPr>
      <w:spacing w:line="240" w:lineRule="auto"/>
    </w:pPr>
    <w:rPr>
      <w:rFonts w:ascii="Tahoma" w:hAnsi="Tahoma"/>
      <w:sz w:val="24"/>
      <w:szCs w:val="20"/>
    </w:rPr>
  </w:style>
  <w:style w:type="paragraph" w:customStyle="1" w:styleId="3f">
    <w:name w:val="3"/>
    <w:qFormat/>
    <w:pPr>
      <w:widowControl w:val="0"/>
      <w:spacing w:line="440" w:lineRule="exact"/>
      <w:jc w:val="both"/>
    </w:pPr>
    <w:rPr>
      <w:rFonts w:ascii="Times New Roman" w:hAnsi="Times New Roman"/>
      <w:kern w:val="2"/>
      <w:sz w:val="21"/>
      <w:szCs w:val="24"/>
    </w:rPr>
  </w:style>
  <w:style w:type="character" w:customStyle="1" w:styleId="CharChar21">
    <w:name w:val="Char Char21"/>
    <w:qFormat/>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
    <w:qFormat/>
    <w:pPr>
      <w:spacing w:line="240" w:lineRule="auto"/>
    </w:pPr>
    <w:rPr>
      <w:rFonts w:ascii="Tahoma"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
    <w:qFormat/>
    <w:pPr>
      <w:spacing w:line="240" w:lineRule="auto"/>
    </w:pPr>
    <w:rPr>
      <w:rFonts w:eastAsia="仿宋_GB2312"/>
      <w:kern w:val="28"/>
      <w:sz w:val="24"/>
      <w:szCs w:val="20"/>
    </w:rPr>
  </w:style>
  <w:style w:type="paragraph" w:customStyle="1" w:styleId="CharCharCharCharCharCharCharCharCharCharCharChar1">
    <w:name w:val="Char Char Char Char Char Char Char Char Char Char Char Char1"/>
    <w:basedOn w:val="a"/>
    <w:qFormat/>
    <w:pPr>
      <w:spacing w:line="240" w:lineRule="auto"/>
    </w:pPr>
    <w:rPr>
      <w:rFonts w:ascii="Tahoma" w:hAnsi="Tahoma"/>
      <w:sz w:val="24"/>
      <w:szCs w:val="20"/>
    </w:rPr>
  </w:style>
  <w:style w:type="paragraph" w:customStyle="1" w:styleId="CharCharChar3">
    <w:name w:val="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40">
    <w:name w:val="Char14"/>
    <w:basedOn w:val="a"/>
    <w:qFormat/>
    <w:pPr>
      <w:spacing w:line="240" w:lineRule="auto"/>
    </w:pPr>
    <w:rPr>
      <w:rFonts w:ascii="Tahoma" w:hAnsi="Tahoma"/>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line="240" w:lineRule="auto"/>
    </w:pPr>
    <w:rPr>
      <w:rFonts w:ascii="Tahoma" w:hAnsi="Tahoma"/>
      <w:sz w:val="24"/>
      <w:szCs w:val="20"/>
    </w:rPr>
  </w:style>
  <w:style w:type="paragraph" w:customStyle="1" w:styleId="CharCharCharChar2">
    <w:name w:val="Char Char Char Char2"/>
    <w:basedOn w:val="a"/>
    <w:qFormat/>
    <w:pPr>
      <w:spacing w:line="240" w:lineRule="auto"/>
    </w:pPr>
    <w:rPr>
      <w:rFonts w:ascii="Tahoma" w:hAnsi="Tahoma"/>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
    <w:qFormat/>
    <w:pPr>
      <w:spacing w:line="240" w:lineRule="auto"/>
    </w:pPr>
    <w:rPr>
      <w:rFonts w:ascii="Tahoma" w:hAnsi="Tahoma"/>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CharChar21">
    <w:name w:val="Char Char Char21"/>
    <w:qFormat/>
    <w:rPr>
      <w:rFonts w:ascii="仿宋_GB2312" w:eastAsia="仿宋_GB2312"/>
      <w:b/>
      <w:bCs/>
      <w:kern w:val="44"/>
      <w:sz w:val="24"/>
      <w:szCs w:val="28"/>
      <w:lang w:val="en-US" w:eastAsia="zh-CN" w:bidi="ar-SA"/>
    </w:rPr>
  </w:style>
  <w:style w:type="character" w:customStyle="1" w:styleId="CharChar31">
    <w:name w:val="Char Char31"/>
    <w:qFormat/>
    <w:rPr>
      <w:rFonts w:ascii="宋体" w:eastAsia="仿宋_GB2312" w:hAnsi="宋体"/>
      <w:b/>
      <w:kern w:val="24"/>
      <w:sz w:val="28"/>
      <w:lang w:val="en-US" w:eastAsia="zh-CN" w:bidi="ar-SA"/>
    </w:rPr>
  </w:style>
  <w:style w:type="paragraph" w:customStyle="1" w:styleId="CharCharCharCharCharChar1">
    <w:name w:val="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
    <w:qFormat/>
    <w:pPr>
      <w:spacing w:line="240" w:lineRule="auto"/>
    </w:pPr>
    <w:rPr>
      <w:rFonts w:ascii="Tahoma" w:hAnsi="Tahoma"/>
      <w:sz w:val="24"/>
      <w:szCs w:val="20"/>
    </w:rPr>
  </w:style>
  <w:style w:type="paragraph" w:customStyle="1" w:styleId="Char2CharCharCharCharChar1Char1">
    <w:name w:val="Char2 Char Char Char Char Char1 Char1"/>
    <w:basedOn w:val="a"/>
    <w:qFormat/>
    <w:pPr>
      <w:tabs>
        <w:tab w:val="left" w:pos="900"/>
      </w:tabs>
      <w:spacing w:line="240" w:lineRule="auto"/>
      <w:ind w:left="900" w:hanging="420"/>
    </w:pPr>
    <w:rPr>
      <w:sz w:val="24"/>
    </w:rPr>
  </w:style>
  <w:style w:type="paragraph" w:customStyle="1" w:styleId="Char1CharCharChar1">
    <w:name w:val="Char1 Char Char Char1"/>
    <w:basedOn w:val="a"/>
    <w:qFormat/>
    <w:pPr>
      <w:tabs>
        <w:tab w:val="left" w:pos="720"/>
      </w:tabs>
      <w:spacing w:line="240" w:lineRule="auto"/>
      <w:ind w:left="720" w:hanging="720"/>
    </w:pPr>
    <w:rPr>
      <w:sz w:val="24"/>
    </w:rPr>
  </w:style>
  <w:style w:type="paragraph" w:customStyle="1" w:styleId="3f0">
    <w:name w:val="纯文本3"/>
    <w:basedOn w:val="a"/>
    <w:qFormat/>
    <w:pPr>
      <w:adjustRightInd w:val="0"/>
      <w:spacing w:line="240" w:lineRule="auto"/>
      <w:textAlignment w:val="baseline"/>
    </w:pPr>
    <w:rPr>
      <w:rFonts w:ascii="宋体"/>
      <w:kern w:val="0"/>
      <w:szCs w:val="20"/>
    </w:rPr>
  </w:style>
  <w:style w:type="paragraph" w:customStyle="1" w:styleId="Char31">
    <w:name w:val="Char31"/>
    <w:basedOn w:val="a"/>
    <w:qFormat/>
    <w:pPr>
      <w:spacing w:line="240" w:lineRule="auto"/>
    </w:pPr>
    <w:rPr>
      <w:rFonts w:ascii="Tahoma" w:hAnsi="Tahoma"/>
      <w:sz w:val="24"/>
      <w:szCs w:val="20"/>
    </w:rPr>
  </w:style>
  <w:style w:type="paragraph" w:customStyle="1" w:styleId="CharCharCharCharCharCharChar1">
    <w:name w:val="Char Char Char Char Char Char Char1"/>
    <w:basedOn w:val="a"/>
    <w:qFormat/>
    <w:pPr>
      <w:spacing w:line="240" w:lineRule="auto"/>
    </w:pPr>
    <w:rPr>
      <w:rFonts w:ascii="Tahoma" w:hAnsi="Tahoma"/>
      <w:sz w:val="24"/>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CharChar2">
    <w:name w:val="Char2 Char Char Char Char Char Char Char Char2"/>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
    <w:qFormat/>
    <w:pPr>
      <w:spacing w:line="360" w:lineRule="auto"/>
      <w:ind w:firstLineChars="200" w:firstLine="200"/>
    </w:pPr>
    <w:rPr>
      <w:rFonts w:ascii="宋体" w:hAnsi="宋体" w:cs="宋体"/>
      <w:sz w:val="24"/>
    </w:rPr>
  </w:style>
  <w:style w:type="character" w:customStyle="1" w:styleId="CharChar331">
    <w:name w:val="Char Char331"/>
    <w:qFormat/>
    <w:rPr>
      <w:rFonts w:eastAsia="宋体"/>
      <w:b/>
      <w:bCs/>
      <w:kern w:val="2"/>
      <w:sz w:val="28"/>
      <w:szCs w:val="28"/>
      <w:lang w:val="en-US" w:eastAsia="zh-CN" w:bidi="ar-SA"/>
    </w:rPr>
  </w:style>
  <w:style w:type="character" w:customStyle="1" w:styleId="font01">
    <w:name w:val="font01"/>
    <w:qFormat/>
    <w:rPr>
      <w:rFonts w:ascii="Times New Roman" w:hAnsi="Times New Roman" w:cs="Times New Roman" w:hint="default"/>
      <w:b/>
      <w:bCs/>
      <w:color w:val="000000"/>
      <w:sz w:val="24"/>
      <w:szCs w:val="24"/>
      <w:u w:val="none"/>
    </w:rPr>
  </w:style>
  <w:style w:type="character" w:customStyle="1" w:styleId="font21">
    <w:name w:val="font21"/>
    <w:qFormat/>
    <w:rPr>
      <w:rFonts w:ascii="宋体" w:eastAsia="宋体" w:hAnsi="宋体" w:hint="eastAsia"/>
      <w:b/>
      <w:bCs/>
      <w:color w:val="000000"/>
      <w:sz w:val="24"/>
      <w:szCs w:val="24"/>
      <w:u w:val="none"/>
    </w:rPr>
  </w:style>
  <w:style w:type="table" w:customStyle="1" w:styleId="63">
    <w:name w:val="网格型6"/>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
    <w:qFormat/>
    <w:rPr>
      <w:rFonts w:ascii="宋体" w:eastAsia="仿宋_GB2312" w:hAnsi="宋体"/>
      <w:b/>
      <w:kern w:val="24"/>
      <w:sz w:val="28"/>
      <w:lang w:val="en-US" w:eastAsia="zh-CN" w:bidi="ar-SA"/>
    </w:rPr>
  </w:style>
  <w:style w:type="table" w:customStyle="1" w:styleId="710">
    <w:name w:val="列表型 7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a">
    <w:name w:val="表格主题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流行型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c">
    <w:name w:val="专业型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d">
    <w:name w:val="典雅型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网格型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n1">
    <w:name w:val="sun1"/>
    <w:basedOn w:val="ad"/>
    <w:qFormat/>
    <w:pPr>
      <w:widowControl/>
      <w:adjustRightInd w:val="0"/>
      <w:spacing w:line="312" w:lineRule="auto"/>
      <w:ind w:firstLineChars="0" w:firstLine="0"/>
      <w:textAlignment w:val="bottom"/>
    </w:pPr>
    <w:rPr>
      <w:rFonts w:eastAsia="楷体"/>
      <w:spacing w:val="20"/>
      <w:kern w:val="28"/>
      <w:sz w:val="28"/>
      <w:szCs w:val="20"/>
    </w:rPr>
  </w:style>
  <w:style w:type="character" w:customStyle="1" w:styleId="H1CharCharChar">
    <w:name w:val="H1 Char Char Char"/>
    <w:qFormat/>
    <w:rPr>
      <w:rFonts w:ascii="黑体" w:eastAsia="黑体" w:hAnsi="宋体"/>
      <w:b/>
      <w:bCs/>
      <w:kern w:val="48"/>
      <w:sz w:val="32"/>
      <w:szCs w:val="30"/>
      <w:shd w:val="clear" w:color="auto" w:fill="FFFFFF"/>
      <w:lang w:val="en-US" w:eastAsia="zh-CN" w:bidi="ar-SA"/>
    </w:rPr>
  </w:style>
  <w:style w:type="table" w:customStyle="1" w:styleId="75">
    <w:name w:val="网格型7"/>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231246546525">
    <w:name w:val="样式 样式 (中文) 仿宋_GB2312 小四 段前: 4.65 磅 段后: 4.65 磅 行距: 固定值 25 磅 + 首行缩..."/>
    <w:basedOn w:val="a"/>
    <w:qFormat/>
    <w:pPr>
      <w:spacing w:line="312" w:lineRule="auto"/>
      <w:ind w:firstLineChars="200" w:firstLine="200"/>
    </w:pPr>
    <w:rPr>
      <w:rFonts w:eastAsia="仿宋_GB2312" w:cs="宋体"/>
      <w:sz w:val="28"/>
      <w:szCs w:val="20"/>
    </w:rPr>
  </w:style>
  <w:style w:type="character" w:customStyle="1" w:styleId="GB2312GB2312">
    <w:name w:val="样式 (西文) 仿宋_GB2312 (中文) 仿宋_GB2312 加粗"/>
    <w:qFormat/>
    <w:rPr>
      <w:rFonts w:ascii="仿宋_GB2312" w:eastAsia="宋体" w:hAnsi="仿宋_GB2312"/>
      <w:b/>
      <w:bCs/>
      <w:sz w:val="24"/>
    </w:rPr>
  </w:style>
  <w:style w:type="paragraph" w:customStyle="1" w:styleId="affffff0">
    <w:name w:val="正文样式"/>
    <w:basedOn w:val="a"/>
    <w:link w:val="Char8"/>
    <w:qFormat/>
    <w:pPr>
      <w:snapToGrid w:val="0"/>
      <w:spacing w:line="300" w:lineRule="auto"/>
      <w:ind w:firstLineChars="200" w:firstLine="560"/>
    </w:pPr>
    <w:rPr>
      <w:rFonts w:ascii="仿宋_GB2312" w:eastAsia="仿宋_GB2312"/>
      <w:sz w:val="24"/>
      <w:szCs w:val="20"/>
    </w:rPr>
  </w:style>
  <w:style w:type="character" w:customStyle="1" w:styleId="Char8">
    <w:name w:val="正文样式 Char"/>
    <w:link w:val="affffff0"/>
    <w:qFormat/>
    <w:rPr>
      <w:rFonts w:ascii="仿宋_GB2312" w:eastAsia="仿宋_GB2312" w:hAnsi="Times New Roman" w:cs="Times New Roman"/>
      <w:sz w:val="24"/>
      <w:szCs w:val="20"/>
    </w:rPr>
  </w:style>
  <w:style w:type="paragraph" w:customStyle="1" w:styleId="2010">
    <w:name w:val="正文2010"/>
    <w:basedOn w:val="a"/>
    <w:qFormat/>
    <w:pPr>
      <w:spacing w:beforeLines="30" w:afterLines="30" w:line="300" w:lineRule="auto"/>
      <w:ind w:firstLineChars="200" w:firstLine="480"/>
    </w:pPr>
    <w:rPr>
      <w:rFonts w:eastAsia="仿宋_GB2312" w:cs="宋体"/>
      <w:kern w:val="28"/>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
    <w:qFormat/>
    <w:pPr>
      <w:spacing w:line="312" w:lineRule="auto"/>
      <w:ind w:firstLine="482"/>
    </w:pPr>
    <w:rPr>
      <w:rFonts w:ascii="Tahoma" w:hAnsi="Tahoma"/>
      <w:sz w:val="24"/>
      <w:szCs w:val="20"/>
    </w:rPr>
  </w:style>
  <w:style w:type="paragraph" w:customStyle="1" w:styleId="affffff1">
    <w:name w:val="正文 + 居中"/>
    <w:basedOn w:val="a"/>
    <w:qFormat/>
    <w:pPr>
      <w:adjustRightInd w:val="0"/>
      <w:snapToGrid w:val="0"/>
      <w:spacing w:beforeLines="25" w:afterLines="100" w:line="300" w:lineRule="auto"/>
      <w:ind w:firstLine="482"/>
      <w:jc w:val="center"/>
    </w:pPr>
    <w:rPr>
      <w:rFonts w:eastAsia="仿宋_GB2312"/>
      <w:kern w:val="28"/>
      <w:sz w:val="24"/>
      <w:szCs w:val="21"/>
    </w:rPr>
  </w:style>
  <w:style w:type="character" w:customStyle="1" w:styleId="1e">
    <w:name w:val="标题1"/>
    <w:qFormat/>
  </w:style>
  <w:style w:type="character" w:customStyle="1" w:styleId="policymark">
    <w:name w:val="policymark"/>
    <w:qFormat/>
  </w:style>
  <w:style w:type="paragraph" w:customStyle="1" w:styleId="GB2312465465250">
    <w:name w:val="样式 样式 样式 样式 (中文) 仿宋_GB2312 小四 段前: 4.65 磅 段后: 4.65 磅 行距: 固定值 25 磅..."/>
    <w:basedOn w:val="a"/>
    <w:qFormat/>
    <w:pPr>
      <w:snapToGrid w:val="0"/>
      <w:spacing w:line="300" w:lineRule="auto"/>
      <w:ind w:firstLineChars="200" w:firstLine="200"/>
    </w:pPr>
    <w:rPr>
      <w:rFonts w:eastAsia="仿宋_GB2312" w:cs="宋体"/>
      <w:sz w:val="28"/>
      <w:szCs w:val="20"/>
    </w:rPr>
  </w:style>
  <w:style w:type="paragraph" w:customStyle="1" w:styleId="GB2312125">
    <w:name w:val="样式 样式 仿宋_GB2312 小四 行距: 多倍行距 1.25 字行 + 小四"/>
    <w:basedOn w:val="a"/>
    <w:qFormat/>
    <w:pPr>
      <w:spacing w:line="312" w:lineRule="auto"/>
      <w:ind w:firstLineChars="200" w:firstLine="200"/>
    </w:pPr>
    <w:rPr>
      <w:rFonts w:ascii="仿宋_GB2312" w:eastAsia="仿宋_GB2312" w:cs="宋体"/>
      <w:sz w:val="28"/>
      <w:szCs w:val="20"/>
    </w:rPr>
  </w:style>
  <w:style w:type="paragraph" w:customStyle="1" w:styleId="xl65">
    <w:name w:val="xl65"/>
    <w:basedOn w:val="a"/>
    <w:qFormat/>
    <w:pPr>
      <w:widowControl/>
      <w:spacing w:before="100" w:beforeAutospacing="1" w:after="100" w:afterAutospacing="1" w:line="312" w:lineRule="auto"/>
      <w:ind w:firstLine="482"/>
      <w:jc w:val="center"/>
    </w:pPr>
    <w:rPr>
      <w:rFonts w:ascii="宋体" w:hAnsi="宋体" w:cs="宋体"/>
      <w:kern w:val="0"/>
      <w:sz w:val="24"/>
    </w:rPr>
  </w:style>
  <w:style w:type="paragraph" w:customStyle="1" w:styleId="xl66">
    <w:name w:val="xl66"/>
    <w:basedOn w:val="a"/>
    <w:qFormat/>
    <w:pPr>
      <w:widowControl/>
      <w:spacing w:before="100" w:beforeAutospacing="1" w:after="100" w:afterAutospacing="1" w:line="312" w:lineRule="auto"/>
      <w:ind w:firstLine="482"/>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34">
    <w:name w:val="xl34"/>
    <w:basedOn w:val="a"/>
    <w:qFormat/>
    <w:pPr>
      <w:widowControl/>
      <w:pBdr>
        <w:top w:val="single" w:sz="4" w:space="0" w:color="auto"/>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5">
    <w:name w:val="xl35"/>
    <w:basedOn w:val="a"/>
    <w:qFormat/>
    <w:pPr>
      <w:widowControl/>
      <w:pBdr>
        <w:top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6">
    <w:name w:val="xl36"/>
    <w:basedOn w:val="a"/>
    <w:qFormat/>
    <w:pPr>
      <w:widowControl/>
      <w:pBdr>
        <w:top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7">
    <w:name w:val="xl37"/>
    <w:basedOn w:val="a"/>
    <w:qFormat/>
    <w:pPr>
      <w:widowControl/>
      <w:pBdr>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8">
    <w:name w:val="xl38"/>
    <w:basedOn w:val="a"/>
    <w:qFormat/>
    <w:pPr>
      <w:widowControl/>
      <w:spacing w:before="100" w:beforeAutospacing="1" w:after="100" w:afterAutospacing="1" w:line="312" w:lineRule="auto"/>
      <w:ind w:firstLine="482"/>
      <w:jc w:val="center"/>
      <w:textAlignment w:val="top"/>
    </w:pPr>
    <w:rPr>
      <w:kern w:val="0"/>
      <w:szCs w:val="21"/>
    </w:rPr>
  </w:style>
  <w:style w:type="paragraph" w:customStyle="1" w:styleId="xl39">
    <w:name w:val="xl39"/>
    <w:basedOn w:val="a"/>
    <w:qFormat/>
    <w:pPr>
      <w:widowControl/>
      <w:pBdr>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1">
    <w:name w:val="xl41"/>
    <w:basedOn w:val="a"/>
    <w:qFormat/>
    <w:pPr>
      <w:widowControl/>
      <w:pBdr>
        <w:bottom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2">
    <w:name w:val="xl42"/>
    <w:basedOn w:val="a"/>
    <w:qFormat/>
    <w:pPr>
      <w:widowControl/>
      <w:pBdr>
        <w:bottom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left"/>
    </w:pPr>
    <w:rPr>
      <w:rFonts w:ascii="宋体" w:hAnsi="宋体" w:cs="宋体"/>
      <w:kern w:val="0"/>
      <w:sz w:val="24"/>
    </w:rPr>
  </w:style>
  <w:style w:type="paragraph" w:customStyle="1" w:styleId="xl44">
    <w:name w:val="xl44"/>
    <w:basedOn w:val="a"/>
    <w:qFormat/>
    <w:pPr>
      <w:widowControl/>
      <w:pBdr>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5">
    <w:name w:val="xl45"/>
    <w:basedOn w:val="a"/>
    <w:qFormat/>
    <w:pPr>
      <w:widowControl/>
      <w:pBdr>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6">
    <w:name w:val="xl46"/>
    <w:basedOn w:val="a"/>
    <w:qFormat/>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7">
    <w:name w:val="xl47"/>
    <w:basedOn w:val="a"/>
    <w:qFormat/>
    <w:pPr>
      <w:widowControl/>
      <w:pBdr>
        <w:top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8">
    <w:name w:val="xl48"/>
    <w:basedOn w:val="a"/>
    <w:qFormat/>
    <w:pPr>
      <w:widowControl/>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50">
    <w:name w:val="xl50"/>
    <w:basedOn w:val="a"/>
    <w:qFormat/>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1">
    <w:name w:val="xl51"/>
    <w:basedOn w:val="a"/>
    <w:qFormat/>
    <w:pPr>
      <w:widowControl/>
      <w:pBdr>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2">
    <w:name w:val="xl52"/>
    <w:basedOn w:val="a"/>
    <w:qFormat/>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CharCharCharCharChar1CharCharCharCharCharCharChar">
    <w:name w:val="Char Char Char Char Char1 Char Char Char Char Char Char Char"/>
    <w:basedOn w:val="a"/>
    <w:qFormat/>
    <w:pPr>
      <w:spacing w:line="312" w:lineRule="auto"/>
      <w:ind w:firstLine="482"/>
    </w:pPr>
  </w:style>
  <w:style w:type="paragraph" w:customStyle="1" w:styleId="font7">
    <w:name w:val="font7"/>
    <w:basedOn w:val="a"/>
    <w:qFormat/>
    <w:pPr>
      <w:widowControl/>
      <w:spacing w:before="100" w:beforeAutospacing="1" w:after="100" w:afterAutospacing="1" w:line="312" w:lineRule="auto"/>
      <w:ind w:firstLine="482"/>
      <w:jc w:val="left"/>
    </w:pPr>
    <w:rPr>
      <w:rFonts w:ascii="宋体" w:hAnsi="宋体" w:cs="宋体"/>
      <w:kern w:val="0"/>
      <w:sz w:val="18"/>
      <w:szCs w:val="18"/>
    </w:rPr>
  </w:style>
  <w:style w:type="paragraph" w:customStyle="1" w:styleId="xl64">
    <w:name w:val="xl64"/>
    <w:basedOn w:val="a"/>
    <w:qFormat/>
    <w:pPr>
      <w:widowControl/>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69">
    <w:name w:val="xl69"/>
    <w:basedOn w:val="a"/>
    <w:qFormat/>
    <w:pPr>
      <w:widowControl/>
      <w:spacing w:before="100" w:beforeAutospacing="1" w:after="100" w:afterAutospacing="1" w:line="312" w:lineRule="auto"/>
      <w:ind w:firstLine="482"/>
      <w:jc w:val="left"/>
      <w:textAlignment w:val="bottom"/>
    </w:pPr>
    <w:rPr>
      <w:rFonts w:ascii="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75">
    <w:name w:val="xl75"/>
    <w:basedOn w:val="a"/>
    <w:qFormat/>
    <w:pPr>
      <w:widowControl/>
      <w:pBdr>
        <w:top w:val="single" w:sz="4" w:space="0" w:color="auto"/>
        <w:left w:val="single" w:sz="4" w:space="0" w:color="auto"/>
      </w:pBdr>
      <w:spacing w:before="100" w:beforeAutospacing="1" w:after="100" w:afterAutospacing="1" w:line="312" w:lineRule="auto"/>
      <w:ind w:firstLine="482"/>
      <w:jc w:val="left"/>
    </w:pPr>
    <w:rPr>
      <w:rFonts w:ascii="宋体" w:hAnsi="宋体" w:cs="宋体"/>
      <w:kern w:val="0"/>
      <w:sz w:val="18"/>
      <w:szCs w:val="18"/>
    </w:rPr>
  </w:style>
  <w:style w:type="paragraph" w:customStyle="1" w:styleId="xl76">
    <w:name w:val="xl76"/>
    <w:basedOn w:val="a"/>
    <w:qFormat/>
    <w:pPr>
      <w:widowControl/>
      <w:pBdr>
        <w:top w:val="single" w:sz="4" w:space="0" w:color="auto"/>
      </w:pBdr>
      <w:spacing w:before="100" w:beforeAutospacing="1" w:after="100" w:afterAutospacing="1" w:line="312" w:lineRule="auto"/>
      <w:ind w:firstLine="482"/>
      <w:jc w:val="left"/>
    </w:pPr>
    <w:rPr>
      <w:rFonts w:ascii="宋体" w:hAnsi="宋体" w:cs="宋体"/>
      <w:kern w:val="0"/>
      <w:sz w:val="18"/>
      <w:szCs w:val="18"/>
    </w:rPr>
  </w:style>
  <w:style w:type="paragraph" w:customStyle="1" w:styleId="xl776">
    <w:name w:val="xl7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7">
    <w:name w:val="xl7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8">
    <w:name w:val="xl7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9">
    <w:name w:val="xl779"/>
    <w:basedOn w:val="a"/>
    <w:qFormat/>
    <w:pPr>
      <w:widowControl/>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0">
    <w:name w:val="xl7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1">
    <w:name w:val="xl7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2">
    <w:name w:val="xl782"/>
    <w:basedOn w:val="a"/>
    <w:qFormat/>
    <w:pPr>
      <w:widowControl/>
      <w:spacing w:before="100" w:beforeAutospacing="1" w:after="100" w:afterAutospacing="1" w:line="312" w:lineRule="auto"/>
      <w:ind w:firstLine="482"/>
      <w:jc w:val="center"/>
      <w:textAlignment w:val="center"/>
    </w:pPr>
    <w:rPr>
      <w:rFonts w:ascii="宋体" w:hAnsi="宋体" w:cs="宋体"/>
      <w:kern w:val="0"/>
      <w:sz w:val="24"/>
    </w:rPr>
  </w:style>
  <w:style w:type="paragraph" w:customStyle="1" w:styleId="xl783">
    <w:name w:val="xl7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4">
    <w:name w:val="xl784"/>
    <w:basedOn w:val="a"/>
    <w:qFormat/>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5">
    <w:name w:val="xl7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6">
    <w:name w:val="xl786"/>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customStyle="1" w:styleId="xl787">
    <w:name w:val="xl787"/>
    <w:basedOn w:val="a"/>
    <w:qFormat/>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styleId="affffff2">
    <w:name w:val="No Spacing"/>
    <w:link w:val="affffff3"/>
    <w:uiPriority w:val="1"/>
    <w:qFormat/>
    <w:pPr>
      <w:widowControl w:val="0"/>
      <w:spacing w:line="312" w:lineRule="auto"/>
      <w:ind w:firstLineChars="200" w:firstLine="200"/>
      <w:jc w:val="both"/>
    </w:pPr>
    <w:rPr>
      <w:kern w:val="2"/>
      <w:sz w:val="24"/>
      <w:szCs w:val="22"/>
    </w:rPr>
  </w:style>
  <w:style w:type="character" w:customStyle="1" w:styleId="affffff3">
    <w:name w:val="无间隔 字符"/>
    <w:basedOn w:val="a1"/>
    <w:link w:val="affffff2"/>
    <w:uiPriority w:val="1"/>
    <w:qFormat/>
    <w:rPr>
      <w:rFonts w:ascii="Calibri" w:eastAsia="宋体" w:hAnsi="Calibri" w:cs="Times New Roman"/>
      <w:sz w:val="24"/>
    </w:rPr>
  </w:style>
  <w:style w:type="paragraph" w:customStyle="1" w:styleId="pic-info">
    <w:name w:val="pic-info"/>
    <w:basedOn w:val="a"/>
    <w:qFormat/>
    <w:pPr>
      <w:widowControl/>
      <w:spacing w:before="100" w:beforeAutospacing="1" w:after="100" w:afterAutospacing="1" w:line="312" w:lineRule="auto"/>
      <w:ind w:firstLine="482"/>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line="240" w:lineRule="auto"/>
      <w:jc w:val="left"/>
    </w:pPr>
    <w:rPr>
      <w:rFonts w:ascii="宋体" w:hAnsi="宋体" w:cs="宋体"/>
      <w:color w:val="000000"/>
      <w:kern w:val="0"/>
      <w:szCs w:val="21"/>
    </w:rPr>
  </w:style>
  <w:style w:type="paragraph" w:customStyle="1" w:styleId="font9">
    <w:name w:val="font9"/>
    <w:basedOn w:val="a"/>
    <w:qFormat/>
    <w:pPr>
      <w:widowControl/>
      <w:spacing w:before="100" w:beforeAutospacing="1" w:after="100" w:afterAutospacing="1" w:line="240" w:lineRule="auto"/>
      <w:jc w:val="left"/>
    </w:pPr>
    <w:rPr>
      <w:rFonts w:ascii="仿宋_GB2312" w:eastAsia="仿宋_GB2312" w:hAnsi="宋体" w:cs="宋体"/>
      <w:color w:val="000000"/>
      <w:kern w:val="0"/>
      <w:szCs w:val="21"/>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b/>
      <w:bCs/>
      <w:kern w:val="0"/>
      <w:sz w:val="20"/>
      <w:szCs w:val="20"/>
    </w:rPr>
  </w:style>
  <w:style w:type="character" w:customStyle="1" w:styleId="cp">
    <w:name w:val="cp"/>
    <w:qFormat/>
  </w:style>
  <w:style w:type="character" w:customStyle="1" w:styleId="4CharChar">
    <w:name w:val="标题 4 Char Char"/>
    <w:qFormat/>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pPr>
      <w:spacing w:line="240" w:lineRule="auto"/>
    </w:pPr>
    <w:rPr>
      <w:rFonts w:ascii="Tahoma" w:hAnsi="Tahoma"/>
      <w:sz w:val="24"/>
      <w:szCs w:val="20"/>
    </w:rPr>
  </w:style>
  <w:style w:type="paragraph" w:customStyle="1" w:styleId="66">
    <w:name w:val="样式66"/>
    <w:basedOn w:val="a"/>
    <w:qFormat/>
    <w:pPr>
      <w:spacing w:beforeLines="100" w:afterLines="50" w:line="240" w:lineRule="auto"/>
      <w:jc w:val="center"/>
    </w:pPr>
    <w:rPr>
      <w:rFonts w:eastAsia="仿宋_GB2312"/>
      <w:b/>
      <w:sz w:val="24"/>
    </w:rPr>
  </w:style>
  <w:style w:type="character" w:customStyle="1" w:styleId="CharChar7">
    <w:name w:val="Char Char7"/>
    <w:qFormat/>
  </w:style>
  <w:style w:type="character" w:customStyle="1" w:styleId="5CharChar">
    <w:name w:val="标题 5 Char Char"/>
    <w:qFormat/>
    <w:rPr>
      <w:rFonts w:ascii="宋体" w:eastAsia="仿宋_GB2312" w:hAnsi="宋体"/>
      <w:b/>
      <w:kern w:val="24"/>
      <w:sz w:val="24"/>
      <w:lang w:val="en-US" w:eastAsia="zh-CN" w:bidi="ar-SA"/>
    </w:rPr>
  </w:style>
  <w:style w:type="character" w:customStyle="1" w:styleId="CharChar6">
    <w:name w:val="Char Char6"/>
    <w:qFormat/>
    <w:rPr>
      <w:rFonts w:ascii="黑体" w:eastAsia="黑体" w:hAnsi="Arial"/>
      <w:b/>
      <w:bCs/>
      <w:kern w:val="48"/>
      <w:sz w:val="28"/>
      <w:szCs w:val="32"/>
    </w:rPr>
  </w:style>
  <w:style w:type="character" w:customStyle="1" w:styleId="digest1">
    <w:name w:val="digest1"/>
    <w:qFormat/>
    <w:rPr>
      <w:color w:val="3A4343"/>
      <w:sz w:val="20"/>
      <w:szCs w:val="20"/>
    </w:rPr>
  </w:style>
  <w:style w:type="character" w:customStyle="1" w:styleId="CharChar5">
    <w:name w:val="Char Char5"/>
    <w:qFormat/>
    <w:rPr>
      <w:rFonts w:ascii="仿宋_GB2312" w:eastAsia="仿宋_GB2312"/>
      <w:b/>
      <w:bCs/>
      <w:kern w:val="44"/>
      <w:sz w:val="24"/>
      <w:szCs w:val="30"/>
      <w:lang w:val="en-US" w:eastAsia="zh-CN" w:bidi="ar-SA"/>
    </w:rPr>
  </w:style>
  <w:style w:type="character" w:customStyle="1" w:styleId="jianju1">
    <w:name w:val="jianju1"/>
    <w:qFormat/>
    <w:rPr>
      <w:color w:val="000000"/>
      <w:sz w:val="20"/>
      <w:szCs w:val="20"/>
      <w:u w:val="none"/>
    </w:rPr>
  </w:style>
  <w:style w:type="paragraph" w:customStyle="1" w:styleId="MTDisplayEquation">
    <w:name w:val="MTDisplayEquation"/>
    <w:basedOn w:val="a"/>
    <w:next w:val="a"/>
    <w:link w:val="MTDisplayEquationChar"/>
    <w:qFormat/>
    <w:pPr>
      <w:tabs>
        <w:tab w:val="center" w:pos="4160"/>
        <w:tab w:val="right" w:pos="8300"/>
      </w:tabs>
      <w:spacing w:line="240" w:lineRule="auto"/>
    </w:pPr>
    <w:rPr>
      <w:rFonts w:ascii="仿宋_GB2312" w:eastAsia="仿宋_GB2312"/>
      <w:sz w:val="24"/>
    </w:rPr>
  </w:style>
  <w:style w:type="character" w:customStyle="1" w:styleId="H1Char3">
    <w:name w:val="H1 Char3"/>
    <w:qFormat/>
    <w:rPr>
      <w:rFonts w:ascii="仿宋_GB2312" w:eastAsia="仿宋_GB2312"/>
      <w:b/>
      <w:bCs/>
      <w:kern w:val="48"/>
      <w:sz w:val="30"/>
      <w:szCs w:val="30"/>
      <w:lang w:val="en-US" w:eastAsia="zh-CN" w:bidi="ar-SA"/>
    </w:rPr>
  </w:style>
  <w:style w:type="character" w:customStyle="1" w:styleId="CharChar9">
    <w:name w:val="Char Char9"/>
    <w:qFormat/>
    <w:rPr>
      <w:rFonts w:ascii="Arial" w:eastAsia="黑体" w:hAnsi="Arial"/>
      <w:b/>
      <w:bCs/>
      <w:kern w:val="28"/>
      <w:sz w:val="28"/>
      <w:szCs w:val="28"/>
      <w:lang w:val="en-US" w:eastAsia="zh-CN" w:bidi="ar-SA"/>
    </w:rPr>
  </w:style>
  <w:style w:type="character" w:customStyle="1" w:styleId="CharChar8">
    <w:name w:val="Char Char8"/>
    <w:qFormat/>
    <w:rPr>
      <w:rFonts w:ascii="宋体" w:eastAsia="仿宋_GB2312" w:hAnsi="宋体"/>
      <w:b/>
      <w:kern w:val="24"/>
      <w:sz w:val="28"/>
      <w:lang w:val="en-US" w:eastAsia="zh-CN" w:bidi="ar-SA"/>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仿宋_GB2312" w:eastAsia="仿宋_GB2312" w:hAnsi="宋体" w:cs="宋体"/>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character" w:customStyle="1" w:styleId="1f">
    <w:name w:val="书籍标题1"/>
    <w:uiPriority w:val="33"/>
    <w:qFormat/>
    <w:rPr>
      <w:b/>
      <w:bCs/>
      <w:smallCaps/>
      <w:spacing w:val="5"/>
    </w:rPr>
  </w:style>
  <w:style w:type="paragraph" w:customStyle="1" w:styleId="1f0">
    <w:name w:val="正文1"/>
    <w:basedOn w:val="a"/>
    <w:next w:val="a"/>
    <w:qFormat/>
    <w:pPr>
      <w:autoSpaceDE w:val="0"/>
      <w:autoSpaceDN w:val="0"/>
      <w:adjustRightInd w:val="0"/>
      <w:spacing w:line="240" w:lineRule="auto"/>
      <w:jc w:val="left"/>
    </w:pPr>
    <w:rPr>
      <w:rFonts w:ascii="仿宋_GB2312" w:eastAsia="仿宋_GB2312"/>
      <w:kern w:val="0"/>
      <w:sz w:val="24"/>
    </w:rPr>
  </w:style>
  <w:style w:type="paragraph" w:customStyle="1" w:styleId="4a">
    <w:name w:val="4"/>
    <w:basedOn w:val="a"/>
    <w:qFormat/>
    <w:pPr>
      <w:widowControl/>
      <w:spacing w:before="100" w:beforeAutospacing="1" w:after="100" w:afterAutospacing="1" w:line="240" w:lineRule="auto"/>
      <w:jc w:val="left"/>
    </w:pPr>
    <w:rPr>
      <w:rFonts w:ascii="宋体" w:hAnsi="宋体" w:cs="宋体"/>
      <w:kern w:val="0"/>
      <w:sz w:val="24"/>
    </w:rPr>
  </w:style>
  <w:style w:type="table" w:customStyle="1" w:styleId="83">
    <w:name w:val="网格型8"/>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列出段落1"/>
    <w:basedOn w:val="a"/>
    <w:uiPriority w:val="34"/>
    <w:qFormat/>
    <w:pPr>
      <w:spacing w:line="240" w:lineRule="auto"/>
      <w:ind w:firstLineChars="200" w:firstLine="420"/>
    </w:pPr>
    <w:rPr>
      <w:rFonts w:ascii="Calibri" w:hAnsi="Calibri"/>
      <w:szCs w:val="22"/>
    </w:rPr>
  </w:style>
  <w:style w:type="paragraph" w:customStyle="1" w:styleId="1110">
    <w:name w:val="修订111"/>
    <w:hidden/>
    <w:uiPriority w:val="99"/>
    <w:qFormat/>
    <w:rPr>
      <w:rFonts w:ascii="Times New Roman" w:hAnsi="Times New Roman"/>
      <w:kern w:val="2"/>
      <w:sz w:val="21"/>
      <w:szCs w:val="24"/>
    </w:rPr>
  </w:style>
  <w:style w:type="paragraph" w:customStyle="1" w:styleId="TOC111">
    <w:name w:val="TOC 标题111"/>
    <w:basedOn w:val="1"/>
    <w:next w:val="a"/>
    <w:uiPriority w:val="39"/>
    <w:qFormat/>
    <w:pPr>
      <w:widowControl/>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CharChar23CharCharCharChar">
    <w:name w:val="Char Char23 Char Char Char Char"/>
    <w:basedOn w:val="a"/>
    <w:qFormat/>
    <w:pPr>
      <w:adjustRightInd w:val="0"/>
      <w:snapToGrid w:val="0"/>
      <w:spacing w:line="380" w:lineRule="exact"/>
    </w:pPr>
    <w:rPr>
      <w:sz w:val="24"/>
      <w:szCs w:val="20"/>
    </w:rPr>
  </w:style>
  <w:style w:type="character" w:customStyle="1" w:styleId="1f2">
    <w:name w:val="占位符文本1"/>
    <w:uiPriority w:val="99"/>
    <w:semiHidden/>
    <w:qFormat/>
    <w:rPr>
      <w:color w:val="808080"/>
    </w:rPr>
  </w:style>
  <w:style w:type="table" w:customStyle="1" w:styleId="120">
    <w:name w:val="网格型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
    <w:name w:val="z-窗体顶端 字符"/>
    <w:basedOn w:val="a1"/>
    <w:link w:val="z-1"/>
    <w:uiPriority w:val="99"/>
    <w:qFormat/>
    <w:rPr>
      <w:rFonts w:ascii="Arial" w:hAnsi="Arial" w:cs="Arial"/>
      <w:vanish/>
      <w:sz w:val="16"/>
      <w:szCs w:val="16"/>
    </w:rPr>
  </w:style>
  <w:style w:type="paragraph" w:customStyle="1" w:styleId="z-1">
    <w:name w:val="z-窗体顶端1"/>
    <w:basedOn w:val="a"/>
    <w:next w:val="a"/>
    <w:link w:val="z-"/>
    <w:uiPriority w:val="99"/>
    <w:unhideWhenUsed/>
    <w:qFormat/>
    <w:pPr>
      <w:widowControl/>
      <w:pBdr>
        <w:bottom w:val="single" w:sz="6" w:space="1" w:color="auto"/>
      </w:pBdr>
      <w:spacing w:line="240" w:lineRule="auto"/>
      <w:jc w:val="center"/>
    </w:pPr>
    <w:rPr>
      <w:rFonts w:ascii="Arial" w:eastAsiaTheme="minorEastAsia" w:hAnsi="Arial" w:cs="Arial"/>
      <w:vanish/>
      <w:sz w:val="16"/>
      <w:szCs w:val="16"/>
    </w:rPr>
  </w:style>
  <w:style w:type="character" w:customStyle="1" w:styleId="z-Char1">
    <w:name w:val="z-窗体顶端 Char1"/>
    <w:basedOn w:val="a1"/>
    <w:uiPriority w:val="99"/>
    <w:semiHidden/>
    <w:qFormat/>
    <w:rPr>
      <w:rFonts w:ascii="Arial" w:eastAsia="宋体" w:hAnsi="Arial" w:cs="Arial"/>
      <w:vanish/>
      <w:sz w:val="16"/>
      <w:szCs w:val="16"/>
    </w:rPr>
  </w:style>
  <w:style w:type="paragraph" w:customStyle="1" w:styleId="z-10">
    <w:name w:val="z-窗体底端1"/>
    <w:basedOn w:val="a"/>
    <w:next w:val="a"/>
    <w:link w:val="z-0"/>
    <w:uiPriority w:val="99"/>
    <w:unhideWhenUsed/>
    <w:qFormat/>
    <w:pPr>
      <w:widowControl/>
      <w:pBdr>
        <w:top w:val="single" w:sz="6" w:space="1" w:color="auto"/>
      </w:pBdr>
      <w:spacing w:line="240" w:lineRule="auto"/>
      <w:jc w:val="center"/>
    </w:pPr>
    <w:rPr>
      <w:rFonts w:ascii="Arial" w:hAnsi="Arial" w:cs="Arial"/>
      <w:vanish/>
      <w:kern w:val="0"/>
      <w:sz w:val="16"/>
      <w:szCs w:val="16"/>
    </w:rPr>
  </w:style>
  <w:style w:type="character" w:customStyle="1" w:styleId="z-0">
    <w:name w:val="z-窗体底端 字符"/>
    <w:basedOn w:val="a1"/>
    <w:link w:val="z-10"/>
    <w:uiPriority w:val="99"/>
    <w:qFormat/>
    <w:rPr>
      <w:rFonts w:ascii="Arial" w:eastAsia="宋体" w:hAnsi="Arial" w:cs="Arial"/>
      <w:vanish/>
      <w:kern w:val="0"/>
      <w:sz w:val="16"/>
      <w:szCs w:val="16"/>
    </w:rPr>
  </w:style>
  <w:style w:type="paragraph" w:customStyle="1" w:styleId="reader-word-layer">
    <w:name w:val="reader-word-layer"/>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sz w:val="20"/>
      <w:szCs w:val="20"/>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187">
    <w:name w:val="xl187"/>
    <w:basedOn w:val="a"/>
    <w:qFormat/>
    <w:pPr>
      <w:widowControl/>
      <w:spacing w:before="100" w:beforeAutospacing="1" w:after="100" w:afterAutospacing="1" w:line="240" w:lineRule="auto"/>
      <w:jc w:val="left"/>
    </w:pPr>
    <w:rPr>
      <w:kern w:val="0"/>
      <w:sz w:val="20"/>
      <w:szCs w:val="20"/>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kern w:val="0"/>
      <w:sz w:val="20"/>
      <w:szCs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kern w:val="0"/>
      <w:sz w:val="20"/>
      <w:szCs w:val="20"/>
    </w:rPr>
  </w:style>
  <w:style w:type="paragraph" w:customStyle="1" w:styleId="xl190">
    <w:name w:val="xl190"/>
    <w:basedOn w:val="a"/>
    <w:qFormat/>
    <w:pPr>
      <w:widowControl/>
      <w:shd w:val="clear" w:color="000000" w:fill="C4D79B"/>
      <w:spacing w:before="100" w:beforeAutospacing="1" w:after="100" w:afterAutospacing="1" w:line="240" w:lineRule="auto"/>
      <w:jc w:val="left"/>
    </w:pPr>
    <w:rPr>
      <w:kern w:val="0"/>
      <w:sz w:val="20"/>
      <w:szCs w:val="20"/>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sz w:val="20"/>
      <w:szCs w:val="20"/>
    </w:rPr>
  </w:style>
  <w:style w:type="paragraph" w:customStyle="1" w:styleId="xl193">
    <w:name w:val="xl193"/>
    <w:basedOn w:val="a"/>
    <w:qFormat/>
    <w:pPr>
      <w:widowControl/>
      <w:spacing w:before="100" w:beforeAutospacing="1" w:after="100" w:afterAutospacing="1" w:line="240" w:lineRule="auto"/>
      <w:jc w:val="left"/>
    </w:pPr>
    <w:rPr>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b/>
      <w:bCs/>
      <w:kern w:val="0"/>
      <w:sz w:val="20"/>
      <w:szCs w:val="20"/>
    </w:rPr>
  </w:style>
  <w:style w:type="paragraph" w:customStyle="1" w:styleId="xl195">
    <w:name w:val="xl195"/>
    <w:basedOn w:val="a"/>
    <w:qFormat/>
    <w:pPr>
      <w:widowControl/>
      <w:pBdr>
        <w:top w:val="single" w:sz="4" w:space="0" w:color="auto"/>
        <w:bottom w:val="single" w:sz="4" w:space="0" w:color="auto"/>
      </w:pBdr>
      <w:spacing w:before="100" w:beforeAutospacing="1" w:after="100" w:afterAutospacing="1" w:line="240" w:lineRule="auto"/>
      <w:jc w:val="center"/>
    </w:pPr>
    <w:rPr>
      <w:b/>
      <w:bCs/>
      <w:kern w:val="0"/>
      <w:sz w:val="20"/>
      <w:szCs w:val="20"/>
    </w:rPr>
  </w:style>
  <w:style w:type="paragraph" w:customStyle="1" w:styleId="xl196">
    <w:name w:val="xl196"/>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b/>
      <w:bCs/>
      <w:kern w:val="0"/>
      <w:sz w:val="20"/>
      <w:szCs w:val="20"/>
    </w:rPr>
  </w:style>
  <w:style w:type="paragraph" w:customStyle="1" w:styleId="xl197">
    <w:name w:val="xl197"/>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b/>
      <w:bCs/>
      <w:kern w:val="0"/>
      <w:sz w:val="20"/>
      <w:szCs w:val="20"/>
    </w:rPr>
  </w:style>
  <w:style w:type="paragraph" w:customStyle="1" w:styleId="xl198">
    <w:name w:val="xl19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b/>
      <w:bCs/>
      <w:kern w:val="0"/>
      <w:sz w:val="20"/>
      <w:szCs w:val="20"/>
    </w:rPr>
  </w:style>
  <w:style w:type="paragraph" w:customStyle="1" w:styleId="xl199">
    <w:name w:val="xl199"/>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00">
    <w:name w:val="xl200"/>
    <w:basedOn w:val="a"/>
    <w:qFormat/>
    <w:pPr>
      <w:widowControl/>
      <w:pBdr>
        <w:left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sz w:val="20"/>
      <w:szCs w:val="20"/>
    </w:rPr>
  </w:style>
  <w:style w:type="paragraph" w:customStyle="1" w:styleId="xl204">
    <w:name w:val="xl2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05">
    <w:name w:val="xl2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kern w:val="0"/>
      <w:sz w:val="20"/>
      <w:szCs w:val="20"/>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kern w:val="0"/>
      <w:sz w:val="20"/>
      <w:szCs w:val="20"/>
    </w:rPr>
  </w:style>
  <w:style w:type="paragraph" w:customStyle="1" w:styleId="xl208">
    <w:name w:val="xl208"/>
    <w:basedOn w:val="a"/>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kern w:val="0"/>
      <w:sz w:val="20"/>
      <w:szCs w:val="20"/>
    </w:rPr>
  </w:style>
  <w:style w:type="paragraph" w:customStyle="1" w:styleId="msonormal0">
    <w:name w:val="msonormal"/>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182">
    <w:name w:val="xl1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kern w:val="0"/>
      <w:sz w:val="20"/>
      <w:szCs w:val="20"/>
    </w:rPr>
  </w:style>
  <w:style w:type="paragraph" w:customStyle="1" w:styleId="xl183">
    <w:name w:val="xl18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kern w:val="0"/>
      <w:sz w:val="20"/>
      <w:szCs w:val="20"/>
    </w:rPr>
  </w:style>
  <w:style w:type="paragraph" w:customStyle="1" w:styleId="xl184">
    <w:name w:val="xl184"/>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31">
    <w:name w:val="xl231"/>
    <w:basedOn w:val="a"/>
    <w:qFormat/>
    <w:pPr>
      <w:widowControl/>
      <w:spacing w:before="100" w:beforeAutospacing="1" w:after="100" w:afterAutospacing="1" w:line="240" w:lineRule="auto"/>
      <w:jc w:val="left"/>
      <w:textAlignment w:val="bottom"/>
    </w:pPr>
    <w:rPr>
      <w:rFonts w:ascii="宋体" w:hAnsi="宋体" w:cs="宋体"/>
      <w:kern w:val="0"/>
      <w:sz w:val="24"/>
    </w:rPr>
  </w:style>
  <w:style w:type="paragraph" w:customStyle="1" w:styleId="xl232">
    <w:name w:val="xl2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sz w:val="24"/>
    </w:rPr>
  </w:style>
  <w:style w:type="paragraph" w:customStyle="1" w:styleId="xl233">
    <w:name w:val="xl2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4"/>
    </w:rPr>
  </w:style>
  <w:style w:type="paragraph" w:customStyle="1" w:styleId="xl234">
    <w:name w:val="xl2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b/>
      <w:bCs/>
      <w:kern w:val="0"/>
      <w:sz w:val="24"/>
    </w:rPr>
  </w:style>
  <w:style w:type="character" w:customStyle="1" w:styleId="1Char0">
    <w:name w:val="标题 1 Char"/>
    <w:qFormat/>
    <w:rPr>
      <w:b/>
      <w:bCs/>
      <w:kern w:val="44"/>
      <w:sz w:val="44"/>
      <w:szCs w:val="44"/>
    </w:rPr>
  </w:style>
  <w:style w:type="character" w:customStyle="1" w:styleId="2Char2">
    <w:name w:val="标题 2 Char"/>
    <w:uiPriority w:val="9"/>
    <w:qFormat/>
    <w:rPr>
      <w:rFonts w:ascii="Cambria" w:eastAsia="宋体" w:hAnsi="Cambria" w:cs="Times New Roman"/>
      <w:b/>
      <w:bCs/>
      <w:kern w:val="2"/>
      <w:sz w:val="32"/>
      <w:szCs w:val="32"/>
    </w:rPr>
  </w:style>
  <w:style w:type="character" w:customStyle="1" w:styleId="Char1f3">
    <w:name w:val="批注文字 Char1"/>
    <w:basedOn w:val="a1"/>
    <w:uiPriority w:val="99"/>
    <w:qFormat/>
    <w:rPr>
      <w:rFonts w:ascii="Times New Roman" w:eastAsia="宋体" w:hAnsi="Times New Roman" w:cs="Times New Roman"/>
      <w:szCs w:val="24"/>
    </w:rPr>
  </w:style>
  <w:style w:type="character" w:customStyle="1" w:styleId="z-11">
    <w:name w:val="z-窗体顶端 字符1"/>
    <w:basedOn w:val="a1"/>
    <w:uiPriority w:val="99"/>
    <w:semiHidden/>
    <w:qFormat/>
    <w:rPr>
      <w:rFonts w:ascii="Arial" w:hAnsi="Arial" w:cs="Arial"/>
      <w:vanish/>
      <w:kern w:val="2"/>
      <w:sz w:val="16"/>
      <w:szCs w:val="16"/>
    </w:rPr>
  </w:style>
  <w:style w:type="character" w:customStyle="1" w:styleId="Char9">
    <w:name w:val="日期 Char"/>
    <w:uiPriority w:val="99"/>
    <w:qFormat/>
    <w:rPr>
      <w:rFonts w:ascii="Times New Roman" w:eastAsia="宋体" w:hAnsi="Times New Roman" w:cs="Times New Roman"/>
      <w:szCs w:val="24"/>
    </w:rPr>
  </w:style>
  <w:style w:type="character" w:customStyle="1" w:styleId="3Char">
    <w:name w:val="标题 3 Char"/>
    <w:uiPriority w:val="9"/>
    <w:qFormat/>
    <w:rPr>
      <w:rFonts w:ascii="Times New Roman" w:eastAsia="仿宋_GB2312" w:hAnsi="Times New Roman" w:cs="Times New Roman"/>
      <w:b/>
      <w:bCs/>
      <w:kern w:val="0"/>
      <w:sz w:val="30"/>
      <w:szCs w:val="30"/>
      <w:lang w:val="zh-CN"/>
    </w:rPr>
  </w:style>
  <w:style w:type="character" w:customStyle="1" w:styleId="Chara">
    <w:name w:val="批注框文本 Char"/>
    <w:uiPriority w:val="99"/>
    <w:qFormat/>
    <w:rPr>
      <w:rFonts w:ascii="Times New Roman" w:eastAsia="宋体" w:hAnsi="Times New Roman" w:cs="Times New Roman"/>
      <w:sz w:val="18"/>
      <w:szCs w:val="18"/>
    </w:rPr>
  </w:style>
  <w:style w:type="character" w:customStyle="1" w:styleId="4Char">
    <w:name w:val="标题 4 Char"/>
    <w:uiPriority w:val="99"/>
    <w:qFormat/>
    <w:rPr>
      <w:rFonts w:ascii="Arial" w:eastAsia="黑体" w:hAnsi="Arial" w:cs="Times New Roman"/>
      <w:b/>
      <w:bCs/>
      <w:sz w:val="28"/>
      <w:szCs w:val="28"/>
    </w:rPr>
  </w:style>
  <w:style w:type="character" w:customStyle="1" w:styleId="5Char0">
    <w:name w:val="标题 5 Char"/>
    <w:uiPriority w:val="9"/>
    <w:qFormat/>
    <w:rPr>
      <w:rFonts w:ascii="Times New Roman" w:eastAsia="宋体" w:hAnsi="Times New Roman" w:cs="Times New Roman"/>
      <w:b/>
      <w:bCs/>
      <w:sz w:val="28"/>
      <w:szCs w:val="28"/>
    </w:rPr>
  </w:style>
  <w:style w:type="character" w:customStyle="1" w:styleId="6Char">
    <w:name w:val="标题 6 Char"/>
    <w:uiPriority w:val="9"/>
    <w:qFormat/>
    <w:rPr>
      <w:rFonts w:ascii="Arial" w:eastAsia="黑体" w:hAnsi="Arial" w:cs="Times New Roman"/>
      <w:b/>
      <w:bCs/>
      <w:sz w:val="24"/>
      <w:szCs w:val="24"/>
    </w:rPr>
  </w:style>
  <w:style w:type="character" w:customStyle="1" w:styleId="7Char0">
    <w:name w:val="标题 7 Char"/>
    <w:uiPriority w:val="9"/>
    <w:qFormat/>
    <w:rPr>
      <w:rFonts w:ascii="Arial Black" w:eastAsia="宋体" w:hAnsi="Arial Black" w:cs="Times New Roman"/>
      <w:spacing w:val="-5"/>
      <w:kern w:val="20"/>
      <w:sz w:val="18"/>
      <w:szCs w:val="20"/>
    </w:rPr>
  </w:style>
  <w:style w:type="character" w:customStyle="1" w:styleId="8Char">
    <w:name w:val="标题 8 Char"/>
    <w:uiPriority w:val="9"/>
    <w:qFormat/>
    <w:rPr>
      <w:rFonts w:ascii="Arial Black" w:eastAsia="宋体" w:hAnsi="Arial Black" w:cs="Times New Roman"/>
      <w:spacing w:val="-5"/>
      <w:kern w:val="20"/>
      <w:sz w:val="18"/>
      <w:szCs w:val="20"/>
    </w:rPr>
  </w:style>
  <w:style w:type="character" w:customStyle="1" w:styleId="9Char">
    <w:name w:val="标题 9 Char"/>
    <w:uiPriority w:val="9"/>
    <w:qFormat/>
    <w:rPr>
      <w:rFonts w:ascii="Arial Black" w:eastAsia="宋体" w:hAnsi="Arial Black" w:cs="Times New Roman"/>
      <w:spacing w:val="-5"/>
      <w:kern w:val="20"/>
      <w:sz w:val="18"/>
      <w:szCs w:val="20"/>
    </w:rPr>
  </w:style>
  <w:style w:type="character" w:customStyle="1" w:styleId="Charb">
    <w:name w:val="页眉 Char"/>
    <w:uiPriority w:val="99"/>
    <w:qFormat/>
    <w:rPr>
      <w:rFonts w:ascii="Times New Roman" w:eastAsia="仿宋_GB2312" w:hAnsi="Times New Roman"/>
      <w:kern w:val="28"/>
      <w:sz w:val="18"/>
      <w:szCs w:val="18"/>
    </w:rPr>
  </w:style>
  <w:style w:type="character" w:customStyle="1" w:styleId="Charc">
    <w:name w:val="尾注文本 Char"/>
    <w:uiPriority w:val="99"/>
    <w:qFormat/>
    <w:rPr>
      <w:rFonts w:ascii="Times New Roman" w:hAnsi="Times New Roman"/>
      <w:szCs w:val="24"/>
    </w:rPr>
  </w:style>
  <w:style w:type="character" w:customStyle="1" w:styleId="Chard">
    <w:name w:val="标题 Char"/>
    <w:uiPriority w:val="10"/>
    <w:qFormat/>
    <w:rPr>
      <w:rFonts w:ascii="Arial" w:hAnsi="Arial" w:cs="Arial"/>
      <w:b/>
      <w:bCs/>
      <w:sz w:val="32"/>
      <w:szCs w:val="32"/>
    </w:rPr>
  </w:style>
  <w:style w:type="character" w:customStyle="1" w:styleId="Chare">
    <w:name w:val="脚注文本 Char"/>
    <w:qFormat/>
    <w:rPr>
      <w:rFonts w:ascii="Times New Roman" w:hAnsi="Times New Roman"/>
      <w:sz w:val="18"/>
      <w:szCs w:val="18"/>
    </w:rPr>
  </w:style>
  <w:style w:type="character" w:customStyle="1" w:styleId="2Char3">
    <w:name w:val="正文文本缩进 2 Char"/>
    <w:uiPriority w:val="99"/>
    <w:qFormat/>
    <w:rPr>
      <w:rFonts w:ascii="Times New Roman" w:eastAsia="仿宋_GB2312" w:hAnsi="Times New Roman"/>
      <w:kern w:val="28"/>
      <w:sz w:val="24"/>
      <w:szCs w:val="24"/>
    </w:rPr>
  </w:style>
  <w:style w:type="character" w:customStyle="1" w:styleId="Charf">
    <w:name w:val="结束语 Char"/>
    <w:uiPriority w:val="99"/>
    <w:qFormat/>
    <w:rPr>
      <w:rFonts w:ascii="Times New Roman" w:hAnsi="Times New Roman"/>
      <w:szCs w:val="24"/>
    </w:rPr>
  </w:style>
  <w:style w:type="character" w:customStyle="1" w:styleId="Charf0">
    <w:name w:val="注释标题 Char"/>
    <w:uiPriority w:val="99"/>
    <w:qFormat/>
    <w:rPr>
      <w:rFonts w:ascii="Times New Roman" w:hAnsi="Times New Roman"/>
      <w:szCs w:val="24"/>
    </w:rPr>
  </w:style>
  <w:style w:type="character" w:customStyle="1" w:styleId="2Char4">
    <w:name w:val="正文文本 2 Char"/>
    <w:uiPriority w:val="99"/>
    <w:qFormat/>
    <w:rPr>
      <w:rFonts w:ascii="Times New Roman" w:hAnsi="Times New Roman"/>
      <w:sz w:val="24"/>
      <w:szCs w:val="24"/>
    </w:rPr>
  </w:style>
  <w:style w:type="character" w:customStyle="1" w:styleId="Charf1">
    <w:name w:val="文档结构图 Char"/>
    <w:uiPriority w:val="99"/>
    <w:qFormat/>
    <w:rPr>
      <w:rFonts w:ascii="宋体" w:hAnsi="Times New Roman"/>
      <w:sz w:val="18"/>
      <w:szCs w:val="18"/>
    </w:rPr>
  </w:style>
  <w:style w:type="character" w:customStyle="1" w:styleId="2Char5">
    <w:name w:val="正文首行缩进 2 Char"/>
    <w:uiPriority w:val="99"/>
    <w:qFormat/>
    <w:rPr>
      <w:rFonts w:ascii="Times New Roman" w:eastAsia="仿宋_GB2312" w:hAnsi="Times New Roman"/>
      <w:szCs w:val="24"/>
    </w:rPr>
  </w:style>
  <w:style w:type="character" w:customStyle="1" w:styleId="HTMLChar">
    <w:name w:val="HTML 预设格式 Char"/>
    <w:uiPriority w:val="99"/>
    <w:qFormat/>
    <w:rPr>
      <w:rFonts w:ascii="Courier New" w:hAnsi="Courier New" w:cs="Courier New"/>
    </w:rPr>
  </w:style>
  <w:style w:type="character" w:customStyle="1" w:styleId="Charf2">
    <w:name w:val="批注主题 Char"/>
    <w:uiPriority w:val="99"/>
    <w:qFormat/>
    <w:rPr>
      <w:rFonts w:ascii="Times New Roman" w:hAnsi="Times New Roman"/>
      <w:b/>
      <w:bCs/>
      <w:szCs w:val="24"/>
    </w:rPr>
  </w:style>
  <w:style w:type="character" w:customStyle="1" w:styleId="Charf3">
    <w:name w:val="纯文本 Char"/>
    <w:qFormat/>
    <w:rPr>
      <w:rFonts w:ascii="Times New Roman" w:eastAsia="仿宋_GB2312" w:hAnsi="Times New Roman"/>
      <w:kern w:val="28"/>
      <w:sz w:val="24"/>
      <w:szCs w:val="24"/>
    </w:rPr>
  </w:style>
  <w:style w:type="character" w:customStyle="1" w:styleId="Charf4">
    <w:name w:val="签名 Char"/>
    <w:uiPriority w:val="99"/>
    <w:qFormat/>
    <w:rPr>
      <w:rFonts w:ascii="Times New Roman" w:hAnsi="Times New Roman"/>
      <w:szCs w:val="24"/>
    </w:rPr>
  </w:style>
  <w:style w:type="character" w:customStyle="1" w:styleId="Charf5">
    <w:name w:val="宏文本 Char"/>
    <w:uiPriority w:val="99"/>
    <w:qFormat/>
    <w:rPr>
      <w:rFonts w:ascii="Courier New" w:hAnsi="Courier New"/>
      <w:sz w:val="24"/>
      <w:szCs w:val="24"/>
    </w:rPr>
  </w:style>
  <w:style w:type="character" w:customStyle="1" w:styleId="3Char0">
    <w:name w:val="正文文本缩进 3 Char"/>
    <w:uiPriority w:val="99"/>
    <w:qFormat/>
    <w:rPr>
      <w:rFonts w:ascii="Times New Roman" w:eastAsia="仿宋_GB2312" w:hAnsi="Times New Roman"/>
      <w:kern w:val="28"/>
      <w:sz w:val="16"/>
      <w:szCs w:val="16"/>
    </w:rPr>
  </w:style>
  <w:style w:type="character" w:customStyle="1" w:styleId="Charf6">
    <w:name w:val="正文文本缩进 Char"/>
    <w:uiPriority w:val="99"/>
    <w:qFormat/>
    <w:rPr>
      <w:rFonts w:ascii="Times New Roman" w:eastAsia="仿宋_GB2312" w:hAnsi="Times New Roman"/>
      <w:kern w:val="28"/>
      <w:sz w:val="24"/>
      <w:szCs w:val="24"/>
    </w:rPr>
  </w:style>
  <w:style w:type="character" w:customStyle="1" w:styleId="Charf7">
    <w:name w:val="正文文本 Char"/>
    <w:qFormat/>
    <w:rPr>
      <w:rFonts w:ascii="Times New Roman" w:eastAsia="仿宋_GB2312" w:hAnsi="Times New Roman"/>
      <w:kern w:val="28"/>
      <w:sz w:val="24"/>
      <w:szCs w:val="24"/>
    </w:rPr>
  </w:style>
  <w:style w:type="character" w:customStyle="1" w:styleId="3Char2">
    <w:name w:val="正文文本 3 Char"/>
    <w:uiPriority w:val="99"/>
    <w:qFormat/>
    <w:rPr>
      <w:rFonts w:ascii="Times New Roman" w:hAnsi="Times New Roman"/>
      <w:sz w:val="16"/>
      <w:szCs w:val="16"/>
    </w:rPr>
  </w:style>
  <w:style w:type="character" w:customStyle="1" w:styleId="Charf8">
    <w:name w:val="页脚 Char"/>
    <w:uiPriority w:val="99"/>
    <w:qFormat/>
    <w:rPr>
      <w:rFonts w:ascii="Times New Roman" w:hAnsi="Times New Roman"/>
      <w:sz w:val="18"/>
      <w:szCs w:val="18"/>
    </w:rPr>
  </w:style>
  <w:style w:type="character" w:customStyle="1" w:styleId="Charf9">
    <w:name w:val="正文首行缩进 Char"/>
    <w:qFormat/>
    <w:rPr>
      <w:rFonts w:ascii="Times New Roman" w:eastAsia="仿宋_GB2312" w:hAnsi="Times New Roman"/>
      <w:kern w:val="28"/>
      <w:sz w:val="24"/>
      <w:szCs w:val="24"/>
    </w:rPr>
  </w:style>
  <w:style w:type="character" w:customStyle="1" w:styleId="Charfa">
    <w:name w:val="信息标题 Char"/>
    <w:uiPriority w:val="99"/>
    <w:qFormat/>
    <w:rPr>
      <w:rFonts w:ascii="Arial" w:hAnsi="Arial" w:cs="Arial"/>
      <w:sz w:val="24"/>
      <w:szCs w:val="24"/>
      <w:shd w:val="pct20" w:color="auto" w:fill="auto"/>
    </w:rPr>
  </w:style>
  <w:style w:type="character" w:customStyle="1" w:styleId="Charfb">
    <w:name w:val="称呼 Char"/>
    <w:uiPriority w:val="99"/>
    <w:qFormat/>
    <w:rPr>
      <w:rFonts w:ascii="Times New Roman" w:hAnsi="Times New Roman"/>
      <w:szCs w:val="24"/>
    </w:rPr>
  </w:style>
  <w:style w:type="character" w:customStyle="1" w:styleId="Charfc">
    <w:name w:val="副标题 Char"/>
    <w:uiPriority w:val="11"/>
    <w:qFormat/>
    <w:rPr>
      <w:rFonts w:ascii="Arial" w:hAnsi="Arial" w:cs="Arial"/>
      <w:b/>
      <w:bCs/>
      <w:kern w:val="28"/>
      <w:sz w:val="32"/>
      <w:szCs w:val="32"/>
    </w:rPr>
  </w:style>
  <w:style w:type="character" w:customStyle="1" w:styleId="Charfd">
    <w:name w:val="电子邮件签名 Char"/>
    <w:uiPriority w:val="99"/>
    <w:qFormat/>
    <w:rPr>
      <w:rFonts w:ascii="Times New Roman" w:hAnsi="Times New Roman"/>
      <w:szCs w:val="24"/>
    </w:rPr>
  </w:style>
  <w:style w:type="character" w:customStyle="1" w:styleId="HTMLChar0">
    <w:name w:val="HTML 地址 Char"/>
    <w:uiPriority w:val="99"/>
    <w:qFormat/>
    <w:rPr>
      <w:rFonts w:ascii="宋体" w:hAnsi="宋体" w:cs="宋体"/>
      <w:i/>
      <w:iCs/>
      <w:sz w:val="24"/>
      <w:szCs w:val="24"/>
    </w:rPr>
  </w:style>
  <w:style w:type="character" w:customStyle="1" w:styleId="Charfe">
    <w:name w:val="无间隔 Char"/>
    <w:link w:val="1f3"/>
    <w:uiPriority w:val="1"/>
    <w:qFormat/>
    <w:rPr>
      <w:rFonts w:ascii="Calibri" w:eastAsia="宋体" w:hAnsi="Calibri" w:cs="Times New Roman"/>
      <w:sz w:val="24"/>
    </w:rPr>
  </w:style>
  <w:style w:type="paragraph" w:customStyle="1" w:styleId="1f3">
    <w:name w:val="无间隔1"/>
    <w:link w:val="Charfe"/>
    <w:uiPriority w:val="1"/>
    <w:qFormat/>
    <w:pPr>
      <w:widowControl w:val="0"/>
      <w:spacing w:line="312" w:lineRule="auto"/>
      <w:ind w:firstLineChars="200" w:firstLine="200"/>
      <w:jc w:val="both"/>
    </w:pPr>
    <w:rPr>
      <w:sz w:val="24"/>
    </w:rPr>
  </w:style>
  <w:style w:type="character" w:customStyle="1" w:styleId="3Char3">
    <w:name w:val="目录 3 Char"/>
    <w:uiPriority w:val="39"/>
    <w:qFormat/>
    <w:locked/>
    <w:rPr>
      <w:rFonts w:eastAsia="宋体" w:cs="Calibri"/>
      <w:i/>
      <w:iCs/>
      <w:sz w:val="20"/>
      <w:szCs w:val="20"/>
    </w:rPr>
  </w:style>
  <w:style w:type="character" w:customStyle="1" w:styleId="z-Char">
    <w:name w:val="z-窗体顶端 Char"/>
    <w:uiPriority w:val="99"/>
    <w:qFormat/>
    <w:rPr>
      <w:rFonts w:ascii="Arial" w:hAnsi="Arial" w:cs="Arial"/>
      <w:vanish/>
      <w:sz w:val="16"/>
      <w:szCs w:val="16"/>
    </w:rPr>
  </w:style>
  <w:style w:type="character" w:customStyle="1" w:styleId="z-Char0">
    <w:name w:val="z-窗体底端 Char"/>
    <w:uiPriority w:val="99"/>
    <w:qFormat/>
    <w:rPr>
      <w:rFonts w:ascii="Arial" w:eastAsia="宋体" w:hAnsi="Arial" w:cs="Arial"/>
      <w:vanish/>
      <w:kern w:val="0"/>
      <w:sz w:val="16"/>
      <w:szCs w:val="16"/>
    </w:rPr>
  </w:style>
  <w:style w:type="paragraph" w:customStyle="1" w:styleId="xl229">
    <w:name w:val="xl2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30">
    <w:name w:val="xl230"/>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xl235">
    <w:name w:val="xl2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236">
    <w:name w:val="xl2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kern w:val="0"/>
      <w:sz w:val="20"/>
      <w:szCs w:val="20"/>
    </w:rPr>
  </w:style>
  <w:style w:type="paragraph" w:customStyle="1" w:styleId="xl237">
    <w:name w:val="xl23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kern w:val="0"/>
      <w:sz w:val="20"/>
      <w:szCs w:val="20"/>
    </w:rPr>
  </w:style>
  <w:style w:type="paragraph" w:customStyle="1" w:styleId="xl238">
    <w:name w:val="xl2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40">
    <w:name w:val="xl2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41">
    <w:name w:val="xl2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42">
    <w:name w:val="xl24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color w:val="4F81BD"/>
      <w:kern w:val="0"/>
      <w:sz w:val="20"/>
      <w:szCs w:val="20"/>
    </w:rPr>
  </w:style>
  <w:style w:type="paragraph" w:customStyle="1" w:styleId="xl243">
    <w:name w:val="xl2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44">
    <w:name w:val="xl2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sz w:val="20"/>
      <w:szCs w:val="20"/>
    </w:rPr>
  </w:style>
  <w:style w:type="paragraph" w:customStyle="1" w:styleId="xl245">
    <w:name w:val="xl245"/>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仿宋_GB2312" w:eastAsia="仿宋_GB2312" w:hAnsi="宋体" w:cs="宋体"/>
      <w:b/>
      <w:bCs/>
      <w:kern w:val="0"/>
      <w:sz w:val="20"/>
      <w:szCs w:val="20"/>
    </w:rPr>
  </w:style>
  <w:style w:type="paragraph" w:customStyle="1" w:styleId="xl246">
    <w:name w:val="xl246"/>
    <w:basedOn w:val="a"/>
    <w:qFormat/>
    <w:pPr>
      <w:widowControl/>
      <w:pBdr>
        <w:top w:val="single" w:sz="4" w:space="0" w:color="auto"/>
        <w:bottom w:val="single" w:sz="4" w:space="0" w:color="auto"/>
      </w:pBdr>
      <w:spacing w:before="100" w:beforeAutospacing="1" w:after="100" w:afterAutospacing="1" w:line="240" w:lineRule="auto"/>
      <w:jc w:val="center"/>
    </w:pPr>
    <w:rPr>
      <w:b/>
      <w:bCs/>
      <w:kern w:val="0"/>
      <w:sz w:val="20"/>
      <w:szCs w:val="20"/>
    </w:rPr>
  </w:style>
  <w:style w:type="paragraph" w:customStyle="1" w:styleId="xl247">
    <w:name w:val="xl247"/>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b/>
      <w:bCs/>
      <w:kern w:val="0"/>
      <w:sz w:val="20"/>
      <w:szCs w:val="20"/>
    </w:rPr>
  </w:style>
  <w:style w:type="paragraph" w:customStyle="1" w:styleId="xl248">
    <w:name w:val="xl2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b/>
      <w:bCs/>
      <w:kern w:val="0"/>
      <w:sz w:val="20"/>
      <w:szCs w:val="20"/>
    </w:rPr>
  </w:style>
  <w:style w:type="paragraph" w:customStyle="1" w:styleId="xl249">
    <w:name w:val="xl249"/>
    <w:basedOn w:val="a"/>
    <w:qFormat/>
    <w:pPr>
      <w:widowControl/>
      <w:pBdr>
        <w:top w:val="single" w:sz="4" w:space="0" w:color="auto"/>
        <w:bottom w:val="single" w:sz="4" w:space="0" w:color="auto"/>
      </w:pBdr>
      <w:spacing w:before="100" w:beforeAutospacing="1" w:after="100" w:afterAutospacing="1" w:line="240" w:lineRule="auto"/>
      <w:jc w:val="center"/>
    </w:pPr>
    <w:rPr>
      <w:rFonts w:ascii="仿宋_GB2312" w:eastAsia="仿宋_GB2312" w:hAnsi="宋体" w:cs="宋体"/>
      <w:b/>
      <w:bCs/>
      <w:kern w:val="0"/>
      <w:sz w:val="20"/>
      <w:szCs w:val="20"/>
    </w:rPr>
  </w:style>
  <w:style w:type="paragraph" w:customStyle="1" w:styleId="xl250">
    <w:name w:val="xl250"/>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b/>
      <w:bCs/>
      <w:kern w:val="0"/>
      <w:sz w:val="20"/>
      <w:szCs w:val="20"/>
    </w:rPr>
  </w:style>
  <w:style w:type="paragraph" w:customStyle="1" w:styleId="xl251">
    <w:name w:val="xl25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b/>
      <w:bCs/>
      <w:kern w:val="0"/>
      <w:sz w:val="20"/>
      <w:szCs w:val="20"/>
    </w:rPr>
  </w:style>
  <w:style w:type="character" w:customStyle="1" w:styleId="1f4">
    <w:name w:val="批注主题 字符1"/>
    <w:basedOn w:val="af5"/>
    <w:qFormat/>
    <w:rPr>
      <w:rFonts w:ascii="Times New Roman" w:eastAsia="宋体" w:hAnsi="Times New Roman" w:cs="Times New Roman"/>
      <w:b/>
      <w:bCs/>
      <w:kern w:val="2"/>
      <w:sz w:val="21"/>
      <w:szCs w:val="24"/>
    </w:rPr>
  </w:style>
  <w:style w:type="character" w:customStyle="1" w:styleId="1f5">
    <w:name w:val="称呼 字符1"/>
    <w:basedOn w:val="a1"/>
    <w:qFormat/>
    <w:rPr>
      <w:rFonts w:ascii="Times New Roman" w:eastAsia="宋体" w:hAnsi="Times New Roman" w:cs="Times New Roman"/>
      <w:szCs w:val="24"/>
    </w:rPr>
  </w:style>
  <w:style w:type="character" w:customStyle="1" w:styleId="1f6">
    <w:name w:val="文档结构图 字符1"/>
    <w:basedOn w:val="a1"/>
    <w:qFormat/>
    <w:rPr>
      <w:rFonts w:ascii="Microsoft YaHei UI" w:eastAsia="Microsoft YaHei UI" w:hAnsi="Times New Roman" w:cs="Times New Roman"/>
      <w:sz w:val="18"/>
      <w:szCs w:val="18"/>
    </w:rPr>
  </w:style>
  <w:style w:type="character" w:customStyle="1" w:styleId="311">
    <w:name w:val="正文文本缩进 3 字符1"/>
    <w:basedOn w:val="a1"/>
    <w:qFormat/>
    <w:rPr>
      <w:rFonts w:ascii="Times New Roman" w:eastAsia="宋体" w:hAnsi="Times New Roman" w:cs="Times New Roman"/>
      <w:sz w:val="16"/>
      <w:szCs w:val="16"/>
    </w:rPr>
  </w:style>
  <w:style w:type="character" w:customStyle="1" w:styleId="1f7">
    <w:name w:val="正文文本 字符1"/>
    <w:basedOn w:val="a1"/>
    <w:qFormat/>
    <w:rPr>
      <w:rFonts w:ascii="Times New Roman" w:eastAsia="宋体" w:hAnsi="Times New Roman" w:cs="Times New Roman"/>
      <w:szCs w:val="24"/>
    </w:rPr>
  </w:style>
  <w:style w:type="character" w:customStyle="1" w:styleId="1f8">
    <w:name w:val="尾注文本 字符1"/>
    <w:basedOn w:val="a1"/>
    <w:qFormat/>
    <w:rPr>
      <w:rFonts w:ascii="Times New Roman" w:eastAsia="宋体" w:hAnsi="Times New Roman" w:cs="Times New Roman"/>
      <w:szCs w:val="24"/>
    </w:rPr>
  </w:style>
  <w:style w:type="character" w:customStyle="1" w:styleId="HTML10">
    <w:name w:val="HTML 预设格式 字符1"/>
    <w:basedOn w:val="a1"/>
    <w:qFormat/>
    <w:rPr>
      <w:rFonts w:ascii="Courier New" w:eastAsia="宋体" w:hAnsi="Courier New" w:cs="Courier New"/>
      <w:sz w:val="20"/>
      <w:szCs w:val="20"/>
    </w:rPr>
  </w:style>
  <w:style w:type="character" w:customStyle="1" w:styleId="1f9">
    <w:name w:val="注释标题 字符1"/>
    <w:basedOn w:val="a1"/>
    <w:qFormat/>
    <w:rPr>
      <w:rFonts w:ascii="Times New Roman" w:eastAsia="宋体" w:hAnsi="Times New Roman" w:cs="Times New Roman"/>
      <w:szCs w:val="24"/>
    </w:rPr>
  </w:style>
  <w:style w:type="character" w:customStyle="1" w:styleId="211">
    <w:name w:val="正文文本 2 字符1"/>
    <w:basedOn w:val="a1"/>
    <w:qFormat/>
    <w:rPr>
      <w:rFonts w:ascii="Times New Roman" w:eastAsia="宋体" w:hAnsi="Times New Roman" w:cs="Times New Roman"/>
      <w:szCs w:val="24"/>
    </w:rPr>
  </w:style>
  <w:style w:type="character" w:customStyle="1" w:styleId="1fa">
    <w:name w:val="副标题 字符1"/>
    <w:basedOn w:val="a1"/>
    <w:qFormat/>
    <w:rPr>
      <w:b/>
      <w:bCs/>
      <w:kern w:val="28"/>
      <w:sz w:val="32"/>
      <w:szCs w:val="32"/>
    </w:rPr>
  </w:style>
  <w:style w:type="character" w:customStyle="1" w:styleId="1fb">
    <w:name w:val="结束语 字符1"/>
    <w:basedOn w:val="a1"/>
    <w:qFormat/>
    <w:rPr>
      <w:rFonts w:ascii="Times New Roman" w:eastAsia="宋体" w:hAnsi="Times New Roman" w:cs="Times New Roman"/>
      <w:szCs w:val="24"/>
    </w:rPr>
  </w:style>
  <w:style w:type="character" w:customStyle="1" w:styleId="1fc">
    <w:name w:val="正文首行缩进 字符1"/>
    <w:basedOn w:val="1f7"/>
    <w:qFormat/>
    <w:rPr>
      <w:rFonts w:ascii="Times New Roman" w:eastAsia="宋体" w:hAnsi="Times New Roman" w:cs="Times New Roman"/>
      <w:szCs w:val="24"/>
    </w:rPr>
  </w:style>
  <w:style w:type="character" w:customStyle="1" w:styleId="312">
    <w:name w:val="正文文本 3 字符1"/>
    <w:basedOn w:val="a1"/>
    <w:qFormat/>
    <w:rPr>
      <w:rFonts w:ascii="Times New Roman" w:eastAsia="宋体" w:hAnsi="Times New Roman" w:cs="Times New Roman"/>
      <w:sz w:val="16"/>
      <w:szCs w:val="16"/>
    </w:rPr>
  </w:style>
  <w:style w:type="character" w:customStyle="1" w:styleId="1fd">
    <w:name w:val="签名 字符1"/>
    <w:basedOn w:val="a1"/>
    <w:qFormat/>
    <w:rPr>
      <w:rFonts w:ascii="Times New Roman" w:eastAsia="宋体" w:hAnsi="Times New Roman" w:cs="Times New Roman"/>
      <w:szCs w:val="24"/>
    </w:rPr>
  </w:style>
  <w:style w:type="character" w:customStyle="1" w:styleId="1fe">
    <w:name w:val="电子邮件签名 字符1"/>
    <w:basedOn w:val="a1"/>
    <w:qFormat/>
    <w:rPr>
      <w:rFonts w:ascii="Times New Roman" w:eastAsia="宋体" w:hAnsi="Times New Roman" w:cs="Times New Roman"/>
      <w:szCs w:val="24"/>
    </w:rPr>
  </w:style>
  <w:style w:type="character" w:customStyle="1" w:styleId="212">
    <w:name w:val="正文文本缩进 2 字符1"/>
    <w:basedOn w:val="a1"/>
    <w:qFormat/>
    <w:rPr>
      <w:rFonts w:ascii="Times New Roman" w:eastAsia="宋体" w:hAnsi="Times New Roman" w:cs="Times New Roman"/>
      <w:szCs w:val="24"/>
    </w:rPr>
  </w:style>
  <w:style w:type="character" w:customStyle="1" w:styleId="1ff">
    <w:name w:val="信息标题 字符1"/>
    <w:basedOn w:val="a1"/>
    <w:qFormat/>
    <w:rPr>
      <w:rFonts w:asciiTheme="majorHAnsi" w:eastAsiaTheme="majorEastAsia" w:hAnsiTheme="majorHAnsi" w:cstheme="majorBidi"/>
      <w:sz w:val="24"/>
      <w:szCs w:val="24"/>
      <w:shd w:val="pct20" w:color="auto" w:fill="auto"/>
    </w:rPr>
  </w:style>
  <w:style w:type="character" w:customStyle="1" w:styleId="1ff0">
    <w:name w:val="宏文本 字符1"/>
    <w:basedOn w:val="a1"/>
    <w:qFormat/>
    <w:rPr>
      <w:rFonts w:ascii="Courier New" w:eastAsia="宋体" w:hAnsi="Courier New" w:cs="Courier New"/>
      <w:sz w:val="24"/>
      <w:szCs w:val="24"/>
    </w:rPr>
  </w:style>
  <w:style w:type="character" w:customStyle="1" w:styleId="1ff1">
    <w:name w:val="脚注文本 字符1"/>
    <w:basedOn w:val="a1"/>
    <w:qFormat/>
    <w:rPr>
      <w:rFonts w:ascii="Times New Roman" w:eastAsia="宋体" w:hAnsi="Times New Roman" w:cs="Times New Roman"/>
      <w:sz w:val="18"/>
      <w:szCs w:val="18"/>
    </w:rPr>
  </w:style>
  <w:style w:type="character" w:customStyle="1" w:styleId="1ff2">
    <w:name w:val="正文文本缩进 字符1"/>
    <w:basedOn w:val="a1"/>
    <w:qFormat/>
    <w:rPr>
      <w:rFonts w:ascii="Times New Roman" w:eastAsia="宋体" w:hAnsi="Times New Roman" w:cs="Times New Roman"/>
      <w:szCs w:val="24"/>
    </w:rPr>
  </w:style>
  <w:style w:type="character" w:customStyle="1" w:styleId="213">
    <w:name w:val="正文首行缩进 2 字符1"/>
    <w:basedOn w:val="1ff2"/>
    <w:qFormat/>
    <w:rPr>
      <w:rFonts w:ascii="Times New Roman" w:eastAsia="宋体" w:hAnsi="Times New Roman" w:cs="Times New Roman"/>
      <w:szCs w:val="24"/>
    </w:rPr>
  </w:style>
  <w:style w:type="character" w:customStyle="1" w:styleId="1ff3">
    <w:name w:val="标题 字符1"/>
    <w:basedOn w:val="a1"/>
    <w:qFormat/>
    <w:rPr>
      <w:rFonts w:asciiTheme="majorHAnsi" w:eastAsiaTheme="majorEastAsia" w:hAnsiTheme="majorHAnsi" w:cstheme="majorBidi"/>
      <w:b/>
      <w:bCs/>
      <w:sz w:val="32"/>
      <w:szCs w:val="32"/>
    </w:rPr>
  </w:style>
  <w:style w:type="character" w:customStyle="1" w:styleId="1ff4">
    <w:name w:val="纯文本 字符1"/>
    <w:basedOn w:val="a1"/>
    <w:qFormat/>
    <w:rPr>
      <w:rFonts w:asciiTheme="minorEastAsia" w:hAnsi="Courier New" w:cs="Courier New"/>
      <w:szCs w:val="24"/>
    </w:rPr>
  </w:style>
  <w:style w:type="character" w:customStyle="1" w:styleId="HTML11">
    <w:name w:val="HTML 地址 字符1"/>
    <w:basedOn w:val="a1"/>
    <w:qFormat/>
    <w:rPr>
      <w:rFonts w:ascii="Times New Roman" w:eastAsia="宋体" w:hAnsi="Times New Roman" w:cs="Times New Roman"/>
      <w:i/>
      <w:iCs/>
      <w:szCs w:val="24"/>
    </w:rPr>
  </w:style>
  <w:style w:type="table" w:customStyle="1" w:styleId="130">
    <w:name w:val="网格型1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表格主题2"/>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典雅型2"/>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
    <w:name w:val="列表型 3MO1"/>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0">
    <w:name w:val="列表型 7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6">
    <w:name w:val="流行型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f7">
    <w:name w:val="专业型2"/>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0">
    <w:name w:val="网格型5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列表型 7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
    <w:name w:val="表格主题1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流行型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
    <w:name w:val="专业型1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5">
    <w:name w:val="典雅型1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
    <w:name w:val="网格型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列表型 31"/>
    <w:basedOn w:val="a2"/>
    <w:qFormat/>
    <w:pPr>
      <w:widowControl w:val="0"/>
      <w:jc w:val="both"/>
    </w:pPr>
    <w:rPr>
      <w:rFonts w:ascii="Times New Roman" w:hAnsi="Times New Roman"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730">
    <w:name w:val="列表型 73"/>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1">
    <w:name w:val="流行型3"/>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font10">
    <w:name w:val="font10"/>
    <w:basedOn w:val="a"/>
    <w:qFormat/>
    <w:pPr>
      <w:widowControl/>
      <w:spacing w:before="100" w:beforeAutospacing="1" w:after="100" w:afterAutospacing="1" w:line="240" w:lineRule="auto"/>
      <w:jc w:val="left"/>
    </w:pPr>
    <w:rPr>
      <w:rFonts w:ascii="仿宋_GB2312" w:eastAsia="仿宋_GB2312" w:hAnsi="宋体" w:cs="宋体"/>
      <w:color w:val="FF0000"/>
      <w:kern w:val="0"/>
      <w:sz w:val="20"/>
      <w:szCs w:val="20"/>
    </w:rPr>
  </w:style>
  <w:style w:type="paragraph" w:customStyle="1" w:styleId="font11">
    <w:name w:val="font11"/>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209">
    <w:name w:val="xl209"/>
    <w:basedOn w:val="a"/>
    <w:qFormat/>
    <w:pPr>
      <w:widowControl/>
      <w:spacing w:before="100" w:beforeAutospacing="1" w:after="100" w:afterAutospacing="1" w:line="240" w:lineRule="auto"/>
      <w:jc w:val="left"/>
    </w:pPr>
    <w:rPr>
      <w:b/>
      <w:bCs/>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b/>
      <w:bCs/>
      <w:color w:val="FF0000"/>
      <w:kern w:val="0"/>
      <w:sz w:val="20"/>
      <w:szCs w:val="20"/>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FF0000"/>
      <w:kern w:val="0"/>
      <w:sz w:val="20"/>
      <w:szCs w:val="20"/>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b/>
      <w:bCs/>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b/>
      <w:bCs/>
      <w:color w:val="FF0000"/>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b/>
      <w:bCs/>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b/>
      <w:bCs/>
      <w:kern w:val="0"/>
      <w:sz w:val="20"/>
      <w:szCs w:val="20"/>
    </w:rPr>
  </w:style>
  <w:style w:type="paragraph" w:customStyle="1" w:styleId="xl218">
    <w:name w:val="xl2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19">
    <w:name w:val="xl219"/>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b/>
      <w:bCs/>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kern w:val="0"/>
      <w:sz w:val="20"/>
      <w:szCs w:val="20"/>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24">
    <w:name w:val="xl2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25">
    <w:name w:val="xl225"/>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b/>
      <w:bCs/>
      <w:kern w:val="0"/>
      <w:sz w:val="20"/>
      <w:szCs w:val="20"/>
    </w:rPr>
  </w:style>
  <w:style w:type="paragraph" w:customStyle="1" w:styleId="xl226">
    <w:name w:val="xl226"/>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b/>
      <w:bCs/>
      <w:kern w:val="0"/>
      <w:sz w:val="20"/>
      <w:szCs w:val="20"/>
    </w:rPr>
  </w:style>
  <w:style w:type="paragraph" w:customStyle="1" w:styleId="xl227">
    <w:name w:val="xl2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228">
    <w:name w:val="xl2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b/>
      <w:bCs/>
      <w:color w:val="FF0000"/>
      <w:kern w:val="0"/>
      <w:sz w:val="20"/>
      <w:szCs w:val="20"/>
    </w:rPr>
  </w:style>
  <w:style w:type="table" w:customStyle="1" w:styleId="150">
    <w:name w:val="网格型15"/>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修订2"/>
    <w:hidden/>
    <w:uiPriority w:val="99"/>
    <w:qFormat/>
    <w:rPr>
      <w:rFonts w:asciiTheme="minorHAnsi" w:eastAsiaTheme="minorEastAsia" w:hAnsiTheme="minorHAnsi" w:cstheme="minorBidi"/>
      <w:kern w:val="2"/>
      <w:sz w:val="21"/>
      <w:szCs w:val="22"/>
    </w:rPr>
  </w:style>
  <w:style w:type="paragraph" w:customStyle="1" w:styleId="xl252">
    <w:name w:val="xl2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2"/>
      <w:szCs w:val="22"/>
    </w:rPr>
  </w:style>
  <w:style w:type="paragraph" w:customStyle="1" w:styleId="xl253">
    <w:name w:val="xl2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000000"/>
      <w:kern w:val="0"/>
      <w:sz w:val="22"/>
      <w:szCs w:val="22"/>
    </w:rPr>
  </w:style>
  <w:style w:type="paragraph" w:customStyle="1" w:styleId="xl254">
    <w:name w:val="xl254"/>
    <w:basedOn w:val="a"/>
    <w:qFormat/>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_GB2312" w:eastAsia="仿宋_GB2312" w:hAnsi="宋体" w:cs="宋体"/>
      <w:b/>
      <w:bCs/>
      <w:kern w:val="0"/>
      <w:sz w:val="22"/>
      <w:szCs w:val="22"/>
    </w:rPr>
  </w:style>
  <w:style w:type="paragraph" w:customStyle="1" w:styleId="font12">
    <w:name w:val="font12"/>
    <w:basedOn w:val="a"/>
    <w:qFormat/>
    <w:pPr>
      <w:widowControl/>
      <w:spacing w:before="100" w:beforeAutospacing="1" w:after="100" w:afterAutospacing="1" w:line="240" w:lineRule="auto"/>
      <w:jc w:val="left"/>
    </w:pPr>
    <w:rPr>
      <w:kern w:val="0"/>
      <w:sz w:val="22"/>
      <w:szCs w:val="22"/>
    </w:rPr>
  </w:style>
  <w:style w:type="paragraph" w:customStyle="1" w:styleId="font13">
    <w:name w:val="font13"/>
    <w:basedOn w:val="a"/>
    <w:qFormat/>
    <w:pPr>
      <w:widowControl/>
      <w:spacing w:before="100" w:beforeAutospacing="1" w:after="100" w:afterAutospacing="1" w:line="240" w:lineRule="auto"/>
      <w:jc w:val="left"/>
    </w:pPr>
    <w:rPr>
      <w:color w:val="000000"/>
      <w:kern w:val="0"/>
      <w:sz w:val="22"/>
      <w:szCs w:val="22"/>
    </w:rPr>
  </w:style>
  <w:style w:type="paragraph" w:customStyle="1" w:styleId="font14">
    <w:name w:val="font14"/>
    <w:basedOn w:val="a"/>
    <w:qFormat/>
    <w:pPr>
      <w:widowControl/>
      <w:spacing w:before="100" w:beforeAutospacing="1" w:after="100" w:afterAutospacing="1" w:line="240" w:lineRule="auto"/>
      <w:jc w:val="left"/>
    </w:pPr>
    <w:rPr>
      <w:color w:val="000000"/>
      <w:kern w:val="0"/>
      <w:sz w:val="22"/>
      <w:szCs w:val="22"/>
    </w:rPr>
  </w:style>
  <w:style w:type="paragraph" w:customStyle="1" w:styleId="font15">
    <w:name w:val="font15"/>
    <w:basedOn w:val="a"/>
    <w:qFormat/>
    <w:pPr>
      <w:widowControl/>
      <w:spacing w:before="100" w:beforeAutospacing="1" w:after="100" w:afterAutospacing="1" w:line="240" w:lineRule="auto"/>
      <w:jc w:val="left"/>
    </w:pPr>
    <w:rPr>
      <w:rFonts w:ascii="仿宋_GB2312" w:eastAsia="仿宋_GB2312" w:hAnsi="宋体" w:cs="宋体"/>
      <w:b/>
      <w:bCs/>
      <w:kern w:val="0"/>
      <w:sz w:val="22"/>
      <w:szCs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4"/>
    </w:rPr>
  </w:style>
  <w:style w:type="paragraph" w:customStyle="1" w:styleId="xl84">
    <w:name w:val="xl84"/>
    <w:basedOn w:val="a"/>
    <w:qFormat/>
    <w:pPr>
      <w:widowControl/>
      <w:spacing w:before="100" w:beforeAutospacing="1" w:after="100" w:afterAutospacing="1" w:line="240" w:lineRule="auto"/>
      <w:jc w:val="center"/>
    </w:pPr>
    <w:rPr>
      <w:rFonts w:ascii="仿宋_GB2312" w:eastAsia="仿宋_GB2312" w:hAnsi="宋体" w:cs="宋体"/>
      <w:kern w:val="0"/>
      <w:sz w:val="24"/>
    </w:rPr>
  </w:style>
  <w:style w:type="paragraph" w:customStyle="1" w:styleId="xl85">
    <w:name w:val="xl85"/>
    <w:basedOn w:val="a"/>
    <w:qFormat/>
    <w:pPr>
      <w:widowControl/>
      <w:spacing w:before="100" w:beforeAutospacing="1" w:after="100" w:afterAutospacing="1" w:line="240" w:lineRule="auto"/>
      <w:jc w:val="center"/>
    </w:pPr>
    <w:rPr>
      <w:rFonts w:ascii="仿宋_GB2312" w:eastAsia="仿宋_GB2312" w:hAnsi="宋体" w:cs="宋体"/>
      <w:kern w:val="0"/>
      <w:sz w:val="24"/>
    </w:rPr>
  </w:style>
  <w:style w:type="paragraph" w:customStyle="1" w:styleId="116">
    <w:name w:val="列出段落11"/>
    <w:basedOn w:val="a"/>
    <w:uiPriority w:val="34"/>
    <w:qFormat/>
    <w:pPr>
      <w:spacing w:line="240" w:lineRule="auto"/>
      <w:ind w:firstLineChars="200" w:firstLine="420"/>
    </w:pPr>
    <w:rPr>
      <w:rFonts w:ascii="Calibri" w:hAnsi="Calibri"/>
      <w:szCs w:val="22"/>
    </w:rPr>
  </w:style>
  <w:style w:type="paragraph" w:customStyle="1" w:styleId="117">
    <w:name w:val="修订11"/>
    <w:hidden/>
    <w:uiPriority w:val="99"/>
    <w:qFormat/>
    <w:rPr>
      <w:rFonts w:ascii="Times New Roman" w:hAnsi="Times New Roman"/>
      <w:kern w:val="2"/>
      <w:sz w:val="21"/>
      <w:szCs w:val="24"/>
    </w:rPr>
  </w:style>
  <w:style w:type="paragraph" w:customStyle="1" w:styleId="TOC11">
    <w:name w:val="TOC 标题11"/>
    <w:basedOn w:val="1"/>
    <w:next w:val="a"/>
    <w:uiPriority w:val="39"/>
    <w:qFormat/>
    <w:pPr>
      <w:widowControl/>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2f9">
    <w:name w:val="列出段落2"/>
    <w:basedOn w:val="a"/>
    <w:uiPriority w:val="34"/>
    <w:qFormat/>
    <w:pPr>
      <w:spacing w:line="240" w:lineRule="auto"/>
      <w:ind w:firstLineChars="200" w:firstLine="420"/>
    </w:pPr>
    <w:rPr>
      <w:rFonts w:ascii="Calibri" w:hAnsi="Calibri"/>
      <w:szCs w:val="22"/>
    </w:rPr>
  </w:style>
  <w:style w:type="paragraph" w:customStyle="1" w:styleId="214">
    <w:name w:val="修订21"/>
    <w:hidden/>
    <w:uiPriority w:val="99"/>
    <w:qFormat/>
    <w:rPr>
      <w:rFonts w:ascii="Times New Roman" w:hAnsi="Times New Roman"/>
      <w:kern w:val="2"/>
      <w:sz w:val="21"/>
      <w:szCs w:val="24"/>
    </w:rPr>
  </w:style>
  <w:style w:type="paragraph" w:customStyle="1" w:styleId="xl824">
    <w:name w:val="xl8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25">
    <w:name w:val="xl825"/>
    <w:basedOn w:val="a"/>
    <w:qFormat/>
    <w:pPr>
      <w:widowControl/>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26">
    <w:name w:val="xl8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27">
    <w:name w:val="xl8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28">
    <w:name w:val="xl828"/>
    <w:basedOn w:val="a"/>
    <w:qFormat/>
    <w:pPr>
      <w:widowControl/>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29">
    <w:name w:val="xl829"/>
    <w:basedOn w:val="a"/>
    <w:qFormat/>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宋体" w:hAnsi="宋体" w:cs="宋体"/>
      <w:b/>
      <w:bCs/>
      <w:kern w:val="0"/>
      <w:sz w:val="22"/>
      <w:szCs w:val="22"/>
    </w:rPr>
  </w:style>
  <w:style w:type="paragraph" w:customStyle="1" w:styleId="xl830">
    <w:name w:val="xl830"/>
    <w:basedOn w:val="a"/>
    <w:qFormat/>
    <w:pPr>
      <w:widowControl/>
      <w:spacing w:before="100" w:beforeAutospacing="1" w:after="100" w:afterAutospacing="1" w:line="240" w:lineRule="auto"/>
      <w:jc w:val="center"/>
      <w:textAlignment w:val="center"/>
    </w:pPr>
    <w:rPr>
      <w:rFonts w:ascii="宋体" w:hAnsi="宋体" w:cs="宋体"/>
      <w:b/>
      <w:bCs/>
      <w:kern w:val="0"/>
      <w:sz w:val="22"/>
      <w:szCs w:val="22"/>
    </w:rPr>
  </w:style>
  <w:style w:type="paragraph" w:customStyle="1" w:styleId="TOC2">
    <w:name w:val="TOC 标题2"/>
    <w:basedOn w:val="1"/>
    <w:next w:val="a"/>
    <w:uiPriority w:val="39"/>
    <w:qFormat/>
    <w:pPr>
      <w:widowControl/>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2fa">
    <w:name w:val="无间隔2"/>
    <w:link w:val="Char1f4"/>
    <w:uiPriority w:val="1"/>
    <w:qFormat/>
    <w:pPr>
      <w:widowControl w:val="0"/>
      <w:spacing w:line="312" w:lineRule="auto"/>
      <w:ind w:firstLineChars="200" w:firstLine="200"/>
      <w:jc w:val="both"/>
    </w:pPr>
    <w:rPr>
      <w:kern w:val="2"/>
      <w:sz w:val="24"/>
      <w:szCs w:val="22"/>
    </w:rPr>
  </w:style>
  <w:style w:type="character" w:customStyle="1" w:styleId="Char1f4">
    <w:name w:val="无间隔 Char1"/>
    <w:basedOn w:val="a1"/>
    <w:link w:val="2fa"/>
    <w:uiPriority w:val="1"/>
    <w:qFormat/>
    <w:rPr>
      <w:kern w:val="2"/>
      <w:sz w:val="24"/>
      <w:szCs w:val="22"/>
    </w:rPr>
  </w:style>
  <w:style w:type="character" w:customStyle="1" w:styleId="2fb">
    <w:name w:val="书籍标题2"/>
    <w:uiPriority w:val="33"/>
    <w:qFormat/>
    <w:rPr>
      <w:b/>
      <w:bCs/>
      <w:smallCaps/>
      <w:spacing w:val="5"/>
    </w:rPr>
  </w:style>
  <w:style w:type="character" w:customStyle="1" w:styleId="z-Char2">
    <w:name w:val="z-窗体顶端 Char2"/>
    <w:basedOn w:val="a1"/>
    <w:link w:val="z-2"/>
    <w:uiPriority w:val="99"/>
    <w:qFormat/>
    <w:rPr>
      <w:rFonts w:ascii="Arial" w:hAnsi="Arial" w:cs="Arial"/>
      <w:vanish/>
      <w:sz w:val="16"/>
      <w:szCs w:val="16"/>
    </w:rPr>
  </w:style>
  <w:style w:type="paragraph" w:customStyle="1" w:styleId="z-2">
    <w:name w:val="z-窗体顶端2"/>
    <w:basedOn w:val="a"/>
    <w:next w:val="a"/>
    <w:link w:val="z-Char2"/>
    <w:uiPriority w:val="99"/>
    <w:unhideWhenUsed/>
    <w:qFormat/>
    <w:pPr>
      <w:widowControl/>
      <w:pBdr>
        <w:bottom w:val="single" w:sz="6" w:space="1" w:color="auto"/>
      </w:pBdr>
      <w:spacing w:line="240" w:lineRule="auto"/>
      <w:jc w:val="center"/>
    </w:pPr>
    <w:rPr>
      <w:rFonts w:ascii="Arial" w:hAnsi="Arial" w:cs="Arial"/>
      <w:vanish/>
      <w:kern w:val="0"/>
      <w:sz w:val="16"/>
      <w:szCs w:val="16"/>
    </w:rPr>
  </w:style>
  <w:style w:type="paragraph" w:customStyle="1" w:styleId="z-20">
    <w:name w:val="z-窗体底端2"/>
    <w:basedOn w:val="a"/>
    <w:next w:val="a"/>
    <w:link w:val="z-Char10"/>
    <w:uiPriority w:val="99"/>
    <w:unhideWhenUsed/>
    <w:qFormat/>
    <w:pPr>
      <w:widowControl/>
      <w:pBdr>
        <w:top w:val="single" w:sz="6" w:space="1" w:color="auto"/>
      </w:pBdr>
      <w:spacing w:line="240" w:lineRule="auto"/>
      <w:jc w:val="center"/>
    </w:pPr>
    <w:rPr>
      <w:rFonts w:ascii="Arial" w:hAnsi="Arial" w:cs="Arial"/>
      <w:vanish/>
      <w:kern w:val="0"/>
      <w:sz w:val="16"/>
      <w:szCs w:val="16"/>
    </w:rPr>
  </w:style>
  <w:style w:type="character" w:customStyle="1" w:styleId="z-Char10">
    <w:name w:val="z-窗体底端 Char1"/>
    <w:basedOn w:val="a1"/>
    <w:link w:val="z-20"/>
    <w:uiPriority w:val="99"/>
    <w:qFormat/>
    <w:rPr>
      <w:rFonts w:ascii="Arial" w:hAnsi="Arial" w:cs="Arial"/>
      <w:vanish/>
      <w:sz w:val="16"/>
      <w:szCs w:val="16"/>
    </w:rPr>
  </w:style>
  <w:style w:type="paragraph" w:customStyle="1" w:styleId="3f2">
    <w:name w:val="修订3"/>
    <w:hidden/>
    <w:uiPriority w:val="99"/>
    <w:qFormat/>
    <w:rPr>
      <w:rFonts w:ascii="Times New Roman" w:hAnsi="Times New Roman"/>
      <w:kern w:val="2"/>
      <w:sz w:val="21"/>
      <w:szCs w:val="24"/>
    </w:rPr>
  </w:style>
  <w:style w:type="paragraph" w:customStyle="1" w:styleId="TableParagraph">
    <w:name w:val="Table Paragraph"/>
    <w:basedOn w:val="a"/>
    <w:uiPriority w:val="1"/>
    <w:qFormat/>
    <w:pPr>
      <w:autoSpaceDE w:val="0"/>
      <w:autoSpaceDN w:val="0"/>
      <w:spacing w:line="240" w:lineRule="auto"/>
      <w:jc w:val="center"/>
    </w:pPr>
    <w:rPr>
      <w:rFonts w:eastAsia="Times New Roman"/>
      <w:kern w:val="0"/>
      <w:sz w:val="22"/>
      <w:szCs w:val="22"/>
      <w:lang w:eastAsia="en-US"/>
    </w:rPr>
  </w:style>
  <w:style w:type="paragraph" w:customStyle="1" w:styleId="xl831">
    <w:name w:val="xl8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b/>
      <w:bCs/>
      <w:kern w:val="0"/>
      <w:sz w:val="22"/>
      <w:szCs w:val="22"/>
    </w:rPr>
  </w:style>
  <w:style w:type="paragraph" w:customStyle="1" w:styleId="xl832">
    <w:name w:val="xl832"/>
    <w:basedOn w:val="a"/>
    <w:qFormat/>
    <w:pPr>
      <w:widowControl/>
      <w:spacing w:before="100" w:beforeAutospacing="1" w:after="100" w:afterAutospacing="1" w:line="240" w:lineRule="auto"/>
      <w:jc w:val="center"/>
      <w:textAlignment w:val="center"/>
    </w:pPr>
    <w:rPr>
      <w:kern w:val="0"/>
      <w:sz w:val="22"/>
      <w:szCs w:val="22"/>
    </w:rPr>
  </w:style>
  <w:style w:type="paragraph" w:customStyle="1" w:styleId="xl833">
    <w:name w:val="xl8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kern w:val="0"/>
      <w:sz w:val="22"/>
      <w:szCs w:val="22"/>
    </w:rPr>
  </w:style>
  <w:style w:type="paragraph" w:customStyle="1" w:styleId="xl834">
    <w:name w:val="xl834"/>
    <w:basedOn w:val="a"/>
    <w:qFormat/>
    <w:pPr>
      <w:widowControl/>
      <w:spacing w:before="100" w:beforeAutospacing="1" w:after="100" w:afterAutospacing="1" w:line="240" w:lineRule="auto"/>
      <w:jc w:val="center"/>
    </w:pPr>
    <w:rPr>
      <w:kern w:val="0"/>
      <w:sz w:val="22"/>
      <w:szCs w:val="22"/>
    </w:rPr>
  </w:style>
  <w:style w:type="paragraph" w:customStyle="1" w:styleId="xl835">
    <w:name w:val="xl8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2"/>
      <w:szCs w:val="22"/>
    </w:rPr>
  </w:style>
  <w:style w:type="paragraph" w:customStyle="1" w:styleId="xl836">
    <w:name w:val="xl8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2"/>
      <w:szCs w:val="22"/>
    </w:rPr>
  </w:style>
  <w:style w:type="paragraph" w:customStyle="1" w:styleId="xl837">
    <w:name w:val="xl8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2"/>
      <w:szCs w:val="22"/>
    </w:rPr>
  </w:style>
  <w:style w:type="paragraph" w:customStyle="1" w:styleId="xl838">
    <w:name w:val="xl8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2"/>
      <w:szCs w:val="22"/>
    </w:rPr>
  </w:style>
  <w:style w:type="character" w:customStyle="1" w:styleId="fontstyle01">
    <w:name w:val="fontstyle01"/>
    <w:basedOn w:val="a1"/>
    <w:qFormat/>
    <w:rPr>
      <w:rFonts w:ascii="仿宋_GB2312" w:eastAsia="仿宋_GB2312"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3f3">
    <w:name w:val="书籍标题3"/>
    <w:uiPriority w:val="33"/>
    <w:qFormat/>
    <w:rPr>
      <w:b/>
      <w:bCs/>
      <w:smallCaps/>
      <w:spacing w:val="5"/>
    </w:rPr>
  </w:style>
  <w:style w:type="paragraph" w:customStyle="1" w:styleId="z-3">
    <w:name w:val="z-窗体顶端3"/>
    <w:basedOn w:val="a"/>
    <w:next w:val="a"/>
    <w:uiPriority w:val="99"/>
    <w:unhideWhenUsed/>
    <w:qFormat/>
    <w:pPr>
      <w:widowControl/>
      <w:pBdr>
        <w:bottom w:val="single" w:sz="6" w:space="1" w:color="auto"/>
      </w:pBdr>
      <w:spacing w:line="240" w:lineRule="auto"/>
      <w:jc w:val="center"/>
    </w:pPr>
    <w:rPr>
      <w:rFonts w:ascii="Arial" w:hAnsi="Arial" w:cs="Arial"/>
      <w:vanish/>
      <w:kern w:val="0"/>
      <w:sz w:val="16"/>
      <w:szCs w:val="16"/>
    </w:rPr>
  </w:style>
  <w:style w:type="paragraph" w:customStyle="1" w:styleId="z-30">
    <w:name w:val="z-窗体底端3"/>
    <w:basedOn w:val="a"/>
    <w:next w:val="a"/>
    <w:uiPriority w:val="99"/>
    <w:unhideWhenUsed/>
    <w:qFormat/>
    <w:pPr>
      <w:widowControl/>
      <w:pBdr>
        <w:top w:val="single" w:sz="6" w:space="1" w:color="auto"/>
      </w:pBdr>
      <w:spacing w:line="240" w:lineRule="auto"/>
      <w:jc w:val="center"/>
    </w:pPr>
    <w:rPr>
      <w:rFonts w:ascii="Arial" w:hAnsi="Arial" w:cs="Arial"/>
      <w:vanish/>
      <w:kern w:val="0"/>
      <w:sz w:val="16"/>
      <w:szCs w:val="16"/>
    </w:rPr>
  </w:style>
  <w:style w:type="paragraph" w:customStyle="1" w:styleId="TOC3">
    <w:name w:val="TOC 标题3"/>
    <w:basedOn w:val="1"/>
    <w:next w:val="a"/>
    <w:uiPriority w:val="39"/>
    <w:qFormat/>
    <w:pPr>
      <w:widowControl/>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4b">
    <w:name w:val="修订4"/>
    <w:hidden/>
    <w:uiPriority w:val="99"/>
    <w:qFormat/>
    <w:rPr>
      <w:kern w:val="2"/>
      <w:sz w:val="21"/>
      <w:szCs w:val="22"/>
    </w:rPr>
  </w:style>
  <w:style w:type="character" w:customStyle="1" w:styleId="1ff5">
    <w:name w:val="批注文字 字符1"/>
    <w:qFormat/>
    <w:rPr>
      <w:rFonts w:ascii="Times New Roman" w:eastAsia="宋体" w:hAnsi="Times New Roman" w:cs="Times New Roman"/>
      <w:szCs w:val="24"/>
    </w:rPr>
  </w:style>
  <w:style w:type="character" w:customStyle="1" w:styleId="1ff6">
    <w:name w:val="批注框文本 字符1"/>
    <w:qFormat/>
    <w:rPr>
      <w:rFonts w:ascii="Calibri" w:eastAsia="宋体" w:hAnsi="Calibri" w:cs="Times New Roman"/>
      <w:sz w:val="18"/>
      <w:szCs w:val="18"/>
    </w:rPr>
  </w:style>
  <w:style w:type="character" w:customStyle="1" w:styleId="215">
    <w:name w:val="标题 2 字符1"/>
    <w:qFormat/>
    <w:rPr>
      <w:rFonts w:ascii="仿宋_GB2312" w:eastAsia="仿宋_GB2312" w:hAnsi="宋体" w:cs="Times New Roman"/>
      <w:b/>
      <w:bCs/>
      <w:kern w:val="24"/>
      <w:sz w:val="24"/>
      <w:szCs w:val="30"/>
    </w:rPr>
  </w:style>
  <w:style w:type="character" w:customStyle="1" w:styleId="118">
    <w:name w:val="标题 1 字符1"/>
    <w:qFormat/>
    <w:rPr>
      <w:rFonts w:ascii="仿宋_GB2312" w:eastAsia="仿宋_GB2312" w:hAnsi="华文宋体" w:cs="Times New Roman"/>
      <w:b/>
      <w:bCs/>
      <w:kern w:val="48"/>
      <w:sz w:val="30"/>
      <w:szCs w:val="30"/>
    </w:rPr>
  </w:style>
  <w:style w:type="character" w:customStyle="1" w:styleId="314">
    <w:name w:val="标题 3 字符1"/>
    <w:qFormat/>
    <w:rPr>
      <w:rFonts w:ascii="Calibri" w:eastAsia="宋体" w:hAnsi="Calibri" w:cs="Times New Roman"/>
      <w:b/>
      <w:bCs/>
      <w:sz w:val="32"/>
      <w:szCs w:val="32"/>
    </w:rPr>
  </w:style>
  <w:style w:type="character" w:customStyle="1" w:styleId="412">
    <w:name w:val="标题 4 字符1"/>
    <w:qFormat/>
    <w:rPr>
      <w:rFonts w:ascii="Arial" w:eastAsia="黑体" w:hAnsi="Arial" w:cs="Times New Roman"/>
      <w:b/>
      <w:bCs/>
      <w:kern w:val="28"/>
      <w:sz w:val="28"/>
      <w:szCs w:val="28"/>
    </w:rPr>
  </w:style>
  <w:style w:type="character" w:customStyle="1" w:styleId="512">
    <w:name w:val="标题 5 字符1"/>
    <w:qFormat/>
    <w:rPr>
      <w:rFonts w:ascii="宋体" w:eastAsia="仿宋_GB2312" w:hAnsi="宋体" w:cs="Times New Roman"/>
      <w:b/>
      <w:kern w:val="24"/>
      <w:sz w:val="28"/>
      <w:szCs w:val="20"/>
    </w:rPr>
  </w:style>
  <w:style w:type="character" w:customStyle="1" w:styleId="611">
    <w:name w:val="标题 6 字符1"/>
    <w:qFormat/>
    <w:rPr>
      <w:rFonts w:ascii="Arial Black" w:eastAsia="宋体" w:hAnsi="Arial Black" w:cs="Times New Roman"/>
      <w:spacing w:val="-5"/>
      <w:kern w:val="20"/>
      <w:sz w:val="18"/>
      <w:szCs w:val="20"/>
    </w:rPr>
  </w:style>
  <w:style w:type="character" w:customStyle="1" w:styleId="713">
    <w:name w:val="标题 7 字符1"/>
    <w:qFormat/>
    <w:rPr>
      <w:rFonts w:ascii="Arial Black" w:eastAsia="宋体" w:hAnsi="Arial Black" w:cs="Times New Roman"/>
      <w:spacing w:val="-5"/>
      <w:kern w:val="20"/>
      <w:sz w:val="18"/>
      <w:szCs w:val="20"/>
    </w:rPr>
  </w:style>
  <w:style w:type="character" w:customStyle="1" w:styleId="811">
    <w:name w:val="标题 8 字符1"/>
    <w:qFormat/>
    <w:rPr>
      <w:rFonts w:ascii="Arial Black" w:eastAsia="宋体" w:hAnsi="Arial Black" w:cs="Times New Roman"/>
      <w:spacing w:val="-5"/>
      <w:kern w:val="20"/>
      <w:sz w:val="18"/>
      <w:szCs w:val="20"/>
    </w:rPr>
  </w:style>
  <w:style w:type="character" w:customStyle="1" w:styleId="911">
    <w:name w:val="标题 9 字符1"/>
    <w:qFormat/>
    <w:rPr>
      <w:rFonts w:ascii="Arial Black" w:eastAsia="宋体" w:hAnsi="Arial Black" w:cs="Times New Roman"/>
      <w:spacing w:val="-5"/>
      <w:kern w:val="20"/>
      <w:sz w:val="18"/>
      <w:szCs w:val="20"/>
    </w:rPr>
  </w:style>
  <w:style w:type="character" w:customStyle="1" w:styleId="1ff7">
    <w:name w:val="页眉 字符1"/>
    <w:qFormat/>
    <w:rPr>
      <w:rFonts w:ascii="Times New Roman" w:eastAsia="宋体" w:hAnsi="Times New Roman" w:cs="Times New Roman"/>
      <w:sz w:val="18"/>
      <w:szCs w:val="18"/>
    </w:rPr>
  </w:style>
  <w:style w:type="character" w:customStyle="1" w:styleId="1ff8">
    <w:name w:val="页脚 字符1"/>
    <w:qFormat/>
    <w:rPr>
      <w:rFonts w:ascii="Times New Roman" w:eastAsia="宋体" w:hAnsi="Times New Roman" w:cs="Times New Roman"/>
      <w:sz w:val="18"/>
      <w:szCs w:val="18"/>
    </w:rPr>
  </w:style>
  <w:style w:type="character" w:customStyle="1" w:styleId="1ff9">
    <w:name w:val="日期 字符1"/>
    <w:qFormat/>
    <w:rPr>
      <w:rFonts w:ascii="Times New Roman" w:eastAsia="仿宋_GB2312" w:hAnsi="Times New Roman" w:cs="Times New Roman"/>
      <w:kern w:val="28"/>
      <w:sz w:val="24"/>
      <w:szCs w:val="24"/>
    </w:rPr>
  </w:style>
  <w:style w:type="paragraph" w:customStyle="1" w:styleId="TOC4">
    <w:name w:val="TOC 标题4"/>
    <w:basedOn w:val="1"/>
    <w:next w:val="a"/>
    <w:uiPriority w:val="39"/>
    <w:qFormat/>
    <w:pPr>
      <w:widowControl/>
      <w:spacing w:before="480" w:after="0" w:line="276" w:lineRule="auto"/>
      <w:ind w:left="0" w:firstLine="0"/>
      <w:jc w:val="left"/>
      <w:outlineLvl w:val="9"/>
    </w:pPr>
    <w:rPr>
      <w:rFonts w:ascii="Cambria" w:hAnsi="Cambria" w:cs="Times New Roman"/>
      <w:b/>
      <w:bCs/>
      <w:color w:val="365F91"/>
      <w:kern w:val="0"/>
      <w:sz w:val="28"/>
      <w:szCs w:val="28"/>
    </w:rPr>
  </w:style>
  <w:style w:type="character" w:customStyle="1" w:styleId="4c">
    <w:name w:val="书籍标题4"/>
    <w:uiPriority w:val="33"/>
    <w:qFormat/>
    <w:rPr>
      <w:b/>
      <w:bCs/>
      <w:smallCaps/>
      <w:spacing w:val="5"/>
    </w:rPr>
  </w:style>
  <w:style w:type="paragraph" w:customStyle="1" w:styleId="z-4">
    <w:name w:val="z-窗体顶端4"/>
    <w:basedOn w:val="a"/>
    <w:next w:val="a"/>
    <w:link w:val="z-31"/>
    <w:uiPriority w:val="99"/>
    <w:unhideWhenUsed/>
    <w:qFormat/>
    <w:pPr>
      <w:widowControl/>
      <w:pBdr>
        <w:bottom w:val="single" w:sz="6" w:space="1" w:color="auto"/>
      </w:pBdr>
      <w:spacing w:line="240" w:lineRule="auto"/>
      <w:jc w:val="center"/>
    </w:pPr>
    <w:rPr>
      <w:rFonts w:ascii="Arial" w:hAnsi="Arial" w:cs="Arial"/>
      <w:vanish/>
      <w:sz w:val="16"/>
      <w:szCs w:val="16"/>
    </w:rPr>
  </w:style>
  <w:style w:type="character" w:customStyle="1" w:styleId="z-31">
    <w:name w:val="z-窗体顶端 字符3"/>
    <w:basedOn w:val="a1"/>
    <w:link w:val="z-4"/>
    <w:uiPriority w:val="99"/>
    <w:qFormat/>
    <w:rPr>
      <w:rFonts w:ascii="Arial" w:hAnsi="Arial" w:cs="Arial"/>
      <w:vanish/>
      <w:kern w:val="2"/>
      <w:sz w:val="16"/>
      <w:szCs w:val="16"/>
    </w:rPr>
  </w:style>
  <w:style w:type="paragraph" w:customStyle="1" w:styleId="z-40">
    <w:name w:val="z-窗体底端4"/>
    <w:basedOn w:val="a"/>
    <w:next w:val="a"/>
    <w:link w:val="z-21"/>
    <w:uiPriority w:val="99"/>
    <w:unhideWhenUsed/>
    <w:qFormat/>
    <w:pPr>
      <w:widowControl/>
      <w:pBdr>
        <w:top w:val="single" w:sz="6" w:space="1" w:color="auto"/>
      </w:pBdr>
      <w:spacing w:line="240" w:lineRule="auto"/>
      <w:jc w:val="center"/>
    </w:pPr>
    <w:rPr>
      <w:rFonts w:ascii="Arial" w:hAnsi="Arial" w:cs="Arial"/>
      <w:vanish/>
      <w:kern w:val="0"/>
      <w:sz w:val="16"/>
      <w:szCs w:val="16"/>
    </w:rPr>
  </w:style>
  <w:style w:type="character" w:customStyle="1" w:styleId="z-21">
    <w:name w:val="z-窗体底端 字符2"/>
    <w:basedOn w:val="a1"/>
    <w:link w:val="z-40"/>
    <w:uiPriority w:val="99"/>
    <w:qFormat/>
    <w:rPr>
      <w:rFonts w:ascii="Arial" w:hAnsi="Arial" w:cs="Arial"/>
      <w:vanish/>
      <w:sz w:val="16"/>
      <w:szCs w:val="16"/>
    </w:rPr>
  </w:style>
  <w:style w:type="paragraph" w:customStyle="1" w:styleId="TOC5">
    <w:name w:val="TOC 标题5"/>
    <w:basedOn w:val="1"/>
    <w:next w:val="a"/>
    <w:uiPriority w:val="39"/>
    <w:qFormat/>
    <w:pPr>
      <w:widowControl/>
      <w:spacing w:before="480" w:after="0" w:line="276" w:lineRule="auto"/>
      <w:ind w:left="0" w:firstLine="0"/>
      <w:jc w:val="left"/>
      <w:outlineLvl w:val="9"/>
    </w:pPr>
    <w:rPr>
      <w:rFonts w:ascii="Cambria" w:hAnsi="Cambria" w:cs="Times New Roman"/>
      <w:b/>
      <w:bCs/>
      <w:color w:val="365F91"/>
      <w:kern w:val="0"/>
      <w:sz w:val="28"/>
      <w:szCs w:val="28"/>
    </w:rPr>
  </w:style>
  <w:style w:type="character" w:customStyle="1" w:styleId="5a">
    <w:name w:val="书籍标题5"/>
    <w:uiPriority w:val="33"/>
    <w:qFormat/>
    <w:rPr>
      <w:b/>
      <w:bCs/>
      <w:smallCaps/>
      <w:spacing w:val="5"/>
    </w:rPr>
  </w:style>
  <w:style w:type="character" w:customStyle="1" w:styleId="119">
    <w:name w:val="占位符文本11"/>
    <w:uiPriority w:val="99"/>
    <w:semiHidden/>
    <w:qFormat/>
    <w:rPr>
      <w:color w:val="808080"/>
    </w:rPr>
  </w:style>
  <w:style w:type="character" w:customStyle="1" w:styleId="BodyTextFirstIndentChar1">
    <w:name w:val="Body Text First Indent Char1"/>
    <w:basedOn w:val="a6"/>
    <w:uiPriority w:val="99"/>
    <w:semiHidden/>
    <w:qFormat/>
    <w:rPr>
      <w:rFonts w:ascii="Times New Roman" w:eastAsia="宋体" w:hAnsi="Times New Roman" w:cs="Times New Roman"/>
      <w:kern w:val="2"/>
      <w:sz w:val="21"/>
      <w:szCs w:val="24"/>
    </w:rPr>
  </w:style>
  <w:style w:type="character" w:customStyle="1" w:styleId="FootnoteTextChar1">
    <w:name w:val="Footnote Text Char1"/>
    <w:basedOn w:val="a1"/>
    <w:uiPriority w:val="99"/>
    <w:semiHidden/>
    <w:qFormat/>
    <w:rPr>
      <w:rFonts w:ascii="Times New Roman" w:hAnsi="Times New Roman"/>
      <w:kern w:val="2"/>
      <w:sz w:val="18"/>
      <w:szCs w:val="18"/>
    </w:rPr>
  </w:style>
  <w:style w:type="character" w:customStyle="1" w:styleId="2fc">
    <w:name w:val="占位符文本2"/>
    <w:uiPriority w:val="99"/>
    <w:semiHidden/>
    <w:qFormat/>
    <w:rPr>
      <w:color w:val="808080"/>
    </w:rPr>
  </w:style>
  <w:style w:type="character" w:customStyle="1" w:styleId="z-22">
    <w:name w:val="z-窗体顶端 字符2"/>
    <w:basedOn w:val="a1"/>
    <w:uiPriority w:val="99"/>
    <w:semiHidden/>
    <w:qFormat/>
    <w:rPr>
      <w:rFonts w:ascii="Arial" w:hAnsi="Arial" w:cs="Arial"/>
      <w:vanish/>
      <w:kern w:val="2"/>
      <w:sz w:val="16"/>
      <w:szCs w:val="16"/>
    </w:rPr>
  </w:style>
  <w:style w:type="character" w:customStyle="1" w:styleId="z-12">
    <w:name w:val="z-窗体底端 字符1"/>
    <w:basedOn w:val="a1"/>
    <w:uiPriority w:val="99"/>
    <w:semiHidden/>
    <w:qFormat/>
    <w:rPr>
      <w:rFonts w:ascii="Arial" w:hAnsi="Arial" w:cs="Arial"/>
      <w:vanish/>
      <w:kern w:val="2"/>
      <w:sz w:val="16"/>
      <w:szCs w:val="16"/>
    </w:rPr>
  </w:style>
  <w:style w:type="table" w:customStyle="1" w:styleId="3f4">
    <w:name w:val="表格主题3"/>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典雅型3"/>
    <w:basedOn w:val="a2"/>
    <w:qFormat/>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0">
    <w:name w:val="列表型 74"/>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d">
    <w:name w:val="流行型4"/>
    <w:basedOn w:val="a2"/>
    <w:qFormat/>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f6">
    <w:name w:val="专业型3"/>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0">
    <w:name w:val="网格型16"/>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列表型 71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
    <w:name w:val="流行型1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
    <w:name w:val="专业型12"/>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4">
    <w:name w:val="典雅型12"/>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1">
    <w:name w:val="网格型1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主题2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典雅型2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1">
    <w:name w:val="列表型 311"/>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
    <w:name w:val="列表型 72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8">
    <w:name w:val="流行型2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9">
    <w:name w:val="专业型2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
    <w:name w:val="列表型 71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0">
    <w:name w:val="列表型 3111"/>
    <w:basedOn w:val="a2"/>
    <w:qFormat/>
    <w:pPr>
      <w:widowControl w:val="0"/>
      <w:jc w:val="both"/>
    </w:pPr>
    <w:rPr>
      <w:rFonts w:ascii="Times New Roman" w:hAnsi="Times New Roman"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
    <w:name w:val="专业型11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
    <w:name w:val="流行型1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4">
    <w:name w:val="典雅型11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
    <w:name w:val="网格型13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主题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典雅型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
    <w:name w:val="列表型 7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
    <w:name w:val="流行型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
    <w:name w:val="专业型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
    <w:name w:val="网格型14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列表型 73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5">
    <w:name w:val="流行型3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
    <w:name w:val="列表型 711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0">
    <w:name w:val="流行型11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170">
    <w:name w:val="网格型17"/>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表格主题4"/>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典雅型4"/>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
    <w:name w:val="列表型 32"/>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0">
    <w:name w:val="列表型 75"/>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b">
    <w:name w:val="流行型5"/>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f0">
    <w:name w:val="专业型4"/>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0">
    <w:name w:val="网格型5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列表型 713"/>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5">
    <w:name w:val="表格主题12"/>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流行型13"/>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
    <w:name w:val="专业型13"/>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
    <w:name w:val="典雅型13"/>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0">
    <w:name w:val="网格型1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5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列表型 312"/>
    <w:basedOn w:val="a2"/>
    <w:qFormat/>
    <w:pPr>
      <w:widowControl w:val="0"/>
      <w:jc w:val="both"/>
    </w:pPr>
    <w:rPr>
      <w:rFonts w:ascii="Times New Roman" w:hAnsi="Times New Roman"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0">
    <w:name w:val="网格型13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主题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典雅型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0">
    <w:name w:val="列表型 7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
    <w:name w:val="流行型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5">
    <w:name w:val="专业型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
    <w:name w:val="网格型14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网格型52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列表型 73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
    <w:name w:val="流行型3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列表型 711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
    <w:name w:val="流行型11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
    <w:name w:val="专业型112"/>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
    <w:name w:val="典雅型112"/>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
    <w:name w:val="网格型151"/>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格主题31"/>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典雅型31"/>
    <w:basedOn w:val="a2"/>
    <w:qFormat/>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
    <w:name w:val="列表型 3MO11"/>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
    <w:name w:val="列表型 741"/>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
    <w:name w:val="流行型41"/>
    <w:basedOn w:val="a2"/>
    <w:qFormat/>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8">
    <w:name w:val="专业型31"/>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
    <w:name w:val="网格型16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列表型 712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5">
    <w:name w:val="表格主题11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流行型12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
    <w:name w:val="专业型12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2">
    <w:name w:val="典雅型12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
    <w:name w:val="网格型1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网格型71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网格型8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网格型9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主题212"/>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典雅型212"/>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
    <w:name w:val="列表型 3112"/>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
    <w:name w:val="列表型 721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
    <w:name w:val="流行型21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
    <w:name w:val="专业型212"/>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
    <w:name w:val="列表型 7111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0">
    <w:name w:val="列表型 31111"/>
    <w:basedOn w:val="a2"/>
    <w:qFormat/>
    <w:pPr>
      <w:widowControl w:val="0"/>
      <w:jc w:val="both"/>
    </w:pPr>
    <w:rPr>
      <w:rFonts w:ascii="Times New Roman" w:hAnsi="Times New Roman"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
    <w:name w:val="专业型111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流行型111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3">
    <w:name w:val="典雅型111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网格型13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表格主题2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典雅型2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
    <w:name w:val="列表型 72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
    <w:name w:val="流行型2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
    <w:name w:val="专业型2111"/>
    <w:basedOn w:val="a2"/>
    <w:pPr>
      <w:widowControl w:val="0"/>
      <w:spacing w:beforeLines="30" w:before="93" w:afterLines="30" w:after="93"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
    <w:name w:val="网格型14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网格型52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列表型 73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
    <w:name w:val="流行型3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
    <w:name w:val="列表型 7111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
    <w:name w:val="Table Normal1"/>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5c">
    <w:name w:val="修订5"/>
    <w:hidden/>
    <w:uiPriority w:val="99"/>
    <w:unhideWhenUsed/>
    <w:qFormat/>
    <w:rPr>
      <w:rFonts w:ascii="Times New Roman" w:hAnsi="Times New Roman"/>
      <w:kern w:val="2"/>
      <w:sz w:val="21"/>
      <w:szCs w:val="24"/>
    </w:rPr>
  </w:style>
  <w:style w:type="paragraph" w:customStyle="1" w:styleId="CharCharCharCharCharCharCharCharChar3">
    <w:name w:val="Char Char Char Char Char Char Char Char Char3"/>
    <w:basedOn w:val="a"/>
    <w:qFormat/>
    <w:pPr>
      <w:widowControl/>
      <w:spacing w:after="160" w:line="240" w:lineRule="exact"/>
      <w:jc w:val="left"/>
    </w:pPr>
    <w:rPr>
      <w:szCs w:val="20"/>
    </w:rPr>
  </w:style>
  <w:style w:type="table" w:customStyle="1" w:styleId="190">
    <w:name w:val="网格型19"/>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character" w:customStyle="1" w:styleId="2fd">
    <w:name w:val="脚注文本 字符2"/>
    <w:qFormat/>
    <w:rPr>
      <w:rFonts w:eastAsia="宋体"/>
      <w:kern w:val="2"/>
      <w:sz w:val="18"/>
      <w:szCs w:val="18"/>
      <w:lang w:val="en-US" w:eastAsia="zh-CN" w:bidi="ar-SA"/>
    </w:rPr>
  </w:style>
  <w:style w:type="character" w:customStyle="1" w:styleId="MTDisplayEquationChar">
    <w:name w:val="MTDisplayEquation Char"/>
    <w:link w:val="MTDisplayEquation"/>
    <w:qFormat/>
    <w:rPr>
      <w:rFonts w:ascii="仿宋_GB2312" w:eastAsia="仿宋_GB2312" w:hAnsi="Times New Roman"/>
      <w:kern w:val="2"/>
      <w:sz w:val="24"/>
      <w:szCs w:val="24"/>
    </w:rPr>
  </w:style>
  <w:style w:type="character" w:customStyle="1" w:styleId="2fe">
    <w:name w:val="正文首行缩进 字符2"/>
    <w:qFormat/>
    <w:rPr>
      <w:rFonts w:eastAsia="仿宋_GB2312"/>
      <w:kern w:val="28"/>
      <w:sz w:val="24"/>
      <w:szCs w:val="24"/>
      <w:lang w:val="en-US" w:eastAsia="zh-CN" w:bidi="ar-SA"/>
    </w:rPr>
  </w:style>
  <w:style w:type="paragraph" w:customStyle="1" w:styleId="TOC6">
    <w:name w:val="TOC 标题6"/>
    <w:basedOn w:val="1"/>
    <w:next w:val="a"/>
    <w:uiPriority w:val="39"/>
    <w:qFormat/>
    <w:pPr>
      <w:widowControl/>
      <w:spacing w:before="480" w:after="0" w:line="276" w:lineRule="auto"/>
      <w:ind w:left="0" w:firstLine="0"/>
      <w:jc w:val="left"/>
      <w:outlineLvl w:val="9"/>
    </w:pPr>
    <w:rPr>
      <w:rFonts w:ascii="Cambria" w:hAnsi="Cambria" w:cs="Times New Roman"/>
      <w:b/>
      <w:bCs/>
      <w:color w:val="365F91"/>
      <w:kern w:val="0"/>
      <w:sz w:val="28"/>
      <w:szCs w:val="28"/>
    </w:rPr>
  </w:style>
  <w:style w:type="character" w:customStyle="1" w:styleId="CharChar13">
    <w:name w:val="Char Char13"/>
    <w:qFormat/>
    <w:rPr>
      <w:b/>
      <w:bCs/>
      <w:kern w:val="2"/>
      <w:sz w:val="32"/>
      <w:szCs w:val="32"/>
    </w:rPr>
  </w:style>
  <w:style w:type="character" w:customStyle="1" w:styleId="CharChar3311">
    <w:name w:val="Char Char3311"/>
    <w:qFormat/>
    <w:rPr>
      <w:rFonts w:eastAsia="宋体"/>
      <w:b/>
      <w:bCs/>
      <w:kern w:val="2"/>
      <w:sz w:val="28"/>
      <w:szCs w:val="28"/>
      <w:lang w:val="en-US" w:eastAsia="zh-CN" w:bidi="ar-SA"/>
    </w:rPr>
  </w:style>
  <w:style w:type="paragraph" w:customStyle="1" w:styleId="CharCharCharCharCharCharCharCharCharCharCharChar1Char11">
    <w:name w:val="Char Char Char Char Char Char Char Char Char Char Char Char1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11"/>
    <w:basedOn w:val="a"/>
    <w:qFormat/>
    <w:pPr>
      <w:spacing w:line="240" w:lineRule="auto"/>
    </w:pPr>
    <w:rPr>
      <w:szCs w:val="20"/>
    </w:rPr>
  </w:style>
  <w:style w:type="paragraph" w:customStyle="1" w:styleId="CharCharCharChar21">
    <w:name w:val="Char Char Char Char21"/>
    <w:basedOn w:val="a"/>
    <w:qFormat/>
    <w:pPr>
      <w:spacing w:line="240" w:lineRule="auto"/>
    </w:pPr>
    <w:rPr>
      <w:rFonts w:ascii="Tahoma" w:hAnsi="Tahoma"/>
      <w:sz w:val="24"/>
      <w:szCs w:val="20"/>
    </w:rPr>
  </w:style>
  <w:style w:type="paragraph" w:customStyle="1" w:styleId="Char111">
    <w:name w:val="Char111"/>
    <w:basedOn w:val="a"/>
    <w:qFormat/>
    <w:pPr>
      <w:spacing w:line="240" w:lineRule="auto"/>
    </w:pPr>
    <w:rPr>
      <w:sz w:val="24"/>
      <w:szCs w:val="20"/>
    </w:rPr>
  </w:style>
  <w:style w:type="paragraph" w:customStyle="1" w:styleId="CharChar1CharCharCharCharCharCharCharCharCharChar4">
    <w:name w:val="Char Char1 Char Char Char Char Char Char Char Char Char Char4"/>
    <w:basedOn w:val="a"/>
    <w:qFormat/>
    <w:pPr>
      <w:spacing w:line="240" w:lineRule="auto"/>
    </w:pPr>
    <w:rPr>
      <w:rFonts w:ascii="Tahoma" w:hAnsi="Tahoma"/>
      <w:sz w:val="24"/>
      <w:szCs w:val="20"/>
    </w:rPr>
  </w:style>
  <w:style w:type="paragraph" w:customStyle="1" w:styleId="CharCharCharCharCharCharCharCharCharCharCharCharChar4">
    <w:name w:val="Char Char Char Char Char Char Char Char Char Char Char Char Char4"/>
    <w:basedOn w:val="a"/>
    <w:qFormat/>
    <w:pPr>
      <w:spacing w:line="360" w:lineRule="auto"/>
      <w:ind w:firstLineChars="200" w:firstLine="200"/>
    </w:pPr>
    <w:rPr>
      <w:rFonts w:ascii="宋体" w:hAnsi="宋体" w:cs="宋体"/>
      <w:sz w:val="24"/>
    </w:rPr>
  </w:style>
  <w:style w:type="paragraph" w:customStyle="1" w:styleId="CharChar23CharCharCharChar1">
    <w:name w:val="Char Char23 Char Char Char Char1"/>
    <w:basedOn w:val="a"/>
    <w:qFormat/>
    <w:pPr>
      <w:adjustRightInd w:val="0"/>
      <w:snapToGrid w:val="0"/>
      <w:spacing w:line="380" w:lineRule="exact"/>
    </w:pPr>
    <w:rPr>
      <w:sz w:val="24"/>
      <w:szCs w:val="20"/>
    </w:rPr>
  </w:style>
  <w:style w:type="paragraph" w:customStyle="1" w:styleId="Char60">
    <w:name w:val="Char6"/>
    <w:basedOn w:val="a"/>
    <w:qFormat/>
    <w:pPr>
      <w:spacing w:line="240" w:lineRule="auto"/>
    </w:pPr>
    <w:rPr>
      <w:rFonts w:ascii="Tahoma" w:hAnsi="Tahoma"/>
      <w:sz w:val="24"/>
      <w:szCs w:val="20"/>
    </w:rPr>
  </w:style>
  <w:style w:type="paragraph" w:customStyle="1" w:styleId="Char2CharCharCharCharCharCharCharChar4">
    <w:name w:val="Char2 Char Char Char Char Char Char Char Char4"/>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64">
    <w:name w:val="修订6"/>
    <w:hidden/>
    <w:uiPriority w:val="99"/>
    <w:qFormat/>
    <w:rPr>
      <w:rFonts w:ascii="Times New Roman" w:hAnsi="Times New Roman"/>
      <w:kern w:val="2"/>
      <w:sz w:val="21"/>
      <w:szCs w:val="24"/>
    </w:rPr>
  </w:style>
  <w:style w:type="paragraph" w:customStyle="1" w:styleId="CharChar1CharCharCharCharCharCharCharCharCharChar11">
    <w:name w:val="Char Char1 Char Char Char Char Char Char Char Char Char Char11"/>
    <w:basedOn w:val="a"/>
    <w:qFormat/>
    <w:pPr>
      <w:spacing w:line="240" w:lineRule="auto"/>
    </w:pPr>
    <w:rPr>
      <w:rFonts w:ascii="Tahoma" w:hAnsi="Tahoma"/>
      <w:sz w:val="24"/>
      <w:szCs w:val="20"/>
    </w:rPr>
  </w:style>
  <w:style w:type="paragraph" w:customStyle="1" w:styleId="CharCharCharCharCharCharCharCharCharCharCharCharChar11">
    <w:name w:val="Char Char Char Char Char Char Char Char Char Char Char Char Char11"/>
    <w:basedOn w:val="a"/>
    <w:qFormat/>
    <w:pPr>
      <w:spacing w:line="360" w:lineRule="auto"/>
      <w:ind w:firstLineChars="200" w:firstLine="200"/>
    </w:pPr>
    <w:rPr>
      <w:rFonts w:ascii="宋体" w:hAnsi="宋体" w:cs="宋体"/>
      <w:sz w:val="24"/>
    </w:rPr>
  </w:style>
  <w:style w:type="paragraph" w:customStyle="1" w:styleId="Char2CharCharCharCharCharCharCharChar11">
    <w:name w:val="Char2 Char Char Char Char Char Char 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41">
    <w:name w:val="Char41"/>
    <w:basedOn w:val="a"/>
    <w:qFormat/>
    <w:pPr>
      <w:spacing w:line="240" w:lineRule="auto"/>
    </w:pPr>
    <w:rPr>
      <w:rFonts w:ascii="Tahoma" w:hAnsi="Tahoma"/>
      <w:sz w:val="24"/>
      <w:szCs w:val="20"/>
    </w:rPr>
  </w:style>
  <w:style w:type="paragraph" w:customStyle="1" w:styleId="CharCharCharChar11">
    <w:name w:val="Char Char Char Char11"/>
    <w:basedOn w:val="a"/>
    <w:qFormat/>
    <w:pPr>
      <w:spacing w:line="240" w:lineRule="auto"/>
    </w:pPr>
    <w:rPr>
      <w:rFonts w:ascii="宋体" w:hAnsi="宋体" w:cs="Courier New"/>
      <w:szCs w:val="32"/>
    </w:rPr>
  </w:style>
  <w:style w:type="paragraph" w:customStyle="1" w:styleId="Style380">
    <w:name w:val="_Style 380"/>
    <w:qFormat/>
    <w:pPr>
      <w:widowControl w:val="0"/>
      <w:spacing w:line="440" w:lineRule="exact"/>
      <w:jc w:val="both"/>
    </w:pPr>
    <w:rPr>
      <w:rFonts w:ascii="Times New Roman" w:hAnsi="Times New Roman"/>
      <w:kern w:val="2"/>
      <w:sz w:val="21"/>
      <w:szCs w:val="24"/>
    </w:rPr>
  </w:style>
  <w:style w:type="paragraph" w:customStyle="1" w:styleId="76">
    <w:name w:val="修订7"/>
    <w:hidden/>
    <w:uiPriority w:val="99"/>
    <w:qFormat/>
    <w:rPr>
      <w:rFonts w:ascii="Times New Roman" w:hAnsi="Times New Roman"/>
      <w:kern w:val="2"/>
      <w:sz w:val="21"/>
      <w:szCs w:val="24"/>
    </w:rPr>
  </w:style>
  <w:style w:type="paragraph" w:customStyle="1" w:styleId="CharCharCharCharCharCharCharCharChar31">
    <w:name w:val="Char Char Char Char Char Char Char Char Char31"/>
    <w:basedOn w:val="a"/>
    <w:qFormat/>
    <w:pPr>
      <w:widowControl/>
      <w:spacing w:after="160" w:line="240" w:lineRule="exact"/>
      <w:jc w:val="left"/>
    </w:pPr>
    <w:rPr>
      <w:szCs w:val="20"/>
    </w:rPr>
  </w:style>
  <w:style w:type="paragraph" w:customStyle="1" w:styleId="1ffa">
    <w:name w:val="日期1"/>
    <w:basedOn w:val="a"/>
    <w:next w:val="a"/>
    <w:qFormat/>
    <w:pPr>
      <w:adjustRightInd w:val="0"/>
      <w:spacing w:line="312" w:lineRule="atLeast"/>
      <w:textAlignment w:val="baseline"/>
    </w:pPr>
    <w:rPr>
      <w:rFonts w:ascii="仿宋体" w:eastAsia="仿宋体"/>
      <w:kern w:val="0"/>
      <w:sz w:val="28"/>
      <w:szCs w:val="20"/>
    </w:rPr>
  </w:style>
  <w:style w:type="paragraph" w:customStyle="1" w:styleId="TOC7">
    <w:name w:val="TOC 标题7"/>
    <w:basedOn w:val="1"/>
    <w:next w:val="a"/>
    <w:uiPriority w:val="39"/>
    <w:qFormat/>
    <w:pPr>
      <w:widowControl/>
      <w:spacing w:before="480" w:after="0" w:line="276" w:lineRule="auto"/>
      <w:ind w:left="0" w:firstLine="0"/>
      <w:jc w:val="left"/>
      <w:outlineLvl w:val="9"/>
    </w:pPr>
    <w:rPr>
      <w:rFonts w:ascii="Cambria" w:hAnsi="Cambria" w:cs="Times New Roman"/>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5F27D-8349-480B-B37E-ABCA75AE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11779</Words>
  <Characters>67141</Characters>
  <Application>Microsoft Office Word</Application>
  <DocSecurity>0</DocSecurity>
  <Lines>559</Lines>
  <Paragraphs>157</Paragraphs>
  <ScaleCrop>false</ScaleCrop>
  <Company>Microsoft</Company>
  <LinksUpToDate>false</LinksUpToDate>
  <CharactersWithSpaces>78763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dc:creator>
  <cp:lastModifiedBy>Administrator</cp:lastModifiedBy>
  <cp:revision>2</cp:revision>
  <cp:lastPrinted>2021-04-19T08:31:00Z</cp:lastPrinted>
  <dcterms:created xsi:type="dcterms:W3CDTF">2024-09-04T03:55:00Z</dcterms:created>
  <dcterms:modified xsi:type="dcterms:W3CDTF">2024-09-04T03:55:00Z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215A5758012447EBA93E0F47814380B6</vt:lpwstr>
  </property>
</Properties>
</file>