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14848">
      <w:pPr>
        <w:jc w:val="center"/>
        <w:rPr>
          <w:rFonts w:hint="eastAsia"/>
          <w:sz w:val="32"/>
          <w:szCs w:val="32"/>
          <w:lang w:eastAsia="zh-CN"/>
        </w:rPr>
      </w:pPr>
      <w:r>
        <w:rPr>
          <w:rFonts w:hint="eastAsia"/>
          <w:sz w:val="32"/>
          <w:szCs w:val="32"/>
          <w:lang w:eastAsia="zh-CN"/>
        </w:rPr>
        <w:t>禁渔期、禁渔区禁止捕捞法条宣传</w:t>
      </w:r>
    </w:p>
    <w:p w14:paraId="00FE55AD">
      <w:pPr>
        <w:ind w:firstLine="600" w:firstLineChars="200"/>
        <w:jc w:val="both"/>
        <w:rPr>
          <w:rFonts w:hint="eastAsia" w:ascii="仿宋_GB2312" w:hAnsi="仿宋_GB2312" w:eastAsia="仿宋_GB2312" w:cs="仿宋_GB2312"/>
          <w:i w:val="0"/>
          <w:iCs w:val="0"/>
          <w:caps w:val="0"/>
          <w:color w:val="333333"/>
          <w:spacing w:val="0"/>
          <w:sz w:val="30"/>
          <w:szCs w:val="30"/>
          <w:shd w:val="clear" w:fill="FFFFFF"/>
        </w:rPr>
      </w:pPr>
      <w:r>
        <w:rPr>
          <w:rFonts w:hint="eastAsia" w:ascii="仿宋_GB2312" w:hAnsi="仿宋_GB2312" w:eastAsia="仿宋_GB2312" w:cs="仿宋_GB2312"/>
          <w:sz w:val="30"/>
          <w:szCs w:val="30"/>
          <w:lang w:eastAsia="zh-CN"/>
        </w:rPr>
        <w:t>英德市农业农村局于</w:t>
      </w:r>
      <w:r>
        <w:rPr>
          <w:rFonts w:hint="eastAsia" w:ascii="仿宋_GB2312" w:hAnsi="仿宋_GB2312" w:eastAsia="仿宋_GB2312" w:cs="仿宋_GB2312"/>
          <w:sz w:val="30"/>
          <w:szCs w:val="30"/>
          <w:lang w:val="en-US" w:eastAsia="zh-CN"/>
        </w:rPr>
        <w:t>2025年2月27日发布《关于做好英德市2025年禁渔期管理的通告》明确2025年英德禁渔期为</w:t>
      </w:r>
      <w:r>
        <w:rPr>
          <w:rFonts w:hint="eastAsia" w:ascii="仿宋_GB2312" w:hAnsi="仿宋_GB2312" w:eastAsia="仿宋_GB2312" w:cs="仿宋_GB2312"/>
          <w:i w:val="0"/>
          <w:iCs w:val="0"/>
          <w:caps w:val="0"/>
          <w:color w:val="333333"/>
          <w:spacing w:val="0"/>
          <w:sz w:val="30"/>
          <w:szCs w:val="30"/>
          <w:shd w:val="clear" w:fill="FFFFFF"/>
        </w:rPr>
        <w:t>202</w:t>
      </w:r>
      <w:r>
        <w:rPr>
          <w:rFonts w:hint="eastAsia" w:ascii="仿宋_GB2312" w:hAnsi="仿宋_GB2312" w:eastAsia="仿宋_GB2312" w:cs="仿宋_GB2312"/>
          <w:i w:val="0"/>
          <w:iCs w:val="0"/>
          <w:caps w:val="0"/>
          <w:color w:val="333333"/>
          <w:spacing w:val="0"/>
          <w:sz w:val="30"/>
          <w:szCs w:val="30"/>
          <w:shd w:val="clear" w:fill="FFFFFF"/>
          <w:lang w:val="en-US" w:eastAsia="zh-CN"/>
        </w:rPr>
        <w:t>5</w:t>
      </w:r>
      <w:r>
        <w:rPr>
          <w:rFonts w:hint="eastAsia" w:ascii="仿宋_GB2312" w:hAnsi="仿宋_GB2312" w:eastAsia="仿宋_GB2312" w:cs="仿宋_GB2312"/>
          <w:i w:val="0"/>
          <w:iCs w:val="0"/>
          <w:caps w:val="0"/>
          <w:color w:val="333333"/>
          <w:spacing w:val="0"/>
          <w:sz w:val="30"/>
          <w:szCs w:val="30"/>
          <w:shd w:val="clear" w:fill="FFFFFF"/>
        </w:rPr>
        <w:t>年3月1日0时至6月30日24时</w:t>
      </w:r>
      <w:r>
        <w:rPr>
          <w:rFonts w:hint="eastAsia" w:ascii="仿宋_GB2312" w:hAnsi="仿宋_GB2312" w:eastAsia="仿宋_GB2312" w:cs="仿宋_GB2312"/>
          <w:i w:val="0"/>
          <w:iCs w:val="0"/>
          <w:caps w:val="0"/>
          <w:color w:val="333333"/>
          <w:spacing w:val="0"/>
          <w:sz w:val="30"/>
          <w:szCs w:val="30"/>
          <w:shd w:val="clear" w:fill="FFFFFF"/>
          <w:lang w:eastAsia="zh-CN"/>
        </w:rPr>
        <w:t>。在为期四个月禁渔期期间，英德管辖的所有与珠江流域的珠江水系（包括珠江干流、支流、通江湖泊）相连相通的江、河、湖、溪、涌、渠、库和水闸上下游等自然水域均纳入禁渔范围。西牛镇禁渔区区域为</w:t>
      </w:r>
      <w:r>
        <w:rPr>
          <w:rFonts w:hint="eastAsia" w:ascii="仿宋_GB2312" w:hAnsi="仿宋_GB2312" w:eastAsia="仿宋_GB2312" w:cs="仿宋_GB2312"/>
          <w:i w:val="0"/>
          <w:iCs w:val="0"/>
          <w:caps w:val="0"/>
          <w:color w:val="333333"/>
          <w:spacing w:val="0"/>
          <w:sz w:val="30"/>
          <w:szCs w:val="30"/>
          <w:shd w:val="clear" w:fill="FFFFFF"/>
        </w:rPr>
        <w:t>各航运枢纽(蓑衣滩、黄茅峡、架桥石、连江西牛航运枢纽)引航闸口上游1000米起至引航闸口下游 1000米止之间的连江水域(包括引航道、泄洪道)。</w:t>
      </w:r>
    </w:p>
    <w:p w14:paraId="3E50D7CC">
      <w:pPr>
        <w:ind w:firstLine="600" w:firstLineChars="200"/>
        <w:jc w:val="both"/>
        <w:rPr>
          <w:rFonts w:hint="eastAsia" w:ascii="仿宋_GB2312" w:hAnsi="仿宋_GB2312" w:eastAsia="仿宋_GB2312" w:cs="仿宋_GB2312"/>
          <w:i w:val="0"/>
          <w:iCs w:val="0"/>
          <w:caps w:val="0"/>
          <w:color w:val="333333"/>
          <w:spacing w:val="0"/>
          <w:sz w:val="30"/>
          <w:szCs w:val="30"/>
          <w:shd w:val="clear" w:fill="FFFFFF"/>
        </w:rPr>
      </w:pPr>
      <w:r>
        <w:rPr>
          <w:rFonts w:hint="eastAsia" w:ascii="仿宋_GB2312" w:hAnsi="仿宋_GB2312" w:eastAsia="仿宋_GB2312" w:cs="仿宋_GB2312"/>
          <w:sz w:val="30"/>
          <w:szCs w:val="30"/>
          <w:lang w:eastAsia="zh-CN"/>
        </w:rPr>
        <w:t>禁渔期是指</w:t>
      </w:r>
      <w:r>
        <w:rPr>
          <w:rFonts w:hint="eastAsia" w:ascii="仿宋_GB2312" w:hAnsi="仿宋_GB2312" w:eastAsia="仿宋_GB2312" w:cs="仿宋_GB2312"/>
          <w:i w:val="0"/>
          <w:iCs w:val="0"/>
          <w:caps w:val="0"/>
          <w:color w:val="333333"/>
          <w:spacing w:val="0"/>
          <w:sz w:val="30"/>
          <w:szCs w:val="30"/>
          <w:shd w:val="clear" w:fill="FFFFFF"/>
        </w:rPr>
        <w:t>政府规定的禁止或者是限制捕捞海内动物的活动的期间。其目的是保护水生生物的正常生长或繁殖，保证鱼类资源得以不断恢复和发展</w:t>
      </w:r>
      <w:r>
        <w:rPr>
          <w:rFonts w:hint="eastAsia" w:ascii="仿宋_GB2312" w:hAnsi="仿宋_GB2312" w:eastAsia="仿宋_GB2312" w:cs="仿宋_GB2312"/>
          <w:i w:val="0"/>
          <w:iCs w:val="0"/>
          <w:caps w:val="0"/>
          <w:color w:val="333333"/>
          <w:spacing w:val="0"/>
          <w:sz w:val="30"/>
          <w:szCs w:val="30"/>
          <w:shd w:val="clear" w:fill="FFFFFF"/>
          <w:lang w:eastAsia="zh-CN"/>
        </w:rPr>
        <w:t>。禁渔区是指</w:t>
      </w:r>
      <w:r>
        <w:rPr>
          <w:rFonts w:hint="eastAsia" w:ascii="仿宋_GB2312" w:hAnsi="仿宋_GB2312" w:eastAsia="仿宋_GB2312" w:cs="仿宋_GB2312"/>
          <w:i w:val="0"/>
          <w:iCs w:val="0"/>
          <w:caps w:val="0"/>
          <w:color w:val="333333"/>
          <w:spacing w:val="0"/>
          <w:sz w:val="30"/>
          <w:szCs w:val="30"/>
          <w:shd w:val="clear" w:fill="FFFFFF"/>
        </w:rPr>
        <w:t>是全面禁止一切捕捞生产或禁止部分作业方式进行捕捞的水域，为保护某些重要的经济鱼类、虾蟹类或其他水生经济动植物资源，在其产卵繁殖、幼鱼生长期、索饵育肥和越冬洄游季节所划定的禁止或限制捕捞活动的水域。</w:t>
      </w:r>
    </w:p>
    <w:p w14:paraId="480E42FF">
      <w:pPr>
        <w:ind w:firstLine="600" w:firstLineChars="200"/>
        <w:jc w:val="both"/>
        <w:rPr>
          <w:rFonts w:hint="eastAsia" w:ascii="仿宋_GB2312" w:hAnsi="仿宋_GB2312" w:eastAsia="仿宋_GB2312" w:cs="仿宋_GB2312"/>
          <w:i w:val="0"/>
          <w:iCs w:val="0"/>
          <w:caps w:val="0"/>
          <w:color w:val="333333"/>
          <w:spacing w:val="0"/>
          <w:sz w:val="30"/>
          <w:szCs w:val="30"/>
          <w:shd w:val="clear" w:fill="FFFFFF"/>
          <w:lang w:eastAsia="zh-CN"/>
        </w:rPr>
      </w:pPr>
    </w:p>
    <w:p w14:paraId="2FE63A7D">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相关法律法规：</w:t>
      </w:r>
    </w:p>
    <w:p w14:paraId="565EBD36">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《中华人民共和国渔业法》</w:t>
      </w:r>
    </w:p>
    <w:p w14:paraId="2CD27FD0">
      <w:pPr>
        <w:ind w:firstLine="480" w:firstLineChars="200"/>
        <w:jc w:val="both"/>
        <w:rPr>
          <w:rFonts w:hint="eastAsia" w:ascii="Arial" w:hAnsi="Arial" w:eastAsia="宋体" w:cs="Arial"/>
          <w:i w:val="0"/>
          <w:iCs w:val="0"/>
          <w:caps w:val="0"/>
          <w:color w:val="333333"/>
          <w:spacing w:val="0"/>
          <w:sz w:val="24"/>
          <w:szCs w:val="24"/>
          <w:shd w:val="clear" w:fill="FFFFFF"/>
          <w:lang w:eastAsia="zh-CN"/>
        </w:rPr>
      </w:pPr>
    </w:p>
    <w:p w14:paraId="1288A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firstLineChars="200"/>
        <w:jc w:val="both"/>
        <w:rPr>
          <w:rFonts w:hint="default" w:ascii="Arial" w:hAnsi="Arial" w:eastAsia="宋体" w:cs="Arial"/>
          <w:i w:val="0"/>
          <w:iCs w:val="0"/>
          <w:caps w:val="0"/>
          <w:color w:val="333333"/>
          <w:spacing w:val="0"/>
          <w:sz w:val="24"/>
          <w:szCs w:val="24"/>
          <w:shd w:val="clear" w:fill="FFFFFF"/>
          <w:lang w:eastAsia="zh-CN"/>
        </w:rPr>
      </w:pPr>
      <w:r>
        <w:rPr>
          <w:rFonts w:hint="eastAsia" w:ascii="Arial" w:hAnsi="Arial" w:eastAsia="宋体" w:cs="Arial"/>
          <w:i w:val="0"/>
          <w:iCs w:val="0"/>
          <w:caps w:val="0"/>
          <w:color w:val="333333"/>
          <w:spacing w:val="0"/>
          <w:sz w:val="24"/>
          <w:szCs w:val="24"/>
          <w:shd w:val="clear" w:fill="FFFFFF"/>
          <w:lang w:eastAsia="zh-CN"/>
        </w:rPr>
        <w:t>第三十八条：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432DA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Arial" w:hAnsi="Arial" w:eastAsia="宋体" w:cs="Arial"/>
          <w:i w:val="0"/>
          <w:iCs w:val="0"/>
          <w:caps w:val="0"/>
          <w:color w:val="333333"/>
          <w:spacing w:val="0"/>
          <w:sz w:val="24"/>
          <w:szCs w:val="24"/>
          <w:shd w:val="clear" w:fill="FFFFFF"/>
          <w:lang w:eastAsia="zh-CN"/>
        </w:rPr>
      </w:pPr>
      <w:r>
        <w:rPr>
          <w:rFonts w:hint="default" w:ascii="Arial" w:hAnsi="Arial" w:eastAsia="宋体" w:cs="Arial"/>
          <w:i w:val="0"/>
          <w:iCs w:val="0"/>
          <w:caps w:val="0"/>
          <w:color w:val="333333"/>
          <w:spacing w:val="0"/>
          <w:sz w:val="24"/>
          <w:szCs w:val="24"/>
          <w:shd w:val="clear" w:fill="FFFFFF"/>
          <w:lang w:eastAsia="zh-CN"/>
        </w:rPr>
        <w:t>　　在禁渔区或者禁渔期内销售非法捕捞的渔获物的，县级以上地方人民政府渔业行政主管部门应当及时进行调查处理。</w:t>
      </w:r>
    </w:p>
    <w:p w14:paraId="63B50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Arial" w:hAnsi="Arial" w:eastAsia="宋体" w:cs="Arial"/>
          <w:i w:val="0"/>
          <w:iCs w:val="0"/>
          <w:caps w:val="0"/>
          <w:color w:val="333333"/>
          <w:spacing w:val="0"/>
          <w:sz w:val="24"/>
          <w:szCs w:val="24"/>
          <w:shd w:val="clear" w:fill="FFFFFF"/>
          <w:lang w:eastAsia="zh-CN"/>
        </w:rPr>
      </w:pPr>
      <w:r>
        <w:rPr>
          <w:rFonts w:hint="default" w:ascii="Arial" w:hAnsi="Arial" w:eastAsia="宋体" w:cs="Arial"/>
          <w:i w:val="0"/>
          <w:iCs w:val="0"/>
          <w:caps w:val="0"/>
          <w:color w:val="333333"/>
          <w:spacing w:val="0"/>
          <w:sz w:val="24"/>
          <w:szCs w:val="24"/>
          <w:shd w:val="clear" w:fill="FFFFFF"/>
          <w:lang w:eastAsia="zh-CN"/>
        </w:rPr>
        <w:t>制造、销售禁用的渔具的，没收非法制造、销售的渔具和违法所得，并处一万元以下的罚款。</w:t>
      </w:r>
    </w:p>
    <w:p w14:paraId="12A89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480" w:firstLineChars="200"/>
        <w:jc w:val="both"/>
        <w:rPr>
          <w:rFonts w:hint="default" w:ascii="Arial" w:hAnsi="Arial" w:eastAsia="宋体" w:cs="Arial"/>
          <w:i w:val="0"/>
          <w:iCs w:val="0"/>
          <w:caps w:val="0"/>
          <w:color w:val="333333"/>
          <w:spacing w:val="0"/>
          <w:sz w:val="24"/>
          <w:szCs w:val="24"/>
          <w:shd w:val="clear" w:fill="FFFFFF"/>
          <w:lang w:eastAsia="zh-CN"/>
        </w:rPr>
      </w:pPr>
      <w:r>
        <w:rPr>
          <w:rFonts w:hint="default" w:ascii="Arial" w:hAnsi="Arial" w:eastAsia="宋体" w:cs="Arial"/>
          <w:i w:val="0"/>
          <w:iCs w:val="0"/>
          <w:caps w:val="0"/>
          <w:color w:val="333333"/>
          <w:spacing w:val="0"/>
          <w:sz w:val="24"/>
          <w:szCs w:val="24"/>
          <w:shd w:val="clear" w:fill="FFFFFF"/>
          <w:lang w:eastAsia="zh-CN"/>
        </w:rPr>
        <w:t>第三十九</w:t>
      </w:r>
      <w:r>
        <w:rPr>
          <w:rFonts w:hint="eastAsia" w:ascii="Arial" w:hAnsi="Arial" w:eastAsia="宋体" w:cs="Arial"/>
          <w:i w:val="0"/>
          <w:iCs w:val="0"/>
          <w:caps w:val="0"/>
          <w:color w:val="333333"/>
          <w:spacing w:val="0"/>
          <w:sz w:val="24"/>
          <w:szCs w:val="24"/>
          <w:shd w:val="clear" w:fill="FFFFFF"/>
          <w:lang w:eastAsia="zh-CN"/>
        </w:rPr>
        <w:t>条：</w:t>
      </w:r>
      <w:r>
        <w:rPr>
          <w:rFonts w:hint="default" w:ascii="Arial" w:hAnsi="Arial" w:eastAsia="宋体" w:cs="Arial"/>
          <w:i w:val="0"/>
          <w:iCs w:val="0"/>
          <w:caps w:val="0"/>
          <w:color w:val="333333"/>
          <w:spacing w:val="0"/>
          <w:sz w:val="24"/>
          <w:szCs w:val="24"/>
          <w:shd w:val="clear" w:fill="FFFFFF"/>
          <w:lang w:eastAsia="zh-CN"/>
        </w:rPr>
        <w:t>偷捕、抢夺他人养殖的水产品的，或者破坏他人养殖水体、养殖设施的，责令改正，可以处二万元以下的罚款；造成他人损失的，依法承担赔偿责任；构成犯罪的，依法追究刑事责任。</w:t>
      </w:r>
    </w:p>
    <w:p w14:paraId="19788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Arial" w:hAnsi="Arial" w:eastAsia="宋体" w:cs="Arial"/>
          <w:i w:val="0"/>
          <w:iCs w:val="0"/>
          <w:caps w:val="0"/>
          <w:color w:val="333333"/>
          <w:spacing w:val="0"/>
          <w:sz w:val="24"/>
          <w:szCs w:val="24"/>
          <w:shd w:val="clear" w:fill="FFFFFF"/>
          <w:lang w:eastAsia="zh-CN"/>
        </w:rPr>
      </w:pPr>
      <w:r>
        <w:rPr>
          <w:rFonts w:hint="default" w:ascii="Arial" w:hAnsi="Arial" w:eastAsia="宋体" w:cs="Arial"/>
          <w:i w:val="0"/>
          <w:iCs w:val="0"/>
          <w:caps w:val="0"/>
          <w:color w:val="333333"/>
          <w:spacing w:val="0"/>
          <w:sz w:val="24"/>
          <w:szCs w:val="24"/>
          <w:shd w:val="clear" w:fill="FFFFFF"/>
          <w:lang w:eastAsia="zh-CN"/>
        </w:rPr>
        <w:t>第四十一</w:t>
      </w:r>
      <w:r>
        <w:rPr>
          <w:rFonts w:hint="eastAsia" w:ascii="Arial" w:hAnsi="Arial" w:eastAsia="宋体" w:cs="Arial"/>
          <w:i w:val="0"/>
          <w:iCs w:val="0"/>
          <w:caps w:val="0"/>
          <w:color w:val="333333"/>
          <w:spacing w:val="0"/>
          <w:sz w:val="24"/>
          <w:szCs w:val="24"/>
          <w:shd w:val="clear" w:fill="FFFFFF"/>
          <w:lang w:eastAsia="zh-CN"/>
        </w:rPr>
        <w:t>条</w:t>
      </w:r>
      <w:r>
        <w:rPr>
          <w:rFonts w:hint="default" w:ascii="Arial" w:hAnsi="Arial" w:eastAsia="宋体" w:cs="Arial"/>
          <w:i w:val="0"/>
          <w:iCs w:val="0"/>
          <w:caps w:val="0"/>
          <w:color w:val="333333"/>
          <w:spacing w:val="0"/>
          <w:sz w:val="24"/>
          <w:szCs w:val="24"/>
          <w:shd w:val="clear" w:fill="FFFFFF"/>
          <w:lang w:eastAsia="zh-CN"/>
        </w:rPr>
        <w:t>　未依法取得捕捞许可证擅自进行捕捞的，没收渔获物和违法所得，并处十万元以下的罚款；情节严重的，并可以没收渔具和渔船</w:t>
      </w:r>
      <w:r>
        <w:rPr>
          <w:rFonts w:hint="eastAsia" w:ascii="Arial" w:hAnsi="Arial" w:eastAsia="宋体" w:cs="Arial"/>
          <w:i w:val="0"/>
          <w:iCs w:val="0"/>
          <w:caps w:val="0"/>
          <w:color w:val="333333"/>
          <w:spacing w:val="0"/>
          <w:sz w:val="24"/>
          <w:szCs w:val="24"/>
          <w:shd w:val="clear" w:fill="FFFFFF"/>
          <w:lang w:eastAsia="zh-CN"/>
        </w:rPr>
        <w:t>。</w:t>
      </w:r>
    </w:p>
    <w:p w14:paraId="221A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xml:space="preserve"> </w:t>
      </w:r>
    </w:p>
    <w:p w14:paraId="0C6A7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Arial" w:hAnsi="Arial" w:eastAsia="宋体" w:cs="Arial"/>
          <w:i w:val="0"/>
          <w:iCs w:val="0"/>
          <w:caps w:val="0"/>
          <w:color w:val="333333"/>
          <w:spacing w:val="0"/>
          <w:sz w:val="24"/>
          <w:szCs w:val="24"/>
          <w:shd w:val="clear" w:fill="FFFFFF"/>
          <w:lang w:eastAsia="zh-CN"/>
        </w:rPr>
      </w:pPr>
      <w:r>
        <w:rPr>
          <w:rStyle w:val="5"/>
          <w:rFonts w:ascii="宋体" w:hAnsi="宋体" w:eastAsia="宋体" w:cs="宋体"/>
          <w:kern w:val="0"/>
          <w:sz w:val="24"/>
          <w:szCs w:val="24"/>
          <w:lang w:val="en-US" w:eastAsia="zh-CN" w:bidi="ar"/>
        </w:rPr>
        <w:t>最高人民法院关于审理发生在我国管辖海域相关案件若干问题的规定（二）（法释〔2016〕17号）</w:t>
      </w:r>
      <w:r>
        <w:rPr>
          <w:rFonts w:hint="default" w:ascii="Arial" w:hAnsi="Arial" w:eastAsia="宋体" w:cs="Arial"/>
          <w:i w:val="0"/>
          <w:iCs w:val="0"/>
          <w:caps w:val="0"/>
          <w:color w:val="333333"/>
          <w:spacing w:val="0"/>
          <w:sz w:val="24"/>
          <w:szCs w:val="24"/>
          <w:shd w:val="clear" w:fill="FFFFFF"/>
          <w:lang w:val="en-US" w:eastAsia="zh-CN"/>
        </w:rPr>
        <w:t>第四条规定：违反保护水产资源法规，在海洋水域，在禁渔区、禁渔期或者使用禁用的工具、方法捕捞水产品，具有下列情形之一的，应当认定为刑法第三百四十条规定的“情节严重”：</w:t>
      </w:r>
    </w:p>
    <w:p w14:paraId="13DCB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（一）非法捕捞水产品一万公斤以上或者价值十万元以上的；</w:t>
      </w:r>
    </w:p>
    <w:p w14:paraId="6C78A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（二）非法捕捞有重要经济价值的水生动物苗种、怀卵亲体二千公斤以上或者价值二万元以上的；</w:t>
      </w:r>
    </w:p>
    <w:p w14:paraId="7EB0A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（三）在水产种质资源保护区内捕捞水产品二千公斤以上或者价值二万元以上的；</w:t>
      </w:r>
    </w:p>
    <w:p w14:paraId="61052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（四）在禁渔区内使用禁用的工具或者方法捕捞的；</w:t>
      </w:r>
    </w:p>
    <w:p w14:paraId="47549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（五）在禁渔期内使用禁用的工具或者方法捕捞的；</w:t>
      </w:r>
    </w:p>
    <w:p w14:paraId="5D32C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firstLineChars="0"/>
        <w:jc w:val="both"/>
        <w:textAlignment w:val="auto"/>
        <w:rPr>
          <w:rFonts w:hint="eastAsia"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4"/>
          <w:szCs w:val="24"/>
          <w:shd w:val="clear" w:fill="FFFFFF"/>
          <w:lang w:val="en-US" w:eastAsia="zh-CN"/>
        </w:rPr>
        <w:t>　　（六）在公海使用禁用渔具从事捕捞作业，造成严重影响的；</w:t>
      </w:r>
    </w:p>
    <w:p w14:paraId="77C522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80" w:firstLineChars="200"/>
        <w:jc w:val="both"/>
        <w:textAlignment w:val="auto"/>
        <w:rPr>
          <w:rFonts w:hint="default" w:ascii="Arial" w:hAnsi="Arial" w:eastAsia="宋体" w:cs="Arial"/>
          <w:i w:val="0"/>
          <w:iCs w:val="0"/>
          <w:caps w:val="0"/>
          <w:color w:val="333333"/>
          <w:spacing w:val="0"/>
          <w:sz w:val="24"/>
          <w:szCs w:val="24"/>
          <w:shd w:val="clear" w:fill="FFFFFF"/>
          <w:lang w:val="en-US" w:eastAsia="zh-CN"/>
        </w:rPr>
      </w:pPr>
      <w:r>
        <w:rPr>
          <w:rFonts w:hint="default" w:ascii="Arial" w:hAnsi="Arial" w:eastAsia="宋体" w:cs="Arial"/>
          <w:i w:val="0"/>
          <w:iCs w:val="0"/>
          <w:caps w:val="0"/>
          <w:color w:val="333333"/>
          <w:spacing w:val="0"/>
          <w:sz w:val="24"/>
          <w:szCs w:val="24"/>
          <w:shd w:val="clear" w:fill="FFFFFF"/>
          <w:lang w:val="en-US" w:eastAsia="zh-CN"/>
        </w:rPr>
        <w:t>（七）其他情节严重的情形。</w:t>
      </w:r>
    </w:p>
    <w:p w14:paraId="72FB4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both"/>
        <w:rPr>
          <w:rFonts w:hint="default" w:ascii="Arial" w:hAnsi="Arial" w:eastAsia="宋体" w:cs="Arial"/>
          <w:i w:val="0"/>
          <w:iCs w:val="0"/>
          <w:caps w:val="0"/>
          <w:color w:val="333333"/>
          <w:spacing w:val="0"/>
          <w:sz w:val="24"/>
          <w:szCs w:val="24"/>
          <w:shd w:val="clear" w:fill="FFFFFF"/>
          <w:lang w:val="en-US" w:eastAsia="zh-CN"/>
        </w:rPr>
      </w:pPr>
    </w:p>
    <w:p w14:paraId="15942A95">
      <w:pPr>
        <w:ind w:firstLine="480" w:firstLineChars="200"/>
        <w:jc w:val="both"/>
        <w:rPr>
          <w:rFonts w:hint="eastAsia" w:ascii="Arial" w:hAnsi="Arial" w:eastAsia="宋体" w:cs="Arial"/>
          <w:i w:val="0"/>
          <w:iCs w:val="0"/>
          <w:caps w:val="0"/>
          <w:color w:val="333333"/>
          <w:spacing w:val="0"/>
          <w:sz w:val="24"/>
          <w:szCs w:val="24"/>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mVlM2JjYTI1OTg3Zjg5MWMwMWZiMzBlYzkzOWIifQ=="/>
  </w:docVars>
  <w:rsids>
    <w:rsidRoot w:val="660567F5"/>
    <w:rsid w:val="0CF307C8"/>
    <w:rsid w:val="26EB7155"/>
    <w:rsid w:val="3298210E"/>
    <w:rsid w:val="42741F91"/>
    <w:rsid w:val="475D3A66"/>
    <w:rsid w:val="660567F5"/>
    <w:rsid w:val="66283A1E"/>
    <w:rsid w:val="6833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1101</Characters>
  <Lines>0</Lines>
  <Paragraphs>0</Paragraphs>
  <TotalTime>1</TotalTime>
  <ScaleCrop>false</ScaleCrop>
  <LinksUpToDate>false</LinksUpToDate>
  <CharactersWithSpaces>1118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2024-05-28T01:47:00Z</dcterms:created>
  <dc:creator>刘厚毅</dc:creator>
  <cp:lastModifiedBy>smoh</cp:lastModifiedBy>
  <dcterms:modified xsi:type="dcterms:W3CDTF">2025-05-07T01:09:43Z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7AC1E16F782941928A06B5EA982C54FC_13</vt:lpwstr>
  </property>
  <property fmtid="{D5CDD505-2E9C-101B-9397-08002B2CF9AE}" pid="4" name="KSOTemplateDocerSaveRecord">
    <vt:lpwstr>eyJoZGlkIjoiNTFhMTcwYjI4YWM3ODA0NmM3OGMyMjRjOTk5ODJjYmEiLCJ1c2VySWQiOiIzOTY0MDM5NjAifQ==</vt:lpwstr>
  </property>
</Properties>
</file>