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Arial" w:hAnsi="Arial" w:eastAsia="宋体" w:cs="Arial"/>
          <w:b/>
          <w:bCs/>
          <w:i w:val="0"/>
          <w:iCs w:val="0"/>
          <w:caps w:val="0"/>
          <w:color w:val="5A5A5A"/>
          <w:spacing w:val="0"/>
          <w:sz w:val="36"/>
          <w:szCs w:val="36"/>
          <w:shd w:val="clear" w:fill="FFFFFF"/>
          <w:lang w:eastAsia="zh-CN"/>
        </w:rPr>
      </w:pPr>
      <w:r>
        <w:rPr>
          <w:rFonts w:hint="eastAsia" w:ascii="Arial" w:hAnsi="Arial" w:eastAsia="宋体" w:cs="Arial"/>
          <w:b/>
          <w:bCs/>
          <w:i w:val="0"/>
          <w:iCs w:val="0"/>
          <w:caps w:val="0"/>
          <w:color w:val="5A5A5A"/>
          <w:spacing w:val="0"/>
          <w:sz w:val="36"/>
          <w:szCs w:val="36"/>
          <w:shd w:val="clear" w:fill="FFFFFF"/>
          <w:lang w:eastAsia="zh-CN"/>
        </w:rPr>
        <w:t>农村宅基地审批管理有关法律法规文件</w:t>
      </w:r>
    </w:p>
    <w:p>
      <w:pPr>
        <w:ind w:firstLine="600" w:firstLineChars="200"/>
        <w:rPr>
          <w:rFonts w:hint="eastAsia" w:ascii="仿宋" w:hAnsi="仿宋" w:eastAsia="仿宋" w:cs="仿宋"/>
          <w:sz w:val="30"/>
          <w:szCs w:val="30"/>
          <w:lang w:eastAsia="zh-CN"/>
        </w:rPr>
      </w:pPr>
      <w:r>
        <w:rPr>
          <w:rFonts w:hint="eastAsia" w:ascii="仿宋" w:hAnsi="仿宋" w:eastAsia="仿宋" w:cs="仿宋"/>
          <w:i w:val="0"/>
          <w:iCs w:val="0"/>
          <w:caps w:val="0"/>
          <w:color w:val="5A5A5A"/>
          <w:spacing w:val="0"/>
          <w:sz w:val="30"/>
          <w:szCs w:val="30"/>
          <w:shd w:val="clear" w:fill="FFFFFF"/>
          <w:lang w:eastAsia="zh-CN"/>
        </w:rPr>
        <w:t>一、</w:t>
      </w:r>
      <w:r>
        <w:rPr>
          <w:rFonts w:hint="eastAsia" w:ascii="仿宋" w:hAnsi="仿宋" w:eastAsia="仿宋" w:cs="仿宋"/>
          <w:i w:val="0"/>
          <w:iCs w:val="0"/>
          <w:caps w:val="0"/>
          <w:color w:val="5A5A5A"/>
          <w:spacing w:val="0"/>
          <w:sz w:val="30"/>
          <w:szCs w:val="30"/>
          <w:shd w:val="clear" w:fill="FFFFFF"/>
        </w:rPr>
        <w:t>中华人民共和国农村集体经济组织法 （2024年6月28日第十四届全国人民代表大会常务委员会第十次会议通过</w:t>
      </w:r>
      <w:r>
        <w:rPr>
          <w:rFonts w:hint="eastAsia" w:ascii="仿宋" w:hAnsi="仿宋" w:eastAsia="仿宋" w:cs="仿宋"/>
          <w:i w:val="0"/>
          <w:iCs w:val="0"/>
          <w:caps w:val="0"/>
          <w:color w:val="5A5A5A"/>
          <w:spacing w:val="0"/>
          <w:sz w:val="30"/>
          <w:szCs w:val="30"/>
          <w:shd w:val="clear" w:fill="FFFFFF"/>
          <w:lang w:eastAsia="zh-CN"/>
        </w:rPr>
        <w:t>，</w:t>
      </w:r>
      <w:r>
        <w:rPr>
          <w:rFonts w:hint="eastAsia" w:ascii="仿宋" w:hAnsi="仿宋" w:eastAsia="仿宋" w:cs="仿宋"/>
          <w:i w:val="0"/>
          <w:iCs w:val="0"/>
          <w:caps w:val="0"/>
          <w:color w:val="5A5A5A"/>
          <w:spacing w:val="0"/>
          <w:sz w:val="30"/>
          <w:szCs w:val="30"/>
          <w:shd w:val="clear" w:fill="FFFFFF"/>
          <w:lang w:val="en-US" w:eastAsia="zh-CN"/>
        </w:rPr>
        <w:t>2025年5月1日施行</w:t>
      </w:r>
      <w:r>
        <w:rPr>
          <w:rFonts w:hint="eastAsia" w:ascii="仿宋" w:hAnsi="仿宋" w:eastAsia="仿宋" w:cs="仿宋"/>
          <w:i w:val="0"/>
          <w:iCs w:val="0"/>
          <w:caps w:val="0"/>
          <w:color w:val="5A5A5A"/>
          <w:spacing w:val="0"/>
          <w:sz w:val="30"/>
          <w:szCs w:val="30"/>
          <w:shd w:val="clear" w:fill="FFFFFF"/>
        </w:rPr>
        <w:t>）</w:t>
      </w:r>
      <w:r>
        <w:rPr>
          <w:rFonts w:hint="eastAsia" w:ascii="仿宋" w:hAnsi="仿宋" w:eastAsia="仿宋" w:cs="仿宋"/>
          <w:i w:val="0"/>
          <w:iCs w:val="0"/>
          <w:caps w:val="0"/>
          <w:color w:val="5A5A5A"/>
          <w:spacing w:val="0"/>
          <w:sz w:val="30"/>
          <w:szCs w:val="30"/>
          <w:shd w:val="clear" w:fill="FFFFFF"/>
          <w:lang w:eastAsia="zh-CN"/>
        </w:rPr>
        <w:t>之以下几条规定：</w:t>
      </w:r>
    </w:p>
    <w:p>
      <w:pPr>
        <w:numPr>
          <w:ilvl w:val="0"/>
          <w:numId w:val="1"/>
        </w:numPr>
        <w:rPr>
          <w:rFonts w:hint="eastAsia" w:ascii="仿宋" w:hAnsi="仿宋" w:eastAsia="仿宋" w:cs="仿宋"/>
          <w:i w:val="0"/>
          <w:iCs w:val="0"/>
          <w:caps w:val="0"/>
          <w:color w:val="5A5A5A"/>
          <w:spacing w:val="0"/>
          <w:sz w:val="30"/>
          <w:szCs w:val="30"/>
          <w:shd w:val="clear" w:fill="FFFFFF"/>
        </w:rPr>
      </w:pPr>
      <w:r>
        <w:rPr>
          <w:rFonts w:hint="eastAsia" w:ascii="仿宋" w:hAnsi="仿宋" w:eastAsia="仿宋" w:cs="仿宋"/>
          <w:i w:val="0"/>
          <w:iCs w:val="0"/>
          <w:caps w:val="0"/>
          <w:color w:val="5A5A5A"/>
          <w:spacing w:val="0"/>
          <w:sz w:val="30"/>
          <w:szCs w:val="30"/>
          <w:shd w:val="clear" w:fill="FFFFFF"/>
        </w:rPr>
        <w:t>有下列情形之一的，丧失农村集体经济组织成员身份：（四）已经成为公务员，但是聘任制公务员除外；（五）法律法规和农村集体经济组织章程规定的其他情形。</w:t>
      </w:r>
    </w:p>
    <w:p>
      <w:pPr>
        <w:numPr>
          <w:numId w:val="0"/>
        </w:numPr>
        <w:rPr>
          <w:rFonts w:hint="eastAsia" w:ascii="仿宋" w:hAnsi="仿宋" w:eastAsia="仿宋" w:cs="仿宋"/>
          <w:i w:val="0"/>
          <w:iCs w:val="0"/>
          <w:caps w:val="0"/>
          <w:color w:val="5A5A5A"/>
          <w:spacing w:val="0"/>
          <w:sz w:val="30"/>
          <w:szCs w:val="30"/>
          <w:shd w:val="clear" w:fill="FFFFFF"/>
        </w:rPr>
      </w:pPr>
      <w:r>
        <w:rPr>
          <w:rFonts w:hint="eastAsia" w:ascii="仿宋" w:hAnsi="仿宋" w:eastAsia="仿宋" w:cs="仿宋"/>
          <w:i w:val="0"/>
          <w:iCs w:val="0"/>
          <w:caps w:val="0"/>
          <w:color w:val="5A5A5A"/>
          <w:spacing w:val="0"/>
          <w:sz w:val="30"/>
          <w:szCs w:val="30"/>
          <w:shd w:val="clear" w:fill="FFFFFF"/>
        </w:rPr>
        <w:t>第五十六条　对确认农村集体经济组织成员身份有异议，或者农村集体经济组织因内部管理、运行、收益分配等发生纠纷的，当事人可以请求乡镇人民政府、街道办事处或者县级人民政府农业农村主管部门调解解决；不愿调解或者调解不成的，可以向农村土地承包仲裁机构申请仲裁，也可以直接向人民法院提起诉讼。 　　第六十一条</w:t>
      </w:r>
      <w:r>
        <w:rPr>
          <w:rFonts w:hint="eastAsia" w:ascii="仿宋" w:hAnsi="仿宋" w:eastAsia="仿宋" w:cs="仿宋"/>
          <w:i w:val="0"/>
          <w:iCs w:val="0"/>
          <w:caps w:val="0"/>
          <w:color w:val="5A5A5A"/>
          <w:spacing w:val="0"/>
          <w:sz w:val="30"/>
          <w:szCs w:val="30"/>
          <w:shd w:val="clear" w:fill="FFFFFF"/>
          <w:lang w:val="en-US" w:eastAsia="zh-CN"/>
        </w:rPr>
        <w:t xml:space="preserve"> </w:t>
      </w:r>
      <w:r>
        <w:rPr>
          <w:rFonts w:hint="eastAsia" w:ascii="仿宋" w:hAnsi="仿宋" w:eastAsia="仿宋" w:cs="仿宋"/>
          <w:i w:val="0"/>
          <w:iCs w:val="0"/>
          <w:caps w:val="0"/>
          <w:color w:val="5A5A5A"/>
          <w:spacing w:val="0"/>
          <w:sz w:val="30"/>
          <w:szCs w:val="30"/>
          <w:shd w:val="clear" w:fill="FFFFFF"/>
        </w:rPr>
        <w:t>农村集体经济组织章程或者农村集体经济组织成员大会、成员代表大会所作的决定违反本法或者其他法律法规规定的，由乡镇人民政府、街道办事处或者县级人民政府农业农村主管部门责令限期改正。</w:t>
      </w:r>
    </w:p>
    <w:p>
      <w:pPr>
        <w:numPr>
          <w:numId w:val="0"/>
        </w:numPr>
        <w:ind w:firstLine="632" w:firstLineChars="200"/>
        <w:rPr>
          <w:rFonts w:hint="eastAsia" w:ascii="仿宋" w:hAnsi="仿宋" w:eastAsia="仿宋" w:cs="仿宋"/>
          <w:i w:val="0"/>
          <w:iCs w:val="0"/>
          <w:caps w:val="0"/>
          <w:spacing w:val="8"/>
          <w:sz w:val="30"/>
          <w:szCs w:val="30"/>
          <w:shd w:val="clear" w:fill="FFFFFF"/>
        </w:rPr>
      </w:pPr>
      <w:r>
        <w:rPr>
          <w:rFonts w:hint="eastAsia" w:ascii="仿宋" w:hAnsi="仿宋" w:eastAsia="仿宋" w:cs="仿宋"/>
          <w:i w:val="0"/>
          <w:iCs w:val="0"/>
          <w:caps w:val="0"/>
          <w:spacing w:val="8"/>
          <w:sz w:val="30"/>
          <w:szCs w:val="30"/>
          <w:shd w:val="clear" w:fill="FFFFFF"/>
          <w:lang w:eastAsia="zh-CN"/>
        </w:rPr>
        <w:t>二、</w:t>
      </w:r>
      <w:r>
        <w:rPr>
          <w:rFonts w:hint="eastAsia" w:ascii="仿宋" w:hAnsi="仿宋" w:eastAsia="仿宋" w:cs="仿宋"/>
          <w:i w:val="0"/>
          <w:iCs w:val="0"/>
          <w:caps w:val="0"/>
          <w:spacing w:val="8"/>
          <w:sz w:val="30"/>
          <w:szCs w:val="30"/>
          <w:shd w:val="clear" w:fill="FFFFFF"/>
        </w:rPr>
        <w:t>《国务院办公厅关于严格执行有关农村集体建设用地法律和政策的通知》〔国办发（2007）71号〕规定</w:t>
      </w:r>
      <w:r>
        <w:rPr>
          <w:rFonts w:hint="eastAsia" w:ascii="仿宋" w:hAnsi="仿宋" w:eastAsia="仿宋" w:cs="仿宋"/>
          <w:i w:val="0"/>
          <w:iCs w:val="0"/>
          <w:caps w:val="0"/>
          <w:spacing w:val="8"/>
          <w:sz w:val="30"/>
          <w:szCs w:val="30"/>
          <w:shd w:val="clear" w:fill="FFFFFF"/>
          <w:lang w:eastAsia="zh-CN"/>
        </w:rPr>
        <w:t>：</w:t>
      </w:r>
      <w:r>
        <w:rPr>
          <w:rFonts w:hint="eastAsia" w:ascii="仿宋" w:hAnsi="仿宋" w:eastAsia="仿宋" w:cs="仿宋"/>
          <w:i w:val="0"/>
          <w:iCs w:val="0"/>
          <w:caps w:val="0"/>
          <w:spacing w:val="8"/>
          <w:sz w:val="30"/>
          <w:szCs w:val="30"/>
          <w:shd w:val="clear" w:fill="FFFFFF"/>
        </w:rPr>
        <w:t>农村住宅用地只能分配给本村村民，城镇居民不得到农村购买宅基地、农民住宅或“小产权房”。</w:t>
      </w:r>
    </w:p>
    <w:p>
      <w:pPr>
        <w:numPr>
          <w:numId w:val="0"/>
        </w:numPr>
        <w:ind w:firstLine="632" w:firstLineChars="200"/>
        <w:rPr>
          <w:rFonts w:hint="eastAsia" w:ascii="仿宋" w:hAnsi="仿宋" w:eastAsia="仿宋" w:cs="仿宋"/>
          <w:i w:val="0"/>
          <w:iCs w:val="0"/>
          <w:caps w:val="0"/>
          <w:spacing w:val="8"/>
          <w:sz w:val="30"/>
          <w:szCs w:val="30"/>
          <w:shd w:val="clear" w:fill="FFFFFF"/>
        </w:rPr>
      </w:pPr>
      <w:r>
        <w:rPr>
          <w:rFonts w:hint="eastAsia" w:ascii="仿宋" w:hAnsi="仿宋" w:eastAsia="仿宋" w:cs="仿宋"/>
          <w:i w:val="0"/>
          <w:iCs w:val="0"/>
          <w:caps w:val="0"/>
          <w:spacing w:val="8"/>
          <w:sz w:val="30"/>
          <w:szCs w:val="30"/>
          <w:shd w:val="clear" w:fill="FFFFFF"/>
          <w:lang w:eastAsia="zh-CN"/>
        </w:rPr>
        <w:t>三、</w:t>
      </w:r>
      <w:r>
        <w:rPr>
          <w:rFonts w:hint="eastAsia" w:ascii="仿宋" w:hAnsi="仿宋" w:eastAsia="仿宋" w:cs="仿宋"/>
          <w:i w:val="0"/>
          <w:iCs w:val="0"/>
          <w:caps w:val="0"/>
          <w:spacing w:val="8"/>
          <w:sz w:val="30"/>
          <w:szCs w:val="30"/>
          <w:shd w:val="clear" w:fill="FFFFFF"/>
        </w:rPr>
        <w:t>农业农村部 自然资源部关于规范农村宅基地审批管理的通知</w:t>
      </w:r>
      <w:r>
        <w:rPr>
          <w:rFonts w:hint="eastAsia" w:ascii="仿宋" w:hAnsi="仿宋" w:eastAsia="仿宋" w:cs="仿宋"/>
          <w:i w:val="0"/>
          <w:iCs w:val="0"/>
          <w:caps w:val="0"/>
          <w:spacing w:val="8"/>
          <w:sz w:val="30"/>
          <w:szCs w:val="30"/>
          <w:shd w:val="clear" w:fill="FFFFFF"/>
          <w:lang w:eastAsia="zh-CN"/>
        </w:rPr>
        <w:t>（</w:t>
      </w:r>
      <w:r>
        <w:rPr>
          <w:rFonts w:hint="eastAsia" w:ascii="仿宋" w:hAnsi="仿宋" w:eastAsia="仿宋" w:cs="仿宋"/>
          <w:i w:val="0"/>
          <w:iCs w:val="0"/>
          <w:caps w:val="0"/>
          <w:spacing w:val="8"/>
          <w:sz w:val="30"/>
          <w:szCs w:val="30"/>
          <w:shd w:val="clear" w:fill="FFFFFF"/>
        </w:rPr>
        <w:t>农经发〔2019〕6号</w:t>
      </w:r>
      <w:r>
        <w:rPr>
          <w:rFonts w:hint="eastAsia" w:ascii="仿宋" w:hAnsi="仿宋" w:eastAsia="仿宋" w:cs="仿宋"/>
          <w:i w:val="0"/>
          <w:iCs w:val="0"/>
          <w:caps w:val="0"/>
          <w:spacing w:val="8"/>
          <w:sz w:val="30"/>
          <w:szCs w:val="30"/>
          <w:shd w:val="clear" w:fill="FFFFFF"/>
          <w:lang w:eastAsia="zh-CN"/>
        </w:rPr>
        <w:t>）规定：</w:t>
      </w:r>
      <w:r>
        <w:rPr>
          <w:rFonts w:hint="eastAsia" w:ascii="仿宋" w:hAnsi="仿宋" w:eastAsia="仿宋" w:cs="仿宋"/>
          <w:i w:val="0"/>
          <w:iCs w:val="0"/>
          <w:caps w:val="0"/>
          <w:spacing w:val="8"/>
          <w:sz w:val="30"/>
          <w:szCs w:val="30"/>
          <w:shd w:val="clear" w:fill="FFFFFF"/>
        </w:rPr>
        <w:t>审批工作中，农业农村部门负责审查申请人是否符合申请条件、拟用地是否符合宅基地合理布局要求和面积标准、宅基地和建房(规划许可)申请是否经过村组审核公示等，并综合各有关部门意见提出审批建议。</w:t>
      </w:r>
    </w:p>
    <w:p>
      <w:pPr>
        <w:numPr>
          <w:numId w:val="0"/>
        </w:numPr>
        <w:ind w:firstLine="632" w:firstLineChars="200"/>
        <w:rPr>
          <w:rFonts w:hint="eastAsia" w:ascii="仿宋" w:hAnsi="仿宋" w:eastAsia="仿宋" w:cs="仿宋"/>
          <w:i w:val="0"/>
          <w:iCs w:val="0"/>
          <w:caps w:val="0"/>
          <w:spacing w:val="8"/>
          <w:sz w:val="30"/>
          <w:szCs w:val="30"/>
          <w:shd w:val="clear" w:fill="FFFFFF"/>
          <w:lang w:eastAsia="zh-CN"/>
        </w:rPr>
      </w:pPr>
      <w:r>
        <w:rPr>
          <w:rFonts w:hint="eastAsia" w:ascii="仿宋" w:hAnsi="仿宋" w:eastAsia="仿宋" w:cs="仿宋"/>
          <w:i w:val="0"/>
          <w:iCs w:val="0"/>
          <w:caps w:val="0"/>
          <w:spacing w:val="8"/>
          <w:sz w:val="30"/>
          <w:szCs w:val="30"/>
          <w:shd w:val="clear" w:fill="FFFFFF"/>
          <w:lang w:eastAsia="zh-CN"/>
        </w:rPr>
        <w:t>四、</w:t>
      </w:r>
      <w:r>
        <w:rPr>
          <w:rFonts w:hint="eastAsia" w:ascii="仿宋" w:hAnsi="仿宋" w:eastAsia="仿宋" w:cs="仿宋"/>
          <w:i w:val="0"/>
          <w:iCs w:val="0"/>
          <w:caps w:val="0"/>
          <w:spacing w:val="8"/>
          <w:sz w:val="30"/>
          <w:szCs w:val="30"/>
          <w:shd w:val="clear" w:fill="FFFFFF"/>
        </w:rPr>
        <w:t>作为已转为城镇户籍的居民来说，要想保住宅基地用房？必须做到以下几点： 1、无论如何，宅基地上的房屋千万不能拆除，因为一旦拆除，你再也没有资格建造！！！因为宅基地属于集体经济组织所有，只有集体经济组织内的成员才有宅基地使用权，而宅基地上的房屋才是私有财产，一旦房屋拆除，你所有的权利将清零； 2、如果老房子的确是以及破烂不抗了，建议你维修，加固，否则，房子塌了，一切权利将清零； 3、如果你是继承父辈的宅基地房屋，虽然宅基地无法继承，但宅基地上的房屋作为公民合法财产，仍然可被继承，只要房屋不倒，权利就在，因此，同样建议你修缮房屋，以免某天房子塌了，权利也</w:t>
      </w:r>
      <w:r>
        <w:rPr>
          <w:rFonts w:hint="eastAsia" w:ascii="仿宋" w:hAnsi="仿宋" w:eastAsia="仿宋" w:cs="仿宋"/>
          <w:i w:val="0"/>
          <w:iCs w:val="0"/>
          <w:caps w:val="0"/>
          <w:spacing w:val="8"/>
          <w:sz w:val="30"/>
          <w:szCs w:val="30"/>
          <w:shd w:val="clear" w:fill="FFFFFF"/>
        </w:rPr>
        <w:t>就没了！</w:t>
      </w:r>
      <w:r>
        <w:rPr>
          <w:rFonts w:hint="eastAsia" w:ascii="仿宋" w:hAnsi="仿宋" w:eastAsia="仿宋" w:cs="仿宋"/>
          <w:i w:val="0"/>
          <w:iCs w:val="0"/>
          <w:caps w:val="0"/>
          <w:spacing w:val="8"/>
          <w:sz w:val="30"/>
          <w:szCs w:val="30"/>
          <w:shd w:val="clear" w:fill="FFFFFF"/>
          <w:lang w:eastAsia="zh-CN"/>
        </w:rPr>
        <w:t>（</w:t>
      </w:r>
      <w:r>
        <w:rPr>
          <w:rFonts w:hint="eastAsia" w:ascii="仿宋" w:hAnsi="仿宋" w:eastAsia="仿宋" w:cs="仿宋"/>
          <w:i w:val="0"/>
          <w:iCs w:val="0"/>
          <w:caps w:val="0"/>
          <w:spacing w:val="8"/>
          <w:sz w:val="24"/>
          <w:szCs w:val="24"/>
          <w:shd w:val="clear" w:fill="FFFFFF"/>
        </w:rPr>
        <w:t>宅基地使用权是否可以依法由城镇户籍的子女继承？请看自然资源部答复https://mp.weixin.qq.com/s?__biz=MzU0NjU1MzczMA==&amp;mid=2247484731&amp;idx=1&amp;sn=033e046d1fc27a4efdc7ef864553e2cd&amp;chksm=fb5aafd6cc2d26c0fda59ce01dd730878f4a2f7ff24528f91be4d86a39f027574a53a18ccacf&amp;scene=21#wechat_redirect</w:t>
      </w:r>
      <w:r>
        <w:rPr>
          <w:rFonts w:hint="eastAsia" w:ascii="仿宋" w:hAnsi="仿宋" w:eastAsia="仿宋" w:cs="仿宋"/>
          <w:i w:val="0"/>
          <w:iCs w:val="0"/>
          <w:caps w:val="0"/>
          <w:spacing w:val="8"/>
          <w:sz w:val="30"/>
          <w:szCs w:val="30"/>
          <w:shd w:val="clear" w:fill="FFFFFF"/>
          <w:lang w:eastAsia="zh-CN"/>
        </w:rPr>
        <w:t>）</w:t>
      </w:r>
    </w:p>
    <w:p>
      <w:pPr>
        <w:numPr>
          <w:ilvl w:val="0"/>
          <w:numId w:val="0"/>
        </w:numPr>
        <w:ind w:firstLine="632" w:firstLineChars="200"/>
        <w:rPr>
          <w:rFonts w:hint="eastAsia" w:ascii="仿宋" w:hAnsi="仿宋" w:eastAsia="仿宋" w:cs="仿宋"/>
          <w:i w:val="0"/>
          <w:iCs w:val="0"/>
          <w:caps w:val="0"/>
          <w:spacing w:val="8"/>
          <w:sz w:val="30"/>
          <w:szCs w:val="30"/>
          <w:shd w:val="clear" w:fill="FFFFFF"/>
        </w:rPr>
      </w:pPr>
      <w:r>
        <w:rPr>
          <w:rFonts w:hint="eastAsia" w:ascii="仿宋" w:hAnsi="仿宋" w:eastAsia="仿宋" w:cs="仿宋"/>
          <w:i w:val="0"/>
          <w:iCs w:val="0"/>
          <w:caps w:val="0"/>
          <w:spacing w:val="8"/>
          <w:sz w:val="30"/>
          <w:szCs w:val="30"/>
          <w:shd w:val="clear" w:fill="FFFFFF"/>
          <w:lang w:eastAsia="zh-CN"/>
        </w:rPr>
        <w:t>五、《</w:t>
      </w:r>
      <w:bookmarkStart w:id="0" w:name="OLE_LINK1"/>
      <w:r>
        <w:rPr>
          <w:rFonts w:hint="eastAsia" w:ascii="仿宋" w:hAnsi="仿宋" w:eastAsia="仿宋" w:cs="仿宋"/>
          <w:i w:val="0"/>
          <w:iCs w:val="0"/>
          <w:caps w:val="0"/>
          <w:spacing w:val="8"/>
          <w:sz w:val="30"/>
          <w:szCs w:val="30"/>
          <w:shd w:val="clear" w:fill="FFFFFF"/>
          <w:lang w:eastAsia="zh-CN"/>
        </w:rPr>
        <w:t>中华人民共和国行政许可法</w:t>
      </w:r>
      <w:bookmarkEnd w:id="0"/>
      <w:r>
        <w:rPr>
          <w:rFonts w:hint="eastAsia" w:ascii="仿宋" w:hAnsi="仿宋" w:eastAsia="仿宋" w:cs="仿宋"/>
          <w:i w:val="0"/>
          <w:iCs w:val="0"/>
          <w:caps w:val="0"/>
          <w:spacing w:val="8"/>
          <w:sz w:val="30"/>
          <w:szCs w:val="30"/>
          <w:shd w:val="clear" w:fill="FFFFFF"/>
          <w:lang w:eastAsia="zh-CN"/>
        </w:rPr>
        <w:t>》</w:t>
      </w:r>
      <w:r>
        <w:rPr>
          <w:rFonts w:hint="eastAsia" w:ascii="仿宋" w:hAnsi="仿宋" w:eastAsia="仿宋" w:cs="仿宋"/>
          <w:i w:val="0"/>
          <w:iCs w:val="0"/>
          <w:caps w:val="0"/>
          <w:spacing w:val="8"/>
          <w:sz w:val="30"/>
          <w:szCs w:val="30"/>
          <w:shd w:val="clear" w:fill="FFFFFF"/>
        </w:rPr>
        <w:t>第六十九条 有下列情形之一的，作出行政许可决定的行政机关或者其上级行政机关，根据利害关系人的请求或者依据职权，可以撤销行政许可：（四）对不具备申请资格或者不符合法定条件的申请人准予行政许可的；</w:t>
      </w:r>
    </w:p>
    <w:p>
      <w:pPr>
        <w:numPr>
          <w:ilvl w:val="0"/>
          <w:numId w:val="0"/>
        </w:numPr>
        <w:ind w:firstLine="632" w:firstLineChars="200"/>
        <w:rPr>
          <w:rFonts w:hint="eastAsia" w:ascii="仿宋" w:hAnsi="仿宋" w:eastAsia="仿宋" w:cs="仿宋"/>
          <w:i w:val="0"/>
          <w:iCs w:val="0"/>
          <w:caps w:val="0"/>
          <w:spacing w:val="8"/>
          <w:sz w:val="30"/>
          <w:szCs w:val="30"/>
          <w:shd w:val="clear" w:fill="FFFFFF"/>
          <w:lang w:val="en-US" w:eastAsia="zh-CN"/>
        </w:rPr>
      </w:pPr>
      <w:r>
        <w:rPr>
          <w:rFonts w:hint="eastAsia" w:ascii="仿宋" w:hAnsi="仿宋" w:eastAsia="仿宋" w:cs="仿宋"/>
          <w:i w:val="0"/>
          <w:iCs w:val="0"/>
          <w:caps w:val="0"/>
          <w:spacing w:val="8"/>
          <w:sz w:val="30"/>
          <w:szCs w:val="30"/>
          <w:shd w:val="clear" w:fill="FFFFFF"/>
          <w:lang w:eastAsia="zh-CN"/>
        </w:rPr>
        <w:t>六、</w:t>
      </w:r>
      <w:r>
        <w:rPr>
          <w:rFonts w:hint="eastAsia" w:ascii="仿宋" w:hAnsi="仿宋" w:eastAsia="仿宋" w:cs="仿宋"/>
          <w:i w:val="0"/>
          <w:iCs w:val="0"/>
          <w:caps w:val="0"/>
          <w:spacing w:val="8"/>
          <w:sz w:val="30"/>
          <w:szCs w:val="30"/>
          <w:shd w:val="clear" w:fill="FFFFFF"/>
          <w:lang w:val="en-US" w:eastAsia="zh-CN"/>
        </w:rPr>
        <w:t>2025年中央一号文件明确：“不允许退休干部到农村占地建房”。</w:t>
      </w:r>
    </w:p>
    <w:p>
      <w:pPr>
        <w:ind w:firstLine="632" w:firstLineChars="200"/>
        <w:rPr>
          <w:rFonts w:hint="eastAsia" w:ascii="仿宋" w:hAnsi="仿宋" w:eastAsia="仿宋" w:cs="仿宋"/>
          <w:i w:val="0"/>
          <w:iCs w:val="0"/>
          <w:caps w:val="0"/>
          <w:spacing w:val="8"/>
          <w:sz w:val="30"/>
          <w:szCs w:val="30"/>
          <w:shd w:val="clear" w:fill="FFFFFF"/>
          <w:lang w:val="en-US" w:eastAsia="zh-CN"/>
        </w:rPr>
      </w:pPr>
      <w:r>
        <w:rPr>
          <w:rFonts w:hint="eastAsia" w:ascii="仿宋" w:hAnsi="仿宋" w:eastAsia="仿宋" w:cs="仿宋"/>
          <w:i w:val="0"/>
          <w:iCs w:val="0"/>
          <w:caps w:val="0"/>
          <w:spacing w:val="8"/>
          <w:sz w:val="30"/>
          <w:szCs w:val="30"/>
          <w:shd w:val="clear" w:fill="FFFFFF"/>
          <w:lang w:val="en-US" w:eastAsia="zh-CN"/>
        </w:rPr>
        <w:t>七、2025年1月自然资源部与农业农村部联合印发的《关于严格遵守“八不准”要求坚决遏制新增农村乱占耕地建房问题的通知》也明确禁止以“特殊资格权”或村民决议方式变相为退休干部分配宅基地。</w:t>
      </w:r>
    </w:p>
    <w:p>
      <w:pPr>
        <w:rPr>
          <w:rFonts w:hint="default" w:ascii="仿宋" w:hAnsi="仿宋" w:eastAsia="仿宋" w:cs="仿宋"/>
          <w:i w:val="0"/>
          <w:iCs w:val="0"/>
          <w:caps w:val="0"/>
          <w:spacing w:val="8"/>
          <w:sz w:val="30"/>
          <w:szCs w:val="30"/>
          <w:shd w:val="clear" w:fill="FFFFFF"/>
          <w:lang w:val="en-US" w:eastAsia="zh-CN"/>
        </w:rPr>
      </w:pPr>
      <w:bookmarkStart w:id="1" w:name="_GoBack"/>
      <w:bookmarkEnd w:id="1"/>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3A65E45"/>
    <w:multiLevelType w:val="singleLevel"/>
    <w:tmpl w:val="A3A65E45"/>
    <w:lvl w:ilvl="0" w:tentative="0">
      <w:start w:val="17"/>
      <w:numFmt w:val="chineseCounting"/>
      <w:suff w:val="nothing"/>
      <w:lvlText w:val="第%1条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9F87594"/>
    <w:rsid w:val="0DCD4C5C"/>
    <w:rsid w:val="19F87594"/>
    <w:rsid w:val="26B137C8"/>
    <w:rsid w:val="53C83B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oc 2"/>
    <w:basedOn w:val="1"/>
    <w:next w:val="1"/>
    <w:qFormat/>
    <w:uiPriority w:val="0"/>
    <w:pPr>
      <w:ind w:left="210"/>
      <w:jc w:val="left"/>
    </w:pPr>
    <w:rPr>
      <w:smallCaps/>
      <w:kern w:val="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Office_11.8.2.10158_F1E327BC-269C-435d-A152-05C5408002CA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2026-01-12T07:32:00Z</dcterms:created>
  <dc:creator>Administrator</dc:creator>
  <cp:lastModifiedBy>Administrator</cp:lastModifiedBy>
  <dcterms:modified xsi:type="dcterms:W3CDTF">2026-01-12T09:24:55Z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2052-11.8.2.10158</vt:lpwstr>
  </property>
</Properties>
</file>