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证明事项告知承诺书（参考样式）</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ascii="仿宋_GB2312" w:hAnsi="仿宋_GB2312" w:eastAsia="仿宋_GB2312" w:cs="仿宋_GB2312"/>
          <w:kern w:val="0"/>
          <w:sz w:val="32"/>
          <w:szCs w:val="32"/>
          <w:shd w:val="clear" w:color="auto" w:fill="FFFFFF"/>
          <w:lang w:val="en-US" w:eastAsia="zh-CN" w:bidi="ar-SA"/>
        </w:rPr>
        <w:t>孤儿保障金</w:t>
      </w:r>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bookmarkStart w:id="0" w:name="_GoBack"/>
      <w:bookmarkEnd w:id="0"/>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青塘镇人民政府</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 w:hAnsi="仿宋" w:eastAsia="仿宋" w:cs="仿宋"/>
          <w:sz w:val="32"/>
          <w:szCs w:val="32"/>
          <w:u w:val="single" w:color="auto"/>
        </w:rPr>
        <w:t>0763-2721722</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在校证明（</w:t>
      </w:r>
      <w:r>
        <w:rPr>
          <w:rFonts w:hint="eastAsia" w:ascii="仿宋_GB2312" w:hAnsi="仿宋_GB2312" w:cs="仿宋_GB2312"/>
          <w:kern w:val="0"/>
          <w:sz w:val="32"/>
          <w:szCs w:val="32"/>
          <w:shd w:val="clear" w:color="auto" w:fill="FFFFFF"/>
          <w:lang w:val="en-US" w:eastAsia="zh-CN" w:bidi="ar-SA"/>
        </w:rPr>
        <w:t>年满十八周岁的</w:t>
      </w:r>
      <w:r>
        <w:rPr>
          <w:rFonts w:hint="eastAsia" w:ascii="仿宋_GB2312" w:hAnsi="仿宋_GB2312" w:eastAsia="仿宋_GB2312" w:cs="仿宋_GB2312"/>
          <w:kern w:val="0"/>
          <w:sz w:val="32"/>
          <w:szCs w:val="32"/>
          <w:shd w:val="clear" w:color="auto" w:fill="FFFFFF"/>
          <w:lang w:val="en-US" w:eastAsia="zh-CN" w:bidi="ar-SA"/>
        </w:rPr>
        <w:t>）</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死亡证明、火化证明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宣告失踪证明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查找不到父母证明</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办理：孤儿保障金</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广东省民政厅关于清理纠正和父母双方不能履行抚养义务的儿童身份认定不规范问题的通知（粤民函﹝2019﹞824号）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pStyle w:val="16"/>
      </w:pPr>
      <w:r>
        <w:t>窗体顶端</w:t>
      </w:r>
    </w:p>
    <w:p>
      <w:pPr>
        <w:pStyle w:val="4"/>
        <w:keepNext w:val="0"/>
        <w:keepLines w:val="0"/>
        <w:widowControl/>
        <w:suppressLineNumbers w:val="0"/>
        <w:spacing w:before="150" w:beforeAutospacing="0" w:after="0" w:afterAutospacing="0" w:line="23" w:lineRule="atLeast"/>
        <w:ind w:left="15" w:leftChars="5" w:right="0" w:firstLine="727" w:firstLineChars="23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对执意隐瞒真实情况、提供虚假承诺办理有关事项的，依法依规处理</w:t>
      </w:r>
      <w:r>
        <w:rPr>
          <w:rFonts w:hint="eastAsia" w:ascii="仿宋_GB2312" w:hAnsi="仿宋_GB2312" w:cs="仿宋_GB2312"/>
          <w:kern w:val="0"/>
          <w:sz w:val="32"/>
          <w:szCs w:val="32"/>
          <w:shd w:val="clear" w:color="auto" w:fill="FFFFFF"/>
          <w:lang w:val="en-US" w:eastAsia="zh-CN" w:bidi="ar-SA"/>
        </w:rPr>
        <w:t>。</w:t>
      </w:r>
    </w:p>
    <w:p>
      <w:pPr>
        <w:pStyle w:val="17"/>
      </w:pPr>
      <w:r>
        <w:t>窗体底端</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cs="仿宋_GB2312"/>
          <w:kern w:val="0"/>
          <w:sz w:val="32"/>
          <w:szCs w:val="32"/>
          <w:u w:val="single"/>
          <w:shd w:val="clear" w:color="auto" w:fill="FFFFFF"/>
          <w:lang w:val="en-US" w:eastAsia="zh-CN" w:bidi="ar-SA"/>
        </w:rPr>
        <w:t xml:space="preserve">在校证明（高中及以上）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cs="仿宋_GB2312"/>
          <w:kern w:val="0"/>
          <w:sz w:val="32"/>
          <w:szCs w:val="32"/>
          <w:u w:val="single"/>
          <w:shd w:val="clear" w:color="auto" w:fill="FFFFFF"/>
          <w:lang w:val="en-US" w:eastAsia="zh-CN" w:bidi="ar-SA"/>
        </w:rPr>
        <w:t xml:space="preserve">死亡证明、火化证明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 xml:space="preserve">3  </w:t>
      </w:r>
      <w:r>
        <w:rPr>
          <w:rFonts w:hint="eastAsia" w:ascii="仿宋_GB2312" w:hAnsi="仿宋_GB2312" w:cs="仿宋_GB2312"/>
          <w:kern w:val="0"/>
          <w:sz w:val="32"/>
          <w:szCs w:val="32"/>
          <w:u w:val="single"/>
          <w:shd w:val="clear" w:color="auto" w:fill="FFFFFF"/>
          <w:lang w:val="en-US" w:eastAsia="zh-CN" w:bidi="ar-SA"/>
        </w:rPr>
        <w:t xml:space="preserve">宣告失踪证明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4、</w:t>
      </w:r>
      <w:r>
        <w:rPr>
          <w:rFonts w:hint="eastAsia" w:ascii="仿宋_GB2312" w:hAnsi="仿宋_GB2312" w:cs="仿宋_GB2312"/>
          <w:kern w:val="0"/>
          <w:sz w:val="32"/>
          <w:szCs w:val="32"/>
          <w:u w:val="single"/>
          <w:shd w:val="clear" w:color="auto" w:fill="FFFFFF"/>
          <w:lang w:val="en-US" w:eastAsia="zh-CN" w:bidi="ar-SA"/>
        </w:rPr>
        <w:t xml:space="preserve">查找不到父母证明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pP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D8B77"/>
    <w:multiLevelType w:val="singleLevel"/>
    <w:tmpl w:val="913D8B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265847"/>
    <w:rsid w:val="0C3E70D4"/>
    <w:rsid w:val="108007CC"/>
    <w:rsid w:val="16815EFA"/>
    <w:rsid w:val="2AF04232"/>
    <w:rsid w:val="2CDB4C10"/>
    <w:rsid w:val="2E385ADA"/>
    <w:rsid w:val="3AF70768"/>
    <w:rsid w:val="3F94438A"/>
    <w:rsid w:val="40B95342"/>
    <w:rsid w:val="42940A7C"/>
    <w:rsid w:val="446D2385"/>
    <w:rsid w:val="44CE2BC8"/>
    <w:rsid w:val="463C5CE6"/>
    <w:rsid w:val="48C70575"/>
    <w:rsid w:val="5D41455D"/>
    <w:rsid w:val="5E11135E"/>
    <w:rsid w:val="624A6031"/>
    <w:rsid w:val="661A714F"/>
    <w:rsid w:val="67F603D7"/>
    <w:rsid w:val="6D60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rPr>
      <w:rFonts w:ascii="Times New Roman" w:hAnsi="Times New Roman" w:eastAsia="宋体"/>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4">
    <w:name w:val=" Char"/>
    <w:basedOn w:val="12"/>
    <w:qFormat/>
    <w:uiPriority w:val="0"/>
    <w:pPr>
      <w:widowControl/>
      <w:spacing w:after="160" w:afterLines="0" w:line="240" w:lineRule="exact"/>
      <w:jc w:val="left"/>
    </w:pPr>
  </w:style>
  <w:style w:type="paragraph" w:customStyle="1" w:styleId="15">
    <w:name w:val="正文 New"/>
    <w:qFormat/>
    <w:uiPriority w:val="0"/>
    <w:pPr>
      <w:widowControl w:val="0"/>
      <w:jc w:val="both"/>
    </w:pPr>
    <w:rPr>
      <w:rFonts w:ascii="Times New Roman" w:hAnsi="Times New Roman" w:eastAsia="宋体" w:cstheme="minorBidi"/>
      <w:kern w:val="2"/>
      <w:sz w:val="21"/>
      <w:lang w:val="en-US" w:eastAsia="zh-CN"/>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冷风过后</cp:lastModifiedBy>
  <cp:lastPrinted>2021-08-30T02:19:00Z</cp:lastPrinted>
  <dcterms:modified xsi:type="dcterms:W3CDTF">2021-09-28T02:52:25Z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701206479C2C445A9E5AEACC6747DA95</vt:lpwstr>
  </property>
</Properties>
</file>