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580" w:lineRule="exact"/>
        <w:jc w:val="center"/>
        <w:rPr>
          <w:rFonts w:ascii="方正小标宋简体" w:hAnsi="黑体" w:eastAsia="方正小标宋简体"/>
          <w:sz w:val="36"/>
          <w:szCs w:val="36"/>
        </w:rPr>
      </w:pPr>
      <w:r>
        <w:rPr>
          <w:rFonts w:hint="eastAsia" w:ascii="方正小标宋简体" w:hAnsi="黑体" w:eastAsia="方正小标宋简体"/>
          <w:sz w:val="36"/>
          <w:szCs w:val="36"/>
        </w:rPr>
        <w:t>英德市望埠镇骆建华“3.31砍伐林木伤害一般事故调查报告</w:t>
      </w:r>
    </w:p>
    <w:p>
      <w:pPr>
        <w:spacing w:after="0" w:line="580" w:lineRule="exact"/>
        <w:jc w:val="center"/>
        <w:rPr>
          <w:rFonts w:ascii="黑体" w:hAnsi="黑体" w:eastAsia="黑体"/>
          <w:b/>
          <w:sz w:val="44"/>
          <w:szCs w:val="44"/>
        </w:rPr>
      </w:pPr>
    </w:p>
    <w:p>
      <w:pPr>
        <w:spacing w:after="0"/>
        <w:ind w:firstLine="640" w:firstLineChars="200"/>
        <w:jc w:val="both"/>
        <w:rPr>
          <w:rFonts w:ascii="仿宋_GB2312" w:hAnsi="仿宋_GB2312" w:eastAsia="仿宋_GB2312"/>
          <w:sz w:val="32"/>
        </w:rPr>
      </w:pPr>
      <w:r>
        <w:rPr>
          <w:rFonts w:hint="eastAsia" w:ascii="仿宋_GB2312" w:hAnsi="仿宋_GB2312" w:eastAsia="仿宋_GB2312"/>
          <w:sz w:val="32"/>
        </w:rPr>
        <w:t>2019年3月31日10时左右，英德市安监局接到望埠镇镇政府电话报告，位于英德市望埠镇的英德龙山水泥有限责任公司</w:t>
      </w:r>
      <w:r>
        <w:rPr>
          <w:rFonts w:hint="eastAsia" w:ascii="仿宋_GB2312" w:hAnsi="仿宋_GB2312" w:eastAsia="仿宋_GB2312" w:cs="仿宋_GB2312"/>
          <w:color w:val="000000"/>
          <w:sz w:val="32"/>
          <w:szCs w:val="32"/>
          <w:shd w:val="clear" w:color="auto" w:fill="FFFFFF"/>
        </w:rPr>
        <w:t>码头2号熟料库旁公路旁</w:t>
      </w:r>
      <w:r>
        <w:rPr>
          <w:rFonts w:hint="eastAsia" w:ascii="仿宋_GB2312" w:hAnsi="仿宋_GB2312" w:eastAsia="仿宋_GB2312"/>
          <w:sz w:val="32"/>
        </w:rPr>
        <w:t>发生一起一名人员在砍树过程中被树砸死的事故。市安监局接到报告后，当即组织人员赶赴事故现场了解情况，同时向市委市政府的相关领导报告事故情况，并督促望埠镇政府全力做好事故善后处置工作。</w:t>
      </w:r>
    </w:p>
    <w:p>
      <w:pPr>
        <w:spacing w:after="0"/>
        <w:ind w:firstLine="640" w:firstLineChars="200"/>
        <w:jc w:val="both"/>
        <w:rPr>
          <w:rFonts w:ascii="仿宋_GB2312" w:hAnsi="仿宋_GB2312" w:eastAsia="仿宋_GB2312"/>
          <w:sz w:val="32"/>
        </w:rPr>
      </w:pPr>
      <w:r>
        <w:rPr>
          <w:rFonts w:hint="eastAsia" w:ascii="仿宋_GB2312" w:hAnsi="仿宋_GB2312" w:eastAsia="仿宋_GB2312"/>
          <w:sz w:val="32"/>
        </w:rPr>
        <w:t>按照《生产安全事故报告和调查处理条例》（国务院令第493号）的相关规定，经请示市政府批准，成立英德市望埠镇英德龙山水泥有限责任公司“3.31”其他伤害一般事故调查组（以下简称事故调查组），由市委市府办副主任王莉娟任组长，市应急管理局、市总工会、望埠镇政府有关人员参加（经调查取证后，请示市政府同意更改“英德市望埠镇英德龙山水泥有限责任公司“3·31”其他伤害一般事故调查”为“英德市望埠镇骆建华“3.31砍伐林木伤害一般事故调查组”）。事故调查组经过现场勘查，调查取证，综合分析，查明了事故发生的经过、事故原因、善后处置、人员伤亡和直接经济损失等情况，认定了事故性质和责任，并提出了事故处理建议和事故防范整改措施建议。现将事故调查情况报告如下：</w:t>
      </w:r>
    </w:p>
    <w:p>
      <w:pPr>
        <w:spacing w:after="0"/>
        <w:ind w:firstLine="630"/>
        <w:jc w:val="both"/>
        <w:rPr>
          <w:rFonts w:ascii="仿宋_GB2312" w:hAnsi="仿宋_GB2312" w:eastAsia="仿宋_GB2312"/>
          <w:sz w:val="32"/>
        </w:rPr>
      </w:pPr>
      <w:r>
        <w:rPr>
          <w:rFonts w:hint="eastAsia" w:ascii="仿宋_GB2312" w:hAnsi="仿宋_GB2312" w:eastAsia="仿宋_GB2312"/>
          <w:sz w:val="32"/>
        </w:rPr>
        <w:t>一、事故单位基本情况</w:t>
      </w:r>
    </w:p>
    <w:p>
      <w:pPr>
        <w:spacing w:after="0"/>
        <w:ind w:firstLine="640" w:firstLineChars="200"/>
        <w:jc w:val="both"/>
        <w:rPr>
          <w:rFonts w:ascii="仿宋_GB2312" w:hAnsi="仿宋_GB2312" w:eastAsia="仿宋_GB2312"/>
          <w:sz w:val="32"/>
        </w:rPr>
      </w:pPr>
      <w:r>
        <w:rPr>
          <w:rFonts w:hint="eastAsia" w:ascii="仿宋_GB2312" w:hAnsi="仿宋_GB2312" w:eastAsia="仿宋_GB2312"/>
          <w:sz w:val="32"/>
        </w:rPr>
        <w:t>骆建华：男，52岁，汉族，身份证号码：</w:t>
      </w:r>
      <w:r>
        <w:rPr>
          <w:rFonts w:hint="eastAsia" w:ascii="仿宋_GB2312" w:hAnsi="仿宋_GB2312" w:eastAsia="仿宋_GB2312" w:cs="Times New Roman"/>
          <w:sz w:val="32"/>
        </w:rPr>
        <w:t>4402281967</w:t>
      </w:r>
      <w:r>
        <w:rPr>
          <w:rFonts w:hint="eastAsia" w:ascii="仿宋_GB2312" w:hAnsi="仿宋_GB2312" w:eastAsia="仿宋_GB2312" w:cs="Times New Roman"/>
          <w:sz w:val="32"/>
          <w:lang w:val="en-US" w:eastAsia="zh-CN"/>
        </w:rPr>
        <w:t>*******</w:t>
      </w:r>
      <w:r>
        <w:rPr>
          <w:rFonts w:hint="eastAsia" w:ascii="仿宋_GB2312" w:hAnsi="仿宋_GB2312" w:eastAsia="仿宋_GB2312" w:cs="Times New Roman"/>
          <w:sz w:val="32"/>
        </w:rPr>
        <w:t>4</w:t>
      </w:r>
      <w:r>
        <w:rPr>
          <w:rFonts w:hint="eastAsia" w:ascii="仿宋_GB2312" w:hAnsi="仿宋_GB2312" w:eastAsia="仿宋_GB2312"/>
          <w:sz w:val="32"/>
        </w:rPr>
        <w:t>，户籍：</w:t>
      </w:r>
      <w:r>
        <w:rPr>
          <w:rFonts w:hint="eastAsia" w:ascii="仿宋_GB2312" w:hAnsi="仿宋_GB2312" w:eastAsia="仿宋_GB2312" w:cs="Times New Roman"/>
          <w:sz w:val="32"/>
        </w:rPr>
        <w:t>广东省英德市望埠镇蓢新村委会骆屋组</w:t>
      </w:r>
      <w:r>
        <w:rPr>
          <w:rFonts w:hint="eastAsia" w:ascii="仿宋_GB2312" w:hAnsi="仿宋_GB2312" w:eastAsia="仿宋_GB2312"/>
          <w:sz w:val="32"/>
        </w:rPr>
        <w:t>，现住</w:t>
      </w:r>
      <w:r>
        <w:rPr>
          <w:rFonts w:hint="eastAsia" w:ascii="仿宋_GB2312" w:hAnsi="仿宋_GB2312" w:eastAsia="仿宋_GB2312" w:cs="Times New Roman"/>
          <w:sz w:val="32"/>
        </w:rPr>
        <w:t>广东省英德市望埠镇蓢新村委会骆屋</w:t>
      </w:r>
      <w:bookmarkStart w:id="0" w:name="_GoBack"/>
      <w:bookmarkEnd w:id="0"/>
      <w:r>
        <w:rPr>
          <w:rFonts w:hint="eastAsia" w:ascii="仿宋_GB2312" w:hAnsi="仿宋_GB2312" w:eastAsia="仿宋_GB2312" w:cs="Times New Roman"/>
          <w:sz w:val="32"/>
        </w:rPr>
        <w:t>组</w:t>
      </w:r>
      <w:r>
        <w:rPr>
          <w:rFonts w:hint="eastAsia" w:ascii="仿宋_GB2312" w:hAnsi="仿宋_GB2312" w:eastAsia="仿宋_GB2312"/>
          <w:sz w:val="32"/>
        </w:rPr>
        <w:t>。骆建华是</w:t>
      </w:r>
      <w:r>
        <w:rPr>
          <w:rFonts w:hint="eastAsia" w:ascii="仿宋_GB2312" w:eastAsia="仿宋_GB2312"/>
          <w:sz w:val="32"/>
          <w:szCs w:val="32"/>
        </w:rPr>
        <w:t>龙山公司</w:t>
      </w:r>
      <w:r>
        <w:rPr>
          <w:rFonts w:hint="eastAsia" w:ascii="仿宋_GB2312" w:hAnsi="仿宋_GB2312" w:eastAsia="仿宋_GB2312" w:cs="仿宋_GB2312"/>
          <w:color w:val="000000"/>
          <w:sz w:val="32"/>
          <w:szCs w:val="32"/>
          <w:shd w:val="clear" w:color="auto" w:fill="FFFFFF"/>
        </w:rPr>
        <w:t>码头2号熟料库旁公路旁</w:t>
      </w:r>
      <w:r>
        <w:rPr>
          <w:rFonts w:hint="eastAsia" w:ascii="仿宋_GB2312" w:hAnsi="仿宋_GB2312" w:eastAsia="仿宋_GB2312"/>
          <w:sz w:val="32"/>
        </w:rPr>
        <w:t>废旧树木的购买人，与</w:t>
      </w:r>
      <w:r>
        <w:rPr>
          <w:rFonts w:hint="eastAsia" w:ascii="仿宋_GB2312" w:eastAsia="仿宋_GB2312"/>
          <w:sz w:val="32"/>
          <w:szCs w:val="32"/>
        </w:rPr>
        <w:t>龙山公司</w:t>
      </w:r>
      <w:r>
        <w:rPr>
          <w:rFonts w:hint="eastAsia" w:ascii="仿宋_GB2312" w:hAnsi="仿宋_GB2312" w:eastAsia="仿宋_GB2312"/>
          <w:sz w:val="32"/>
        </w:rPr>
        <w:t>签订树木出售合同购买</w:t>
      </w:r>
      <w:r>
        <w:rPr>
          <w:rFonts w:hint="eastAsia" w:ascii="仿宋_GB2312" w:eastAsia="仿宋_GB2312"/>
          <w:sz w:val="32"/>
          <w:szCs w:val="32"/>
        </w:rPr>
        <w:t>龙山公司</w:t>
      </w:r>
      <w:r>
        <w:rPr>
          <w:rFonts w:hint="eastAsia" w:ascii="仿宋_GB2312" w:hAnsi="仿宋_GB2312" w:eastAsia="仿宋_GB2312"/>
          <w:sz w:val="32"/>
        </w:rPr>
        <w:t>因厂区绿化建设等工作需要砍伐的废旧树木，合同中明确树木砍伐、装车、运输由骆建华负责。</w:t>
      </w:r>
    </w:p>
    <w:p>
      <w:pPr>
        <w:spacing w:after="0"/>
        <w:ind w:firstLine="640" w:firstLineChars="200"/>
        <w:rPr>
          <w:rFonts w:ascii="仿宋_GB2312" w:eastAsia="仿宋_GB2312"/>
          <w:sz w:val="32"/>
          <w:szCs w:val="32"/>
        </w:rPr>
      </w:pPr>
      <w:r>
        <w:rPr>
          <w:rFonts w:hint="eastAsia" w:ascii="仿宋_GB2312" w:hAnsi="仿宋_GB2312" w:eastAsia="仿宋_GB2312"/>
          <w:sz w:val="32"/>
        </w:rPr>
        <w:t>英</w:t>
      </w:r>
      <w:r>
        <w:rPr>
          <w:rFonts w:hint="eastAsia" w:ascii="仿宋_GB2312" w:eastAsia="仿宋_GB2312"/>
          <w:sz w:val="32"/>
          <w:szCs w:val="32"/>
        </w:rPr>
        <w:t>德龙山水泥有限责任公司（以下简称“龙山公司”）是台泥国际集团有限公司全资控股的子公司。公司位于广东省英德市望埠镇北江河畔，现有3条日产5000吨新型干法水泥熟料生产线、年产340万吨水泥粉磨系统、配套2.7万kW余热发电系统以及1座年吞吐量达300万吨的自备码头。</w:t>
      </w:r>
      <w:r>
        <w:rPr>
          <w:rFonts w:hint="eastAsia" w:ascii="仿宋_GB2312" w:hAnsi="仿宋_GB2312" w:eastAsia="仿宋_GB2312"/>
          <w:sz w:val="32"/>
        </w:rPr>
        <w:t>法人代表：吕克甫，总经理：查道球。</w:t>
      </w:r>
    </w:p>
    <w:p>
      <w:pPr>
        <w:spacing w:after="0"/>
        <w:ind w:firstLine="643" w:firstLineChars="200"/>
        <w:jc w:val="both"/>
        <w:rPr>
          <w:rFonts w:ascii="仿宋_GB2312" w:hAnsi="仿宋_GB2312" w:eastAsia="仿宋_GB2312"/>
          <w:b/>
          <w:sz w:val="32"/>
        </w:rPr>
      </w:pPr>
      <w:r>
        <w:rPr>
          <w:rFonts w:hint="eastAsia" w:ascii="仿宋_GB2312" w:hAnsi="仿宋_GB2312" w:eastAsia="仿宋_GB2312"/>
          <w:b/>
          <w:sz w:val="32"/>
        </w:rPr>
        <w:t>二、事故发生经过和抢救善后处置情况</w:t>
      </w:r>
    </w:p>
    <w:p>
      <w:pPr>
        <w:spacing w:after="0"/>
        <w:ind w:firstLine="640" w:firstLineChars="200"/>
        <w:rPr>
          <w:rFonts w:ascii="仿宋_GB2312" w:hAnsi="仿宋_GB2312" w:eastAsia="仿宋_GB2312" w:cs="Times New Roman"/>
          <w:sz w:val="32"/>
        </w:rPr>
      </w:pPr>
      <w:r>
        <w:rPr>
          <w:rFonts w:hint="eastAsia" w:ascii="仿宋_GB2312" w:hAnsi="仿宋_GB2312" w:eastAsia="仿宋_GB2312" w:cs="Times New Roman"/>
          <w:sz w:val="32"/>
        </w:rPr>
        <w:t>2019年3月31日上午8时左右，骆建华、林忠娣、刘秀萍等三人在</w:t>
      </w:r>
      <w:r>
        <w:rPr>
          <w:rFonts w:hint="eastAsia" w:ascii="仿宋_GB2312" w:eastAsia="仿宋_GB2312"/>
          <w:sz w:val="32"/>
          <w:szCs w:val="32"/>
        </w:rPr>
        <w:t>龙山公司</w:t>
      </w:r>
      <w:r>
        <w:rPr>
          <w:rFonts w:hint="eastAsia" w:ascii="仿宋_GB2312" w:hAnsi="仿宋_GB2312" w:eastAsia="仿宋_GB2312" w:cs="Times New Roman"/>
          <w:sz w:val="32"/>
        </w:rPr>
        <w:t>码头2号熟料库旁公路旁进行砍伐树木作业。他们三人合作在作业现场周围拉好了警戒线之后，由骆建华手持电锯进行伐木（树高16米左右，树头直径约18厘米），林忠娣、刘秀萍在两旁协助，当树倒下的时候，刘秀萍可能过于紧张，躲避不及，被倒下的树砸到，骆建华和林忠娣看到刘秀萍被倒下的树砸到之后，他们马上过去把树移开，并把刘秀萍搬出来，然后打120请求救援。 大约半个小时候左右，120急救车来到后，医护人员经过对刘秀萍身体的检查，宣布刘秀萍死亡。</w:t>
      </w:r>
    </w:p>
    <w:p>
      <w:pPr>
        <w:spacing w:after="0"/>
        <w:ind w:firstLine="640" w:firstLineChars="200"/>
        <w:rPr>
          <w:rFonts w:ascii="仿宋_GB2312" w:hAnsi="仿宋_GB2312" w:eastAsia="仿宋_GB2312" w:cs="Times New Roman"/>
          <w:sz w:val="32"/>
        </w:rPr>
      </w:pPr>
      <w:r>
        <w:rPr>
          <w:rFonts w:hint="eastAsia" w:ascii="仿宋_GB2312" w:hAnsi="仿宋_GB2312" w:eastAsia="仿宋_GB2312" w:cs="Times New Roman"/>
          <w:sz w:val="32"/>
        </w:rPr>
        <w:t>事故发生后，在相关部门及当地政府的协调和龙山公司的配合下，刘秀萍家属与骆建华、龙山公司三方积极调解协商相关善后事宜。这起事故由于处置得当，未造成严重的社会负面影响。</w:t>
      </w:r>
    </w:p>
    <w:p>
      <w:pPr>
        <w:spacing w:after="0"/>
        <w:ind w:firstLine="643" w:firstLineChars="200"/>
        <w:jc w:val="both"/>
        <w:rPr>
          <w:rFonts w:ascii="仿宋_GB2312" w:hAnsi="仿宋_GB2312" w:eastAsia="仿宋_GB2312"/>
          <w:b/>
          <w:sz w:val="32"/>
        </w:rPr>
      </w:pPr>
      <w:r>
        <w:rPr>
          <w:rFonts w:hint="eastAsia" w:ascii="仿宋_GB2312" w:hAnsi="仿宋_GB2312" w:eastAsia="仿宋_GB2312"/>
          <w:b/>
          <w:sz w:val="32"/>
        </w:rPr>
        <w:t>三、事故伤之情况及直接经济损失</w:t>
      </w:r>
    </w:p>
    <w:p>
      <w:pPr>
        <w:spacing w:after="0"/>
        <w:ind w:firstLine="640" w:firstLineChars="200"/>
        <w:jc w:val="both"/>
        <w:rPr>
          <w:rFonts w:ascii="仿宋_GB2312" w:hAnsi="仿宋_GB2312" w:eastAsia="仿宋_GB2312"/>
          <w:sz w:val="32"/>
        </w:rPr>
      </w:pPr>
      <w:r>
        <w:rPr>
          <w:rFonts w:hint="eastAsia" w:ascii="仿宋_GB2312" w:hAnsi="仿宋_GB2312" w:eastAsia="仿宋_GB2312"/>
          <w:sz w:val="32"/>
        </w:rPr>
        <w:t>事故造成1人死亡（死者：</w:t>
      </w:r>
      <w:r>
        <w:rPr>
          <w:rFonts w:hint="eastAsia" w:ascii="仿宋_GB2312" w:hAnsi="仿宋_GB2312" w:eastAsia="仿宋_GB2312" w:cs="Times New Roman"/>
          <w:sz w:val="32"/>
        </w:rPr>
        <w:t>刘秀萍</w:t>
      </w:r>
      <w:r>
        <w:rPr>
          <w:rFonts w:hint="eastAsia" w:ascii="仿宋_GB2312" w:hAnsi="仿宋_GB2312" w:eastAsia="仿宋_GB2312"/>
          <w:sz w:val="32"/>
        </w:rPr>
        <w:t>，女，66岁，英德人，住址：广</w:t>
      </w:r>
      <w:r>
        <w:rPr>
          <w:rFonts w:hint="eastAsia" w:ascii="仿宋_GB2312" w:hAnsi="仿宋_GB2312" w:eastAsia="仿宋_GB2312" w:cs="Times New Roman"/>
          <w:sz w:val="32"/>
        </w:rPr>
        <w:t>东省英德市望埠镇蓢新村委会骆屋组</w:t>
      </w:r>
      <w:r>
        <w:rPr>
          <w:rFonts w:hint="eastAsia" w:ascii="仿宋_GB2312" w:hAnsi="仿宋_GB2312" w:eastAsia="仿宋_GB2312"/>
          <w:sz w:val="32"/>
        </w:rPr>
        <w:t>）。</w:t>
      </w:r>
    </w:p>
    <w:p>
      <w:pPr>
        <w:spacing w:after="0"/>
        <w:ind w:firstLine="643" w:firstLineChars="200"/>
        <w:jc w:val="both"/>
        <w:rPr>
          <w:rFonts w:ascii="仿宋_GB2312" w:hAnsi="仿宋_GB2312" w:eastAsia="仿宋_GB2312"/>
          <w:b/>
          <w:sz w:val="32"/>
        </w:rPr>
      </w:pPr>
      <w:r>
        <w:rPr>
          <w:rFonts w:hint="eastAsia" w:ascii="仿宋_GB2312" w:hAnsi="仿宋_GB2312" w:eastAsia="仿宋_GB2312"/>
          <w:b/>
          <w:sz w:val="32"/>
        </w:rPr>
        <w:t>四、事故原因和事故性质认定</w:t>
      </w:r>
    </w:p>
    <w:p>
      <w:pPr>
        <w:spacing w:after="0"/>
        <w:ind w:firstLine="643" w:firstLineChars="200"/>
        <w:jc w:val="both"/>
        <w:rPr>
          <w:rFonts w:ascii="仿宋_GB2312" w:hAnsi="仿宋_GB2312" w:eastAsia="仿宋_GB2312"/>
          <w:b/>
          <w:sz w:val="32"/>
        </w:rPr>
      </w:pPr>
      <w:r>
        <w:rPr>
          <w:rFonts w:hint="eastAsia" w:ascii="仿宋_GB2312" w:hAnsi="仿宋_GB2312" w:eastAsia="仿宋_GB2312"/>
          <w:b/>
          <w:sz w:val="32"/>
        </w:rPr>
        <w:t>（一）事故直接原因</w:t>
      </w:r>
    </w:p>
    <w:p>
      <w:pPr>
        <w:spacing w:after="0"/>
        <w:ind w:firstLine="640" w:firstLineChars="200"/>
        <w:jc w:val="both"/>
        <w:rPr>
          <w:rFonts w:ascii="仿宋_GB2312" w:hAnsi="仿宋_GB2312" w:eastAsia="仿宋_GB2312"/>
          <w:sz w:val="32"/>
        </w:rPr>
      </w:pPr>
      <w:r>
        <w:rPr>
          <w:rFonts w:hint="eastAsia" w:ascii="仿宋_GB2312" w:hAnsi="仿宋_GB2312" w:eastAsia="仿宋_GB2312"/>
          <w:sz w:val="32"/>
        </w:rPr>
        <w:t>经调查分析，刘秀萍在</w:t>
      </w:r>
      <w:r>
        <w:rPr>
          <w:rFonts w:hint="eastAsia" w:ascii="仿宋_GB2312" w:eastAsia="仿宋_GB2312"/>
          <w:sz w:val="32"/>
          <w:szCs w:val="32"/>
        </w:rPr>
        <w:t>龙山公司</w:t>
      </w:r>
      <w:r>
        <w:rPr>
          <w:rFonts w:hint="eastAsia" w:ascii="仿宋_GB2312" w:hAnsi="仿宋_GB2312" w:eastAsia="仿宋_GB2312"/>
          <w:sz w:val="32"/>
        </w:rPr>
        <w:t>码头2号熟料库旁公路旁进行砍伐树木作业过程中，因不慎</w:t>
      </w:r>
      <w:r>
        <w:rPr>
          <w:rFonts w:hint="eastAsia" w:ascii="仿宋_GB2312" w:hAnsi="仿宋_GB2312" w:eastAsia="仿宋_GB2312" w:cs="Times New Roman"/>
          <w:sz w:val="32"/>
        </w:rPr>
        <w:t>被倒下的树砸到</w:t>
      </w:r>
      <w:r>
        <w:rPr>
          <w:rFonts w:hint="eastAsia" w:ascii="仿宋_GB2312" w:hAnsi="仿宋_GB2312" w:eastAsia="仿宋_GB2312"/>
          <w:sz w:val="32"/>
        </w:rPr>
        <w:t>，伤势较重当场死亡是这起事故的直接原因。</w:t>
      </w:r>
    </w:p>
    <w:p>
      <w:pPr>
        <w:numPr>
          <w:ilvl w:val="0"/>
          <w:numId w:val="1"/>
        </w:numPr>
        <w:spacing w:after="0"/>
        <w:ind w:firstLine="643" w:firstLineChars="200"/>
        <w:jc w:val="both"/>
        <w:rPr>
          <w:rFonts w:ascii="仿宋_GB2312" w:hAnsi="仿宋_GB2312" w:eastAsia="仿宋_GB2312"/>
          <w:b/>
          <w:sz w:val="32"/>
        </w:rPr>
      </w:pPr>
      <w:r>
        <w:rPr>
          <w:rFonts w:hint="eastAsia" w:ascii="仿宋_GB2312" w:hAnsi="仿宋_GB2312" w:eastAsia="仿宋_GB2312"/>
          <w:b/>
          <w:sz w:val="32"/>
        </w:rPr>
        <w:t>事故间接原因</w:t>
      </w:r>
    </w:p>
    <w:p>
      <w:pPr>
        <w:spacing w:after="0"/>
        <w:ind w:firstLine="640" w:firstLineChars="200"/>
        <w:jc w:val="both"/>
        <w:rPr>
          <w:rFonts w:ascii="仿宋_GB2312" w:eastAsia="仿宋_GB2312"/>
          <w:sz w:val="32"/>
          <w:szCs w:val="32"/>
        </w:rPr>
      </w:pPr>
      <w:r>
        <w:rPr>
          <w:rFonts w:hint="eastAsia" w:ascii="仿宋_GB2312" w:hAnsi="仿宋_GB2312" w:eastAsia="仿宋_GB2312"/>
          <w:sz w:val="32"/>
        </w:rPr>
        <w:t>1、</w:t>
      </w:r>
      <w:r>
        <w:rPr>
          <w:rFonts w:hint="eastAsia" w:ascii="仿宋_GB2312" w:eastAsia="仿宋_GB2312"/>
          <w:sz w:val="32"/>
          <w:szCs w:val="32"/>
        </w:rPr>
        <w:t>骆建华：安全生产管理不到位，纠正违规作业行为不力。据骆建华、林忠娣的调查材料及龙山公司提供的材料反映，骆建华与龙山公司签订《树木出售合同》，购买龙山公司的废旧树木，合同约定如果树木需要砍伐 ，由骆建华自行组织。在3月23日，龙山公司与骆建华签订了《外委作业安全告知书》，对骆建华进行了作业安全交底，告知他现场作业安全注意事项及相关要求。安全告知书上写明：树木砍伐人员必须规范穿戴劳动保护用品，安全帽必须系好下颌带；倒伐树木时要首先要征求生产单位的意见，听从专业人员的安全告知要求；伐木作业必须按照安全操作规程进行，有专人现场监控。事故发生的时候，骆建华在龙山公司的管理人员未到现场的情况下，与刘秀萍和林忠娣拉起警戒线自行进行砍树作业，骆建华作为林忠娣和刘秀萍的雇佣人，在作业现场有给林忠娣和刘秀萍做了躲避的示范动作和安全注意事项，但是并没有及时纠正刘秀萍没有佩戴安全帽这个违章行为，骆建华安全生产管理不到位，纠正违规作业行为不力是引发这起事故的间接原因之一。</w:t>
      </w:r>
    </w:p>
    <w:p>
      <w:pPr>
        <w:widowControl w:val="0"/>
        <w:adjustRightInd/>
        <w:snapToGrid/>
        <w:spacing w:after="0"/>
        <w:ind w:firstLine="648"/>
        <w:jc w:val="both"/>
        <w:rPr>
          <w:rFonts w:ascii="仿宋_GB2312" w:eastAsia="仿宋_GB2312"/>
          <w:sz w:val="32"/>
          <w:szCs w:val="32"/>
        </w:rPr>
      </w:pPr>
      <w:r>
        <w:rPr>
          <w:rFonts w:hint="eastAsia" w:ascii="仿宋_GB2312" w:eastAsia="仿宋_GB2312"/>
          <w:sz w:val="32"/>
          <w:szCs w:val="32"/>
        </w:rPr>
        <w:t>2、</w:t>
      </w:r>
      <w:r>
        <w:rPr>
          <w:rFonts w:hint="eastAsia" w:ascii="仿宋_GB2312" w:hAnsi="仿宋_GB2312" w:eastAsia="仿宋_GB2312"/>
          <w:sz w:val="32"/>
        </w:rPr>
        <w:t>龙山公司</w:t>
      </w:r>
      <w:r>
        <w:rPr>
          <w:rFonts w:hint="eastAsia" w:ascii="仿宋_GB2312" w:eastAsia="仿宋_GB2312"/>
          <w:sz w:val="32"/>
          <w:szCs w:val="32"/>
        </w:rPr>
        <w:t>：安全监管不到位，根据调查材料反映，龙山公司后勤主管宫龙云在3月31日上午6时57分打电话联系骆建华当天是否到龙山公司砍伐树木，骆建华答应了吃完早餐后到龙山公司进行砍伐树木作业。龙山公司将厂区内因绿化建设等工作需要砍伐的废旧树木售卖给骆建华，龙山公司没有对骆建华、刘秀萍和林忠娣的相关资质进行审查就与骆建华签订合同，《外委施工作业安全管理规程指导意见》第五条的规定：公司安全环保处要配合合同签订部门，在施工方人员进场后，对作业人员进行身体条件审查和公司级安全教育培训，向施工人员介绍公司日常事务安全管理制度及现场作业的基本规范要求，如实告知施工人员现场存在危险因素、可能导致的事故及预防措施。事故发生时龙山公司无履行好对于外来作业人员的监督和管理职责，对于外来作业人员施工存在安全隐患没有及时发现和纠正。龙山公司存在安全监管不到位，也是引起这起事故间接原因之一。</w:t>
      </w:r>
    </w:p>
    <w:p>
      <w:pPr>
        <w:spacing w:after="0"/>
        <w:ind w:firstLine="643" w:firstLineChars="200"/>
        <w:jc w:val="both"/>
        <w:rPr>
          <w:rFonts w:ascii="仿宋" w:hAnsi="仿宋" w:eastAsia="仿宋"/>
          <w:b/>
          <w:bCs/>
          <w:sz w:val="32"/>
          <w:szCs w:val="32"/>
        </w:rPr>
      </w:pPr>
      <w:r>
        <w:rPr>
          <w:rFonts w:hint="eastAsia" w:ascii="仿宋" w:hAnsi="仿宋" w:eastAsia="仿宋"/>
          <w:b/>
          <w:bCs/>
          <w:sz w:val="32"/>
          <w:szCs w:val="32"/>
        </w:rPr>
        <w:t>（三）事故性质的认定</w:t>
      </w:r>
    </w:p>
    <w:p>
      <w:pPr>
        <w:spacing w:after="0"/>
        <w:ind w:firstLine="640" w:firstLineChars="200"/>
        <w:jc w:val="both"/>
        <w:rPr>
          <w:rFonts w:ascii="仿宋_GB2312" w:hAnsi="仿宋_GB2312" w:eastAsia="仿宋_GB2312"/>
          <w:sz w:val="32"/>
        </w:rPr>
      </w:pPr>
      <w:r>
        <w:rPr>
          <w:rFonts w:hint="eastAsia" w:ascii="仿宋_GB2312" w:hAnsi="仿宋_GB2312" w:eastAsia="仿宋_GB2312"/>
          <w:sz w:val="32"/>
        </w:rPr>
        <w:t>根据现场勘查情况、现场目击人员的陈述和调查结果，</w:t>
      </w:r>
      <w:r>
        <w:rPr>
          <w:rFonts w:hint="eastAsia" w:ascii="仿宋_GB2312" w:hAnsi="仿宋_GB2312" w:eastAsia="仿宋_GB2312"/>
          <w:sz w:val="32"/>
          <w:szCs w:val="32"/>
        </w:rPr>
        <w:t>依据《关于生产安全事故认定若干意见问题的函》（法政函〔2007〕39号）的事故认定原则和《生产安全事故报告调查处理条例》的事故划分原则</w:t>
      </w:r>
      <w:r>
        <w:rPr>
          <w:rFonts w:hint="eastAsia" w:ascii="仿宋_GB2312" w:hAnsi="仿宋_GB2312" w:eastAsia="仿宋_GB2312"/>
          <w:sz w:val="32"/>
        </w:rPr>
        <w:t>，经调查组研究讨论认定：“3·31”事故是一起生产安全事故。</w:t>
      </w:r>
    </w:p>
    <w:p>
      <w:pPr>
        <w:spacing w:after="0"/>
        <w:ind w:firstLine="643" w:firstLineChars="200"/>
        <w:jc w:val="both"/>
        <w:rPr>
          <w:rFonts w:ascii="仿宋_GB2312" w:hAnsi="仿宋_GB2312" w:eastAsia="仿宋_GB2312"/>
          <w:b/>
          <w:sz w:val="32"/>
        </w:rPr>
      </w:pPr>
      <w:r>
        <w:rPr>
          <w:rFonts w:hint="eastAsia" w:ascii="仿宋_GB2312" w:hAnsi="仿宋_GB2312" w:eastAsia="仿宋_GB2312"/>
          <w:b/>
          <w:bCs/>
          <w:sz w:val="32"/>
        </w:rPr>
        <w:t>五、事故责任分析和处理意见</w:t>
      </w:r>
    </w:p>
    <w:p>
      <w:pPr>
        <w:widowControl w:val="0"/>
        <w:adjustRightInd/>
        <w:snapToGrid/>
        <w:spacing w:after="0"/>
        <w:ind w:firstLine="640" w:firstLineChars="200"/>
        <w:jc w:val="both"/>
        <w:rPr>
          <w:rFonts w:ascii="仿宋_GB2312" w:hAnsi="仿宋_GB2312" w:eastAsia="仿宋_GB2312"/>
          <w:sz w:val="32"/>
        </w:rPr>
      </w:pPr>
      <w:r>
        <w:rPr>
          <w:rFonts w:hint="eastAsia" w:ascii="仿宋_GB2312" w:hAnsi="仿宋_GB2312" w:eastAsia="仿宋_GB2312"/>
          <w:sz w:val="32"/>
        </w:rPr>
        <w:t>本次事故造成了无法挽回的损失和不良的影响。为了惩戒事故责任者，警示他人，防止类似事故的再次发生，根据事故原因和调查情况综合分析，经事故调查组讨论研究，对本次事故责任单位和责任人提出如下处理建议：</w:t>
      </w:r>
    </w:p>
    <w:p>
      <w:pPr>
        <w:widowControl w:val="0"/>
        <w:adjustRightInd/>
        <w:snapToGrid/>
        <w:spacing w:after="0"/>
        <w:ind w:firstLine="640" w:firstLineChars="200"/>
        <w:jc w:val="both"/>
        <w:rPr>
          <w:rFonts w:ascii="仿宋_GB2312" w:hAnsi="仿宋_GB2312" w:eastAsia="仿宋_GB2312"/>
          <w:sz w:val="32"/>
        </w:rPr>
      </w:pPr>
      <w:r>
        <w:rPr>
          <w:rFonts w:hint="eastAsia" w:ascii="仿宋_GB2312" w:hAnsi="仿宋_GB2312" w:eastAsia="仿宋_GB2312"/>
          <w:sz w:val="32"/>
        </w:rPr>
        <w:t>1、本次事故中，刘秀萍知道在砍伐树木的过程中应当佩戴安全帽，而她却没有佩戴安全帽，在作业过程中刘秀萍躲避不及，不慎被倒下的树砸到，因伤势较重当场死亡，由于刘秀萍在安全意识不强，麻痹大意，在事故中应负一定的责任，鉴于她是本次事故的受害者，且在事故中死亡，不再追究其责任。</w:t>
      </w:r>
    </w:p>
    <w:p>
      <w:pPr>
        <w:shd w:val="clear" w:color="auto" w:fill="FFFFFF"/>
        <w:spacing w:after="0"/>
        <w:ind w:firstLine="640" w:firstLineChars="200"/>
        <w:jc w:val="both"/>
        <w:outlineLvl w:val="3"/>
        <w:rPr>
          <w:rFonts w:ascii="仿宋_GB2312" w:hAnsi="仿宋_GB2312" w:eastAsia="仿宋_GB2312"/>
          <w:sz w:val="32"/>
        </w:rPr>
      </w:pPr>
      <w:r>
        <w:rPr>
          <w:rFonts w:hint="eastAsia" w:ascii="仿宋_GB2312" w:hAnsi="仿宋_GB2312" w:eastAsia="仿宋_GB2312"/>
          <w:sz w:val="32"/>
        </w:rPr>
        <w:t>2、骆建华：安全生产管理缺失，龙山公司与骆建华签订了《树木出售合同》和《外委作业安全告知书》，已明确双方在砍树作业过程中的安全监管职责。在龙山公司无工作人员在现场监督的情况下，骆建华作为工程承揽人的同时又同时参与作业，骆建华独自在现场指挥他们作业，但是骆建华未全面履行安全生产监管职责，无履行对于施工人员的监督和管理职责，没有及时纠正刘秀萍没有佩戴安全帽这个违章行为，骆建华的行为违反了《中华人民共和国安全生产法》第十八条第五项“生产经营单位的主要负责人对本单位安全生产工作负有下列职责：督促、检查本单位的安全生产工作，及时消除生产安全事故隐患”的规定。骆建华对生产现场的安全管理缺失，纠正违规违章作业行为不力，骆建华对此次事故负有主要责任。</w:t>
      </w:r>
    </w:p>
    <w:p>
      <w:pPr>
        <w:shd w:val="clear" w:color="auto" w:fill="FFFFFF"/>
        <w:spacing w:after="0"/>
        <w:ind w:firstLine="640" w:firstLineChars="200"/>
        <w:jc w:val="both"/>
        <w:outlineLvl w:val="3"/>
        <w:rPr>
          <w:rFonts w:ascii="仿宋_GB2312" w:eastAsia="仿宋_GB2312"/>
          <w:sz w:val="32"/>
          <w:szCs w:val="32"/>
        </w:rPr>
      </w:pPr>
      <w:r>
        <w:rPr>
          <w:rFonts w:hint="eastAsia" w:ascii="仿宋_GB2312" w:eastAsia="仿宋_GB2312"/>
          <w:sz w:val="32"/>
          <w:szCs w:val="32"/>
        </w:rPr>
        <w:t>因此，建议由应急管理部门依据《中华人民共和国安全生产法》的规定，依法对</w:t>
      </w:r>
      <w:r>
        <w:rPr>
          <w:rFonts w:hint="eastAsia" w:ascii="仿宋_GB2312" w:hAnsi="仿宋_GB2312" w:eastAsia="仿宋_GB2312"/>
          <w:sz w:val="32"/>
        </w:rPr>
        <w:t>骆建华</w:t>
      </w:r>
      <w:r>
        <w:rPr>
          <w:rFonts w:hint="eastAsia" w:ascii="仿宋_GB2312" w:eastAsia="仿宋_GB2312"/>
          <w:sz w:val="32"/>
          <w:szCs w:val="32"/>
        </w:rPr>
        <w:t>进行行政处罚。</w:t>
      </w:r>
    </w:p>
    <w:p>
      <w:pPr>
        <w:shd w:val="clear" w:color="auto" w:fill="FFFFFF"/>
        <w:spacing w:after="0"/>
        <w:ind w:firstLine="640" w:firstLineChars="200"/>
        <w:jc w:val="both"/>
        <w:outlineLvl w:val="3"/>
        <w:rPr>
          <w:rFonts w:ascii="仿宋_GB2312" w:hAnsi="仿宋_GB2312" w:eastAsia="仿宋_GB2312"/>
          <w:sz w:val="32"/>
        </w:rPr>
      </w:pPr>
      <w:r>
        <w:rPr>
          <w:rFonts w:hint="eastAsia" w:ascii="仿宋_GB2312" w:hAnsi="仿宋_GB2312" w:eastAsia="仿宋_GB2312"/>
          <w:sz w:val="32"/>
        </w:rPr>
        <w:t>3、龙山公司：安全监督不到位，无证砍伐树木，龙山公司将厂区内因绿化建设等工作需要砍伐的废旧树木售卖给骆建华，双方签订《树木出售合同》和《外委作业安全告知书》，明确双方的安全监管职责，但没有对外来人员相关资质进行审查。没有及时发现外来人员进入作业现场，对外来作业人员施工存在安全隐患没有及时发现。龙山公司存在对外包工程安全生产监督管理职责不明确，也未实施实质性的监督检查，在本次事故中负监督管理职责不落实的责任。</w:t>
      </w:r>
    </w:p>
    <w:p>
      <w:pPr>
        <w:shd w:val="clear" w:color="auto" w:fill="FFFFFF"/>
        <w:spacing w:after="0"/>
        <w:ind w:firstLine="640" w:firstLineChars="200"/>
        <w:outlineLvl w:val="3"/>
        <w:rPr>
          <w:rFonts w:ascii="仿宋_GB2312" w:hAnsi="仿宋_GB2312" w:eastAsia="仿宋_GB2312"/>
          <w:sz w:val="32"/>
        </w:rPr>
      </w:pPr>
      <w:r>
        <w:rPr>
          <w:rFonts w:hint="eastAsia" w:ascii="仿宋_GB2312" w:hAnsi="仿宋_GB2312" w:eastAsia="仿宋_GB2312"/>
          <w:sz w:val="32"/>
        </w:rPr>
        <w:t>因此，要求龙山公司依据《中华人民共和国安全生产法》的相关规定加强对</w:t>
      </w:r>
      <w:r>
        <w:rPr>
          <w:rFonts w:hint="eastAsia" w:ascii="仿宋_GB2312" w:eastAsia="仿宋_GB2312"/>
          <w:sz w:val="32"/>
          <w:szCs w:val="32"/>
        </w:rPr>
        <w:t>外委作业工程施工过程的安全监督管理，防止类似事故的发生</w:t>
      </w:r>
      <w:r>
        <w:rPr>
          <w:rFonts w:hint="eastAsia" w:ascii="仿宋_GB2312" w:hAnsi="仿宋_GB2312" w:eastAsia="仿宋_GB2312"/>
          <w:sz w:val="32"/>
        </w:rPr>
        <w:t>。</w:t>
      </w:r>
    </w:p>
    <w:p>
      <w:pPr>
        <w:spacing w:after="0"/>
        <w:ind w:firstLine="200"/>
        <w:jc w:val="both"/>
        <w:rPr>
          <w:b/>
        </w:rPr>
      </w:pPr>
      <w:r>
        <w:rPr>
          <w:rFonts w:hint="eastAsia" w:ascii="仿宋_GB2312" w:eastAsia="仿宋_GB2312"/>
          <w:b/>
          <w:bCs/>
          <w:sz w:val="32"/>
          <w:szCs w:val="32"/>
        </w:rPr>
        <w:t>六、事故防范和整改措施</w:t>
      </w:r>
    </w:p>
    <w:p>
      <w:pPr>
        <w:tabs>
          <w:tab w:val="left" w:pos="7950"/>
        </w:tabs>
        <w:spacing w:after="0"/>
        <w:ind w:firstLine="640" w:firstLineChars="200"/>
        <w:jc w:val="both"/>
        <w:rPr>
          <w:rFonts w:ascii="仿宋_GB2312" w:eastAsia="仿宋_GB2312"/>
          <w:sz w:val="32"/>
          <w:szCs w:val="32"/>
        </w:rPr>
      </w:pPr>
      <w:r>
        <w:rPr>
          <w:rFonts w:hint="eastAsia" w:ascii="仿宋_GB2312" w:eastAsia="仿宋_GB2312"/>
          <w:sz w:val="32"/>
          <w:szCs w:val="32"/>
        </w:rPr>
        <w:t>1、骆建华要加强安全知识的学习，提高安全生产管理水平，在日常的施工作业过程中要加强管理，及时纠正违规违章作业行为。</w:t>
      </w:r>
    </w:p>
    <w:p>
      <w:pPr>
        <w:tabs>
          <w:tab w:val="left" w:pos="7950"/>
        </w:tabs>
        <w:spacing w:after="0"/>
        <w:ind w:firstLine="640" w:firstLineChars="200"/>
        <w:jc w:val="both"/>
        <w:rPr>
          <w:rFonts w:ascii="仿宋_GB2312" w:eastAsia="仿宋_GB2312"/>
          <w:sz w:val="32"/>
          <w:szCs w:val="32"/>
        </w:rPr>
      </w:pPr>
      <w:r>
        <w:rPr>
          <w:rFonts w:hint="eastAsia" w:ascii="仿宋_GB2312" w:eastAsia="仿宋_GB2312"/>
          <w:sz w:val="32"/>
          <w:szCs w:val="32"/>
        </w:rPr>
        <w:t>2、龙山公司要认真贯彻执行“安全第一，预防为主，综合治理”的安全生产方针，严格落实安全生产主体责任，进一步完善各项安全管理规章制度及安全管理体系。加强对外委作业相关方的安全管理，对外委作业的相关方要实行全面的安全管理和有针对性的安全培训教育，加强对外来人员进入的管理，杜绝外来人员私自进入厂区作业，以防止发生安全事故。</w:t>
      </w:r>
    </w:p>
    <w:p>
      <w:pPr>
        <w:widowControl w:val="0"/>
        <w:tabs>
          <w:tab w:val="left" w:pos="7950"/>
        </w:tabs>
        <w:adjustRightInd/>
        <w:snapToGrid/>
        <w:spacing w:after="0"/>
        <w:ind w:firstLine="480" w:firstLineChars="150"/>
        <w:rPr>
          <w:rFonts w:ascii="仿宋_GB2312" w:eastAsia="仿宋_GB2312"/>
          <w:sz w:val="32"/>
          <w:szCs w:val="32"/>
        </w:rPr>
      </w:pPr>
      <w:r>
        <w:rPr>
          <w:rFonts w:hint="eastAsia" w:ascii="仿宋_GB2312" w:eastAsia="仿宋_GB2312"/>
          <w:sz w:val="32"/>
          <w:szCs w:val="32"/>
        </w:rPr>
        <w:t>3、建议应急管理部门对这起事故在社会予以通报。</w:t>
      </w:r>
    </w:p>
    <w:p>
      <w:pPr>
        <w:spacing w:after="0"/>
        <w:ind w:left="801" w:leftChars="146" w:hanging="480" w:hangingChars="150"/>
        <w:rPr>
          <w:rFonts w:ascii="仿宋_GB2312" w:eastAsia="仿宋_GB2312"/>
          <w:sz w:val="32"/>
          <w:szCs w:val="32"/>
        </w:rPr>
      </w:pPr>
    </w:p>
    <w:p>
      <w:pPr>
        <w:spacing w:after="0"/>
        <w:ind w:left="801" w:leftChars="146" w:hanging="480" w:hangingChars="150"/>
        <w:rPr>
          <w:rFonts w:ascii="仿宋_GB2312" w:eastAsia="仿宋_GB2312"/>
          <w:sz w:val="32"/>
          <w:szCs w:val="32"/>
        </w:rPr>
      </w:pPr>
      <w:r>
        <w:rPr>
          <w:rFonts w:hint="eastAsia" w:ascii="仿宋_GB2312" w:eastAsia="仿宋_GB2312"/>
          <w:sz w:val="32"/>
          <w:szCs w:val="32"/>
        </w:rPr>
        <w:t>附件：</w:t>
      </w:r>
    </w:p>
    <w:p>
      <w:pPr>
        <w:spacing w:after="0"/>
        <w:ind w:firstLine="640" w:firstLineChars="200"/>
        <w:rPr>
          <w:rFonts w:ascii="仿宋_GB2312" w:eastAsia="仿宋_GB2312"/>
          <w:sz w:val="32"/>
          <w:szCs w:val="32"/>
        </w:rPr>
      </w:pPr>
      <w:r>
        <w:rPr>
          <w:rFonts w:hint="eastAsia" w:ascii="仿宋_GB2312" w:eastAsia="仿宋_GB2312"/>
          <w:sz w:val="32"/>
          <w:szCs w:val="32"/>
        </w:rPr>
        <w:t>1. 英德市望埠镇骆建华“3.31砍伐林木伤害一般事故报告确认签名表</w:t>
      </w:r>
    </w:p>
    <w:p>
      <w:pPr>
        <w:tabs>
          <w:tab w:val="left" w:pos="7950"/>
        </w:tabs>
        <w:spacing w:after="0"/>
        <w:ind w:firstLine="640" w:firstLineChars="200"/>
        <w:rPr>
          <w:rFonts w:ascii="仿宋_GB2312" w:eastAsia="仿宋_GB2312"/>
          <w:sz w:val="32"/>
          <w:szCs w:val="32"/>
        </w:rPr>
      </w:pPr>
      <w:r>
        <w:rPr>
          <w:rFonts w:hint="eastAsia" w:ascii="仿宋_GB2312" w:eastAsia="仿宋_GB2312"/>
          <w:sz w:val="32"/>
          <w:szCs w:val="32"/>
        </w:rPr>
        <w:t>2.英德龙山水泥有限责任公司二级部门职责分工</w:t>
      </w:r>
    </w:p>
    <w:p>
      <w:pPr>
        <w:tabs>
          <w:tab w:val="left" w:pos="7950"/>
        </w:tabs>
        <w:spacing w:after="0"/>
        <w:rPr>
          <w:rFonts w:ascii="仿宋_GB2312" w:eastAsia="仿宋_GB2312"/>
          <w:sz w:val="32"/>
          <w:szCs w:val="32"/>
        </w:rPr>
      </w:pPr>
      <w:r>
        <w:rPr>
          <w:rFonts w:hint="eastAsia" w:ascii="仿宋_GB2312" w:eastAsia="仿宋_GB2312"/>
          <w:sz w:val="32"/>
          <w:szCs w:val="32"/>
        </w:rPr>
        <w:t xml:space="preserve">        3.外委施工作业安全管理规程指导意见</w:t>
      </w:r>
    </w:p>
    <w:p>
      <w:pPr>
        <w:tabs>
          <w:tab w:val="left" w:pos="7950"/>
        </w:tabs>
        <w:spacing w:after="0"/>
        <w:rPr>
          <w:rFonts w:ascii="仿宋_GB2312" w:eastAsia="仿宋_GB2312"/>
          <w:sz w:val="32"/>
          <w:szCs w:val="32"/>
        </w:rPr>
      </w:pPr>
      <w:r>
        <w:rPr>
          <w:rFonts w:hint="eastAsia" w:ascii="仿宋_GB2312" w:eastAsia="仿宋_GB2312"/>
          <w:sz w:val="32"/>
          <w:szCs w:val="32"/>
        </w:rPr>
        <w:t xml:space="preserve">        4.关于进一步加强相关方安全管理的通知</w:t>
      </w:r>
    </w:p>
    <w:p>
      <w:pPr>
        <w:tabs>
          <w:tab w:val="left" w:pos="7950"/>
        </w:tabs>
        <w:spacing w:after="0"/>
        <w:rPr>
          <w:rFonts w:ascii="仿宋_GB2312" w:eastAsia="仿宋_GB2312"/>
          <w:sz w:val="32"/>
          <w:szCs w:val="32"/>
        </w:rPr>
      </w:pPr>
      <w:r>
        <w:rPr>
          <w:rFonts w:hint="eastAsia" w:ascii="仿宋_GB2312" w:eastAsia="仿宋_GB2312"/>
          <w:sz w:val="32"/>
          <w:szCs w:val="32"/>
        </w:rPr>
        <w:t xml:space="preserve">        5.广东区域内部外委修理管理办法</w:t>
      </w:r>
    </w:p>
    <w:p>
      <w:pPr>
        <w:tabs>
          <w:tab w:val="left" w:pos="7950"/>
        </w:tabs>
        <w:spacing w:after="0"/>
        <w:rPr>
          <w:rFonts w:ascii="仿宋_GB2312" w:eastAsia="仿宋_GB2312"/>
          <w:sz w:val="32"/>
          <w:szCs w:val="32"/>
        </w:rPr>
      </w:pPr>
      <w:r>
        <w:rPr>
          <w:rFonts w:hint="eastAsia" w:ascii="仿宋_GB2312" w:eastAsia="仿宋_GB2312"/>
          <w:sz w:val="32"/>
          <w:szCs w:val="32"/>
        </w:rPr>
        <w:t xml:space="preserve">        6.龙山公司安全生产管理制度（下）</w:t>
      </w:r>
    </w:p>
    <w:p>
      <w:pPr>
        <w:tabs>
          <w:tab w:val="left" w:pos="7950"/>
        </w:tabs>
        <w:spacing w:after="0"/>
        <w:rPr>
          <w:rFonts w:ascii="仿宋_GB2312" w:eastAsia="仿宋_GB2312"/>
          <w:sz w:val="32"/>
          <w:szCs w:val="32"/>
        </w:rPr>
      </w:pPr>
      <w:r>
        <w:rPr>
          <w:rFonts w:hint="eastAsia" w:ascii="仿宋_GB2312" w:eastAsia="仿宋_GB2312"/>
          <w:sz w:val="32"/>
          <w:szCs w:val="32"/>
        </w:rPr>
        <w:t xml:space="preserve">        7.海螺（龙山）公司外委作业人员安全告知书</w:t>
      </w:r>
    </w:p>
    <w:p>
      <w:pPr>
        <w:tabs>
          <w:tab w:val="left" w:pos="7950"/>
        </w:tabs>
        <w:spacing w:after="0"/>
        <w:rPr>
          <w:rFonts w:ascii="仿宋_GB2312" w:eastAsia="仿宋_GB2312"/>
          <w:sz w:val="32"/>
          <w:szCs w:val="32"/>
        </w:rPr>
      </w:pPr>
      <w:r>
        <w:rPr>
          <w:rFonts w:hint="eastAsia" w:ascii="仿宋_GB2312" w:eastAsia="仿宋_GB2312"/>
          <w:sz w:val="32"/>
          <w:szCs w:val="32"/>
        </w:rPr>
        <w:t xml:space="preserve">        8.树木出售合同（英德龙山水泥有限公司）</w:t>
      </w:r>
    </w:p>
    <w:p>
      <w:pPr>
        <w:tabs>
          <w:tab w:val="left" w:pos="7950"/>
        </w:tabs>
        <w:spacing w:after="0"/>
        <w:rPr>
          <w:rFonts w:ascii="仿宋_GB2312" w:eastAsia="仿宋_GB2312"/>
          <w:sz w:val="32"/>
          <w:szCs w:val="32"/>
        </w:rPr>
      </w:pPr>
      <w:r>
        <w:rPr>
          <w:rFonts w:hint="eastAsia" w:ascii="仿宋_GB2312" w:eastAsia="仿宋_GB2312"/>
          <w:sz w:val="32"/>
          <w:szCs w:val="32"/>
        </w:rPr>
        <w:t xml:space="preserve">        9.询问笔录（英德河头派出所对骆建华、张建团、林忠娣、刘启纯做的笔录） </w:t>
      </w:r>
    </w:p>
    <w:p>
      <w:pPr>
        <w:tabs>
          <w:tab w:val="left" w:pos="7950"/>
        </w:tabs>
        <w:spacing w:after="0"/>
        <w:rPr>
          <w:rFonts w:ascii="仿宋_GB2312" w:eastAsia="仿宋_GB2312"/>
          <w:sz w:val="32"/>
          <w:szCs w:val="32"/>
        </w:rPr>
      </w:pPr>
      <w:r>
        <w:rPr>
          <w:rFonts w:hint="eastAsia" w:ascii="仿宋_GB2312" w:eastAsia="仿宋_GB2312"/>
          <w:sz w:val="32"/>
          <w:szCs w:val="32"/>
        </w:rPr>
        <w:t xml:space="preserve">        10. 询问笔录（调查组对骆建华、林忠娣、陈思勇做的笔录）</w:t>
      </w:r>
    </w:p>
    <w:p>
      <w:pPr>
        <w:tabs>
          <w:tab w:val="left" w:pos="7950"/>
        </w:tabs>
        <w:spacing w:after="0"/>
        <w:ind w:firstLine="1280" w:firstLineChars="400"/>
        <w:rPr>
          <w:rFonts w:ascii="仿宋_GB2312" w:eastAsia="仿宋_GB2312"/>
          <w:sz w:val="32"/>
          <w:szCs w:val="32"/>
        </w:rPr>
      </w:pPr>
      <w:r>
        <w:rPr>
          <w:rFonts w:hint="eastAsia" w:ascii="仿宋_GB2312" w:eastAsia="仿宋_GB2312"/>
          <w:sz w:val="32"/>
          <w:szCs w:val="32"/>
        </w:rPr>
        <w:t>11.关于望埠镇“3.31”砍树压死人事故的情况快报</w:t>
      </w:r>
    </w:p>
    <w:p>
      <w:pPr>
        <w:tabs>
          <w:tab w:val="left" w:pos="7950"/>
        </w:tabs>
        <w:spacing w:after="0"/>
        <w:ind w:firstLine="1280" w:firstLineChars="400"/>
        <w:rPr>
          <w:rFonts w:ascii="仿宋_GB2312" w:eastAsia="仿宋_GB2312"/>
          <w:sz w:val="32"/>
          <w:szCs w:val="32"/>
        </w:rPr>
      </w:pPr>
      <w:r>
        <w:rPr>
          <w:rFonts w:hint="eastAsia" w:ascii="仿宋_GB2312" w:eastAsia="仿宋_GB2312"/>
          <w:sz w:val="32"/>
          <w:szCs w:val="32"/>
        </w:rPr>
        <w:t>12.人民调解记录（2019年4月1日）</w:t>
      </w:r>
    </w:p>
    <w:p>
      <w:pPr>
        <w:tabs>
          <w:tab w:val="left" w:pos="7950"/>
        </w:tabs>
        <w:spacing w:after="0"/>
        <w:ind w:firstLine="320" w:firstLineChars="100"/>
        <w:rPr>
          <w:rFonts w:ascii="仿宋_GB2312" w:eastAsia="仿宋_GB2312"/>
          <w:sz w:val="32"/>
          <w:szCs w:val="32"/>
        </w:rPr>
      </w:pPr>
      <w:r>
        <w:rPr>
          <w:rFonts w:hint="eastAsia" w:ascii="仿宋_GB2312" w:eastAsia="仿宋_GB2312"/>
          <w:sz w:val="32"/>
          <w:szCs w:val="32"/>
        </w:rPr>
        <w:t xml:space="preserve">                       </w:t>
      </w:r>
    </w:p>
    <w:p>
      <w:pPr>
        <w:tabs>
          <w:tab w:val="left" w:pos="7950"/>
        </w:tabs>
        <w:spacing w:after="0"/>
        <w:ind w:firstLine="320" w:firstLineChars="100"/>
        <w:rPr>
          <w:rFonts w:ascii="仿宋_GB2312" w:eastAsia="仿宋_GB2312"/>
          <w:sz w:val="32"/>
          <w:szCs w:val="32"/>
        </w:rPr>
      </w:pPr>
    </w:p>
    <w:p>
      <w:pPr>
        <w:tabs>
          <w:tab w:val="left" w:pos="7950"/>
        </w:tabs>
        <w:spacing w:after="0"/>
        <w:ind w:firstLine="2880" w:firstLineChars="900"/>
        <w:rPr>
          <w:rFonts w:ascii="仿宋_GB2312" w:eastAsia="仿宋_GB2312"/>
          <w:sz w:val="32"/>
          <w:szCs w:val="32"/>
        </w:rPr>
      </w:pPr>
      <w:r>
        <w:rPr>
          <w:rFonts w:hint="eastAsia" w:ascii="仿宋_GB2312" w:eastAsia="仿宋_GB2312"/>
          <w:sz w:val="32"/>
          <w:szCs w:val="32"/>
        </w:rPr>
        <w:t xml:space="preserve"> 2019年7月20日</w:t>
      </w:r>
    </w:p>
    <w:p>
      <w:pPr>
        <w:tabs>
          <w:tab w:val="left" w:pos="7950"/>
        </w:tabs>
        <w:spacing w:after="0"/>
        <w:ind w:firstLine="320" w:firstLineChars="100"/>
        <w:jc w:val="center"/>
        <w:rPr>
          <w:rFonts w:ascii="仿宋_GB2312" w:hAnsi="仿宋_GB2312" w:eastAsia="仿宋_GB2312"/>
          <w:sz w:val="32"/>
        </w:rPr>
      </w:pPr>
      <w:r>
        <w:rPr>
          <w:rFonts w:hint="eastAsia" w:ascii="仿宋_GB2312" w:hAnsi="仿宋_GB2312" w:eastAsia="仿宋_GB2312"/>
          <w:sz w:val="32"/>
        </w:rPr>
        <w:t>英德市望埠镇英德龙山水泥有限责任公司</w:t>
      </w:r>
    </w:p>
    <w:p>
      <w:pPr>
        <w:tabs>
          <w:tab w:val="left" w:pos="7950"/>
        </w:tabs>
        <w:spacing w:after="0"/>
        <w:ind w:firstLine="320" w:firstLineChars="100"/>
        <w:jc w:val="center"/>
        <w:rPr>
          <w:rFonts w:ascii="仿宋_GB2312" w:hAnsi="仿宋_GB2312" w:eastAsia="仿宋_GB2312"/>
          <w:sz w:val="32"/>
        </w:rPr>
      </w:pPr>
      <w:r>
        <w:rPr>
          <w:rFonts w:hint="eastAsia" w:ascii="仿宋_GB2312" w:hAnsi="仿宋_GB2312" w:eastAsia="仿宋_GB2312"/>
          <w:sz w:val="32"/>
        </w:rPr>
        <w:t>“3.31”其他伤害一般事故调查组</w:t>
      </w:r>
    </w:p>
    <w:p>
      <w:pPr>
        <w:tabs>
          <w:tab w:val="left" w:pos="7950"/>
        </w:tabs>
        <w:spacing w:after="0" w:line="580" w:lineRule="exact"/>
        <w:ind w:firstLine="320" w:firstLineChars="100"/>
        <w:rPr>
          <w:rFonts w:ascii="仿宋_GB2312" w:eastAsia="仿宋_GB2312"/>
          <w:sz w:val="32"/>
          <w:szCs w:val="32"/>
        </w:rPr>
      </w:pPr>
    </w:p>
    <w:p>
      <w:pPr>
        <w:tabs>
          <w:tab w:val="left" w:pos="7950"/>
        </w:tabs>
        <w:spacing w:after="0" w:line="580" w:lineRule="exact"/>
        <w:ind w:firstLine="320" w:firstLineChars="100"/>
        <w:rPr>
          <w:rFonts w:ascii="仿宋_GB2312" w:eastAsia="仿宋_GB2312"/>
          <w:sz w:val="32"/>
          <w:szCs w:val="32"/>
        </w:rPr>
      </w:pPr>
    </w:p>
    <w:p>
      <w:pPr>
        <w:tabs>
          <w:tab w:val="left" w:pos="7950"/>
        </w:tabs>
        <w:spacing w:after="0" w:line="580" w:lineRule="exact"/>
        <w:ind w:firstLine="320" w:firstLineChars="100"/>
        <w:rPr>
          <w:rFonts w:ascii="仿宋_GB2312" w:eastAsia="仿宋_GB2312"/>
          <w:sz w:val="32"/>
          <w:szCs w:val="32"/>
        </w:rPr>
      </w:pPr>
    </w:p>
    <w:p>
      <w:pPr>
        <w:tabs>
          <w:tab w:val="left" w:pos="7950"/>
        </w:tabs>
        <w:spacing w:after="0" w:line="580" w:lineRule="exact"/>
        <w:ind w:firstLine="320" w:firstLineChars="100"/>
        <w:rPr>
          <w:rFonts w:ascii="仿宋_GB2312" w:eastAsia="仿宋_GB2312"/>
          <w:sz w:val="32"/>
          <w:szCs w:val="32"/>
        </w:rPr>
      </w:pPr>
    </w:p>
    <w:p>
      <w:pPr>
        <w:tabs>
          <w:tab w:val="left" w:pos="7950"/>
        </w:tabs>
        <w:spacing w:after="0" w:line="580" w:lineRule="exact"/>
        <w:ind w:firstLine="320" w:firstLineChars="100"/>
        <w:rPr>
          <w:rFonts w:ascii="仿宋_GB2312" w:eastAsia="仿宋_GB2312"/>
          <w:sz w:val="32"/>
          <w:szCs w:val="32"/>
        </w:rPr>
      </w:pPr>
    </w:p>
    <w:p>
      <w:pPr>
        <w:tabs>
          <w:tab w:val="left" w:pos="7950"/>
        </w:tabs>
        <w:spacing w:after="0" w:line="580" w:lineRule="exact"/>
        <w:ind w:firstLine="320" w:firstLineChars="100"/>
        <w:rPr>
          <w:rFonts w:ascii="仿宋_GB2312" w:eastAsia="仿宋_GB2312"/>
          <w:sz w:val="32"/>
          <w:szCs w:val="32"/>
        </w:rPr>
      </w:pPr>
    </w:p>
    <w:p>
      <w:pPr>
        <w:tabs>
          <w:tab w:val="left" w:pos="7950"/>
        </w:tabs>
        <w:spacing w:after="0" w:line="580" w:lineRule="exact"/>
        <w:ind w:firstLine="320" w:firstLineChars="100"/>
        <w:rPr>
          <w:rFonts w:ascii="仿宋_GB2312" w:eastAsia="仿宋_GB2312"/>
          <w:sz w:val="32"/>
          <w:szCs w:val="32"/>
        </w:rPr>
      </w:pPr>
    </w:p>
    <w:p>
      <w:pPr>
        <w:tabs>
          <w:tab w:val="left" w:pos="7950"/>
        </w:tabs>
        <w:spacing w:after="0" w:line="580" w:lineRule="exact"/>
        <w:ind w:firstLine="320" w:firstLineChars="100"/>
        <w:rPr>
          <w:rFonts w:ascii="仿宋_GB2312" w:eastAsia="仿宋_GB2312"/>
          <w:sz w:val="32"/>
          <w:szCs w:val="32"/>
        </w:rPr>
      </w:pPr>
    </w:p>
    <w:p>
      <w:pPr>
        <w:tabs>
          <w:tab w:val="left" w:pos="7950"/>
        </w:tabs>
        <w:spacing w:after="0" w:line="580" w:lineRule="exact"/>
        <w:ind w:firstLine="320" w:firstLineChars="100"/>
        <w:rPr>
          <w:rFonts w:ascii="仿宋_GB2312" w:eastAsia="仿宋_GB2312"/>
          <w:sz w:val="32"/>
          <w:szCs w:val="32"/>
        </w:rPr>
      </w:pPr>
    </w:p>
    <w:p>
      <w:pPr>
        <w:tabs>
          <w:tab w:val="left" w:pos="7950"/>
        </w:tabs>
        <w:spacing w:after="0" w:line="580" w:lineRule="exact"/>
        <w:ind w:firstLine="320" w:firstLineChars="100"/>
        <w:rPr>
          <w:rFonts w:ascii="仿宋_GB2312" w:eastAsia="仿宋_GB2312"/>
          <w:sz w:val="32"/>
          <w:szCs w:val="32"/>
        </w:rPr>
      </w:pPr>
    </w:p>
    <w:p>
      <w:pPr>
        <w:tabs>
          <w:tab w:val="left" w:pos="7950"/>
        </w:tabs>
        <w:spacing w:after="0" w:line="580" w:lineRule="exact"/>
        <w:ind w:firstLine="320" w:firstLineChars="100"/>
        <w:rPr>
          <w:rFonts w:ascii="仿宋_GB2312" w:eastAsia="仿宋_GB2312"/>
          <w:sz w:val="32"/>
          <w:szCs w:val="32"/>
        </w:rPr>
      </w:pPr>
    </w:p>
    <w:p>
      <w:pPr>
        <w:tabs>
          <w:tab w:val="left" w:pos="7950"/>
        </w:tabs>
        <w:spacing w:after="0" w:line="580" w:lineRule="exact"/>
        <w:ind w:firstLine="320" w:firstLineChars="100"/>
        <w:rPr>
          <w:rFonts w:ascii="仿宋_GB2312" w:eastAsia="仿宋_GB2312"/>
          <w:sz w:val="32"/>
          <w:szCs w:val="32"/>
        </w:rPr>
      </w:pPr>
    </w:p>
    <w:p>
      <w:pPr>
        <w:tabs>
          <w:tab w:val="left" w:pos="7950"/>
        </w:tabs>
        <w:spacing w:after="0" w:line="580" w:lineRule="exact"/>
        <w:ind w:firstLine="320" w:firstLineChars="100"/>
        <w:rPr>
          <w:rFonts w:ascii="仿宋_GB2312" w:eastAsia="仿宋_GB2312"/>
          <w:sz w:val="32"/>
          <w:szCs w:val="32"/>
        </w:rPr>
      </w:pPr>
    </w:p>
    <w:p>
      <w:pPr>
        <w:tabs>
          <w:tab w:val="left" w:pos="7950"/>
        </w:tabs>
        <w:spacing w:after="0" w:line="580" w:lineRule="exact"/>
        <w:ind w:firstLine="320" w:firstLineChars="100"/>
        <w:rPr>
          <w:rFonts w:ascii="仿宋_GB2312" w:eastAsia="仿宋_GB2312"/>
          <w:sz w:val="32"/>
          <w:szCs w:val="32"/>
        </w:rPr>
      </w:pPr>
    </w:p>
    <w:p>
      <w:pPr>
        <w:tabs>
          <w:tab w:val="left" w:pos="7950"/>
        </w:tabs>
        <w:spacing w:after="0" w:line="580" w:lineRule="exact"/>
        <w:ind w:firstLine="320" w:firstLineChars="100"/>
        <w:rPr>
          <w:rFonts w:ascii="仿宋_GB2312" w:eastAsia="仿宋_GB2312"/>
          <w:sz w:val="32"/>
          <w:szCs w:val="32"/>
        </w:rPr>
      </w:pPr>
    </w:p>
    <w:p>
      <w:pPr>
        <w:tabs>
          <w:tab w:val="left" w:pos="7950"/>
        </w:tabs>
        <w:spacing w:after="0" w:line="580" w:lineRule="exact"/>
        <w:ind w:firstLine="320" w:firstLineChars="100"/>
        <w:rPr>
          <w:rFonts w:ascii="仿宋_GB2312" w:eastAsia="仿宋_GB2312"/>
          <w:sz w:val="32"/>
          <w:szCs w:val="32"/>
        </w:rPr>
      </w:pPr>
    </w:p>
    <w:p>
      <w:pPr>
        <w:tabs>
          <w:tab w:val="left" w:pos="7950"/>
        </w:tabs>
        <w:spacing w:after="0" w:line="580" w:lineRule="exact"/>
        <w:rPr>
          <w:rFonts w:ascii="仿宋_GB2312" w:eastAsia="仿宋_GB2312"/>
          <w:sz w:val="32"/>
          <w:szCs w:val="32"/>
        </w:rPr>
      </w:pPr>
    </w:p>
    <w:p>
      <w:pPr>
        <w:spacing w:line="580" w:lineRule="exact"/>
        <w:jc w:val="center"/>
        <w:rPr>
          <w:rFonts w:ascii="黑体" w:hAnsi="黑体" w:eastAsia="黑体"/>
          <w:b/>
          <w:color w:val="000000"/>
          <w:sz w:val="36"/>
          <w:szCs w:val="36"/>
        </w:rPr>
      </w:pPr>
      <w:r>
        <w:rPr>
          <w:rFonts w:hint="eastAsia" w:ascii="黑体" w:hAnsi="黑体" w:eastAsia="黑体"/>
          <w:b/>
          <w:color w:val="000000"/>
          <w:sz w:val="36"/>
          <w:szCs w:val="36"/>
        </w:rPr>
        <w:t>英德市望埠镇英德龙山水泥有限责任公司“3.31”其他伤害一般事故调查报告确认签名</w:t>
      </w:r>
      <w:r>
        <w:rPr>
          <w:rFonts w:hint="eastAsia" w:ascii="黑体" w:hAnsi="黑体" w:eastAsia="黑体"/>
          <w:b/>
          <w:sz w:val="36"/>
          <w:szCs w:val="36"/>
        </w:rPr>
        <w:t>表</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5"/>
        <w:gridCol w:w="1417"/>
        <w:gridCol w:w="3386"/>
        <w:gridCol w:w="18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435" w:type="dxa"/>
            <w:vAlign w:val="center"/>
          </w:tcPr>
          <w:p>
            <w:pPr>
              <w:jc w:val="center"/>
              <w:rPr>
                <w:rFonts w:ascii="仿宋" w:hAnsi="仿宋" w:eastAsia="仿宋" w:cs="仿宋"/>
                <w:bCs/>
                <w:sz w:val="32"/>
                <w:szCs w:val="32"/>
              </w:rPr>
            </w:pPr>
          </w:p>
        </w:tc>
        <w:tc>
          <w:tcPr>
            <w:tcW w:w="1417" w:type="dxa"/>
            <w:vAlign w:val="center"/>
          </w:tcPr>
          <w:p>
            <w:pPr>
              <w:jc w:val="center"/>
              <w:rPr>
                <w:rFonts w:ascii="仿宋" w:hAnsi="仿宋" w:eastAsia="仿宋" w:cs="仿宋"/>
                <w:bCs/>
                <w:sz w:val="32"/>
                <w:szCs w:val="32"/>
              </w:rPr>
            </w:pPr>
            <w:r>
              <w:rPr>
                <w:rFonts w:hint="eastAsia" w:ascii="仿宋" w:hAnsi="仿宋" w:eastAsia="仿宋" w:cs="仿宋"/>
                <w:bCs/>
                <w:sz w:val="32"/>
                <w:szCs w:val="32"/>
              </w:rPr>
              <w:t>姓名</w:t>
            </w:r>
          </w:p>
        </w:tc>
        <w:tc>
          <w:tcPr>
            <w:tcW w:w="3386" w:type="dxa"/>
            <w:vAlign w:val="center"/>
          </w:tcPr>
          <w:p>
            <w:pPr>
              <w:ind w:left="72"/>
              <w:jc w:val="center"/>
              <w:rPr>
                <w:rFonts w:ascii="仿宋" w:hAnsi="仿宋" w:eastAsia="仿宋" w:cs="仿宋"/>
                <w:bCs/>
                <w:sz w:val="32"/>
                <w:szCs w:val="32"/>
              </w:rPr>
            </w:pPr>
            <w:r>
              <w:rPr>
                <w:rFonts w:hint="eastAsia" w:ascii="仿宋" w:hAnsi="仿宋" w:eastAsia="仿宋" w:cs="仿宋"/>
                <w:bCs/>
                <w:sz w:val="32"/>
                <w:szCs w:val="32"/>
              </w:rPr>
              <w:t>单位</w:t>
            </w:r>
          </w:p>
        </w:tc>
        <w:tc>
          <w:tcPr>
            <w:tcW w:w="1817" w:type="dxa"/>
          </w:tcPr>
          <w:p>
            <w:pPr>
              <w:ind w:firstLine="320" w:firstLineChars="100"/>
              <w:jc w:val="both"/>
              <w:rPr>
                <w:rFonts w:ascii="仿宋" w:hAnsi="仿宋" w:eastAsia="仿宋" w:cs="仿宋"/>
                <w:bCs/>
                <w:sz w:val="32"/>
                <w:szCs w:val="32"/>
              </w:rPr>
            </w:pPr>
            <w:r>
              <w:rPr>
                <w:rFonts w:hint="eastAsia" w:ascii="仿宋" w:hAnsi="仿宋" w:eastAsia="仿宋" w:cs="仿宋"/>
                <w:bCs/>
                <w:sz w:val="32"/>
                <w:szCs w:val="32"/>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jc w:val="center"/>
        </w:trPr>
        <w:tc>
          <w:tcPr>
            <w:tcW w:w="1435" w:type="dxa"/>
            <w:vAlign w:val="center"/>
          </w:tcPr>
          <w:p>
            <w:pPr>
              <w:jc w:val="center"/>
              <w:rPr>
                <w:rFonts w:ascii="仿宋" w:hAnsi="仿宋" w:eastAsia="仿宋" w:cs="仿宋"/>
                <w:bCs/>
                <w:sz w:val="32"/>
                <w:szCs w:val="32"/>
              </w:rPr>
            </w:pPr>
            <w:r>
              <w:rPr>
                <w:rFonts w:hint="eastAsia" w:ascii="仿宋" w:hAnsi="仿宋" w:eastAsia="仿宋" w:cs="仿宋"/>
                <w:bCs/>
                <w:sz w:val="32"/>
                <w:szCs w:val="32"/>
              </w:rPr>
              <w:t>组  长</w:t>
            </w:r>
          </w:p>
        </w:tc>
        <w:tc>
          <w:tcPr>
            <w:tcW w:w="1417" w:type="dxa"/>
            <w:vAlign w:val="center"/>
          </w:tcPr>
          <w:p>
            <w:pPr>
              <w:jc w:val="center"/>
              <w:rPr>
                <w:rFonts w:ascii="仿宋" w:hAnsi="仿宋" w:eastAsia="仿宋" w:cs="仿宋"/>
                <w:bCs/>
                <w:sz w:val="32"/>
                <w:szCs w:val="32"/>
              </w:rPr>
            </w:pPr>
            <w:r>
              <w:rPr>
                <w:rFonts w:hint="eastAsia" w:ascii="仿宋" w:hAnsi="仿宋" w:eastAsia="仿宋" w:cs="仿宋"/>
                <w:bCs/>
                <w:sz w:val="32"/>
                <w:szCs w:val="32"/>
              </w:rPr>
              <w:t>王莉娟</w:t>
            </w:r>
          </w:p>
        </w:tc>
        <w:tc>
          <w:tcPr>
            <w:tcW w:w="3386" w:type="dxa"/>
            <w:vAlign w:val="center"/>
          </w:tcPr>
          <w:p>
            <w:pPr>
              <w:ind w:left="72"/>
              <w:jc w:val="center"/>
              <w:rPr>
                <w:rFonts w:ascii="仿宋" w:hAnsi="仿宋" w:eastAsia="仿宋" w:cs="仿宋"/>
                <w:bCs/>
                <w:sz w:val="32"/>
                <w:szCs w:val="32"/>
              </w:rPr>
            </w:pPr>
            <w:r>
              <w:rPr>
                <w:rFonts w:hint="eastAsia" w:ascii="仿宋" w:hAnsi="仿宋" w:eastAsia="仿宋" w:cs="仿宋"/>
                <w:bCs/>
                <w:sz w:val="32"/>
                <w:szCs w:val="32"/>
              </w:rPr>
              <w:t>市委市府办</w:t>
            </w:r>
          </w:p>
        </w:tc>
        <w:tc>
          <w:tcPr>
            <w:tcW w:w="1817" w:type="dxa"/>
          </w:tcPr>
          <w:p>
            <w:pPr>
              <w:rPr>
                <w:rFonts w:ascii="仿宋" w:hAnsi="仿宋" w:eastAsia="仿宋" w:cs="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9" w:hRule="atLeast"/>
          <w:jc w:val="center"/>
        </w:trPr>
        <w:tc>
          <w:tcPr>
            <w:tcW w:w="1435" w:type="dxa"/>
            <w:vAlign w:val="center"/>
          </w:tcPr>
          <w:p>
            <w:pPr>
              <w:rPr>
                <w:rFonts w:ascii="仿宋" w:hAnsi="仿宋" w:eastAsia="仿宋" w:cs="仿宋"/>
                <w:bCs/>
                <w:sz w:val="32"/>
                <w:szCs w:val="32"/>
              </w:rPr>
            </w:pPr>
            <w:r>
              <w:rPr>
                <w:rFonts w:hint="eastAsia" w:ascii="仿宋" w:hAnsi="仿宋" w:eastAsia="仿宋" w:cs="仿宋"/>
                <w:bCs/>
                <w:sz w:val="32"/>
                <w:szCs w:val="32"/>
              </w:rPr>
              <w:t>副组长</w:t>
            </w:r>
          </w:p>
        </w:tc>
        <w:tc>
          <w:tcPr>
            <w:tcW w:w="1417" w:type="dxa"/>
            <w:vAlign w:val="center"/>
          </w:tcPr>
          <w:p>
            <w:pPr>
              <w:jc w:val="center"/>
              <w:rPr>
                <w:rFonts w:ascii="仿宋" w:hAnsi="仿宋" w:eastAsia="仿宋" w:cs="仿宋"/>
                <w:bCs/>
                <w:sz w:val="32"/>
                <w:szCs w:val="32"/>
              </w:rPr>
            </w:pPr>
            <w:r>
              <w:rPr>
                <w:rFonts w:hint="eastAsia" w:ascii="仿宋" w:hAnsi="仿宋" w:eastAsia="仿宋" w:cs="仿宋"/>
                <w:bCs/>
                <w:sz w:val="32"/>
                <w:szCs w:val="32"/>
              </w:rPr>
              <w:t>许建培</w:t>
            </w:r>
          </w:p>
        </w:tc>
        <w:tc>
          <w:tcPr>
            <w:tcW w:w="3386" w:type="dxa"/>
            <w:vAlign w:val="center"/>
          </w:tcPr>
          <w:p>
            <w:pPr>
              <w:jc w:val="center"/>
              <w:rPr>
                <w:rFonts w:ascii="仿宋" w:hAnsi="仿宋" w:eastAsia="仿宋" w:cs="仿宋"/>
                <w:bCs/>
                <w:sz w:val="32"/>
                <w:szCs w:val="32"/>
              </w:rPr>
            </w:pPr>
            <w:r>
              <w:rPr>
                <w:rFonts w:hint="eastAsia" w:ascii="仿宋" w:hAnsi="仿宋" w:eastAsia="仿宋" w:cs="仿宋"/>
                <w:bCs/>
                <w:sz w:val="32"/>
                <w:szCs w:val="32"/>
              </w:rPr>
              <w:t>市应急管理局</w:t>
            </w:r>
          </w:p>
        </w:tc>
        <w:tc>
          <w:tcPr>
            <w:tcW w:w="1817" w:type="dxa"/>
            <w:vAlign w:val="center"/>
          </w:tcPr>
          <w:p>
            <w:pPr>
              <w:jc w:val="center"/>
              <w:rPr>
                <w:rFonts w:ascii="仿宋" w:hAnsi="仿宋" w:eastAsia="仿宋" w:cs="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4" w:hRule="atLeast"/>
          <w:jc w:val="center"/>
        </w:trPr>
        <w:tc>
          <w:tcPr>
            <w:tcW w:w="1435" w:type="dxa"/>
            <w:vMerge w:val="restart"/>
            <w:vAlign w:val="center"/>
          </w:tcPr>
          <w:p>
            <w:pPr>
              <w:jc w:val="center"/>
              <w:rPr>
                <w:rFonts w:ascii="仿宋" w:hAnsi="仿宋" w:eastAsia="仿宋" w:cs="仿宋"/>
                <w:bCs/>
                <w:sz w:val="32"/>
                <w:szCs w:val="32"/>
              </w:rPr>
            </w:pPr>
            <w:r>
              <w:rPr>
                <w:rFonts w:hint="eastAsia" w:ascii="仿宋" w:hAnsi="仿宋" w:eastAsia="仿宋" w:cs="仿宋"/>
                <w:bCs/>
                <w:sz w:val="32"/>
                <w:szCs w:val="32"/>
              </w:rPr>
              <w:t>成员</w:t>
            </w:r>
          </w:p>
        </w:tc>
        <w:tc>
          <w:tcPr>
            <w:tcW w:w="1417" w:type="dxa"/>
            <w:vAlign w:val="center"/>
          </w:tcPr>
          <w:p>
            <w:pPr>
              <w:jc w:val="center"/>
              <w:rPr>
                <w:rFonts w:ascii="仿宋" w:hAnsi="仿宋" w:eastAsia="仿宋" w:cs="仿宋"/>
                <w:bCs/>
                <w:sz w:val="32"/>
                <w:szCs w:val="32"/>
              </w:rPr>
            </w:pPr>
            <w:r>
              <w:rPr>
                <w:rFonts w:hint="eastAsia" w:ascii="仿宋" w:hAnsi="仿宋" w:eastAsia="仿宋" w:cs="仿宋"/>
                <w:bCs/>
                <w:sz w:val="32"/>
                <w:szCs w:val="32"/>
              </w:rPr>
              <w:t>钟敬</w:t>
            </w:r>
          </w:p>
        </w:tc>
        <w:tc>
          <w:tcPr>
            <w:tcW w:w="3386" w:type="dxa"/>
            <w:vAlign w:val="center"/>
          </w:tcPr>
          <w:p>
            <w:pPr>
              <w:jc w:val="center"/>
              <w:rPr>
                <w:rFonts w:ascii="仿宋" w:hAnsi="仿宋" w:eastAsia="仿宋" w:cs="仿宋"/>
                <w:bCs/>
                <w:sz w:val="32"/>
                <w:szCs w:val="32"/>
              </w:rPr>
            </w:pPr>
            <w:r>
              <w:rPr>
                <w:rFonts w:hint="eastAsia" w:ascii="仿宋" w:hAnsi="仿宋" w:eastAsia="仿宋" w:cs="仿宋"/>
                <w:bCs/>
                <w:sz w:val="32"/>
                <w:szCs w:val="32"/>
              </w:rPr>
              <w:t>望埠镇政府</w:t>
            </w:r>
          </w:p>
        </w:tc>
        <w:tc>
          <w:tcPr>
            <w:tcW w:w="1817" w:type="dxa"/>
          </w:tcPr>
          <w:p>
            <w:pPr>
              <w:rPr>
                <w:rFonts w:ascii="仿宋" w:hAnsi="仿宋" w:eastAsia="仿宋" w:cs="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1435" w:type="dxa"/>
            <w:vMerge w:val="continue"/>
            <w:vAlign w:val="center"/>
          </w:tcPr>
          <w:p>
            <w:pPr>
              <w:jc w:val="center"/>
              <w:rPr>
                <w:rFonts w:ascii="仿宋" w:hAnsi="仿宋" w:eastAsia="仿宋" w:cs="仿宋"/>
                <w:bCs/>
                <w:sz w:val="32"/>
                <w:szCs w:val="32"/>
              </w:rPr>
            </w:pPr>
          </w:p>
        </w:tc>
        <w:tc>
          <w:tcPr>
            <w:tcW w:w="1417" w:type="dxa"/>
            <w:vAlign w:val="center"/>
          </w:tcPr>
          <w:p>
            <w:pPr>
              <w:jc w:val="center"/>
              <w:rPr>
                <w:rFonts w:ascii="仿宋" w:hAnsi="仿宋" w:eastAsia="仿宋" w:cs="仿宋"/>
                <w:bCs/>
                <w:sz w:val="32"/>
                <w:szCs w:val="32"/>
              </w:rPr>
            </w:pPr>
            <w:r>
              <w:rPr>
                <w:rFonts w:hint="eastAsia" w:ascii="仿宋" w:hAnsi="仿宋" w:eastAsia="仿宋" w:cs="仿宋"/>
                <w:bCs/>
                <w:sz w:val="32"/>
                <w:szCs w:val="32"/>
              </w:rPr>
              <w:t>钟伟强</w:t>
            </w:r>
          </w:p>
        </w:tc>
        <w:tc>
          <w:tcPr>
            <w:tcW w:w="3386" w:type="dxa"/>
            <w:vAlign w:val="center"/>
          </w:tcPr>
          <w:p>
            <w:pPr>
              <w:jc w:val="center"/>
              <w:rPr>
                <w:rFonts w:ascii="仿宋" w:hAnsi="仿宋" w:eastAsia="仿宋" w:cs="仿宋"/>
                <w:bCs/>
                <w:sz w:val="32"/>
                <w:szCs w:val="32"/>
              </w:rPr>
            </w:pPr>
            <w:r>
              <w:rPr>
                <w:rFonts w:hint="eastAsia" w:ascii="仿宋" w:hAnsi="仿宋" w:eastAsia="仿宋" w:cs="仿宋"/>
                <w:bCs/>
                <w:sz w:val="32"/>
                <w:szCs w:val="32"/>
              </w:rPr>
              <w:t>市应急管理局</w:t>
            </w:r>
          </w:p>
        </w:tc>
        <w:tc>
          <w:tcPr>
            <w:tcW w:w="1817" w:type="dxa"/>
          </w:tcPr>
          <w:p>
            <w:pPr>
              <w:rPr>
                <w:rFonts w:ascii="仿宋" w:hAnsi="仿宋" w:eastAsia="仿宋" w:cs="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1435" w:type="dxa"/>
            <w:vMerge w:val="continue"/>
            <w:vAlign w:val="center"/>
          </w:tcPr>
          <w:p>
            <w:pPr>
              <w:jc w:val="center"/>
              <w:rPr>
                <w:rFonts w:ascii="仿宋" w:hAnsi="仿宋" w:eastAsia="仿宋" w:cs="仿宋"/>
                <w:bCs/>
                <w:sz w:val="32"/>
                <w:szCs w:val="32"/>
              </w:rPr>
            </w:pPr>
          </w:p>
        </w:tc>
        <w:tc>
          <w:tcPr>
            <w:tcW w:w="1417" w:type="dxa"/>
            <w:vAlign w:val="center"/>
          </w:tcPr>
          <w:p>
            <w:pPr>
              <w:jc w:val="center"/>
              <w:rPr>
                <w:rFonts w:ascii="仿宋" w:hAnsi="仿宋" w:eastAsia="仿宋" w:cs="仿宋"/>
                <w:bCs/>
                <w:sz w:val="32"/>
                <w:szCs w:val="32"/>
              </w:rPr>
            </w:pPr>
            <w:r>
              <w:rPr>
                <w:rFonts w:hint="eastAsia" w:ascii="仿宋" w:hAnsi="仿宋" w:eastAsia="仿宋" w:cs="仿宋"/>
                <w:bCs/>
                <w:sz w:val="32"/>
                <w:szCs w:val="32"/>
              </w:rPr>
              <w:t>吴学民</w:t>
            </w:r>
          </w:p>
        </w:tc>
        <w:tc>
          <w:tcPr>
            <w:tcW w:w="3386" w:type="dxa"/>
            <w:vAlign w:val="center"/>
          </w:tcPr>
          <w:p>
            <w:pPr>
              <w:jc w:val="center"/>
              <w:rPr>
                <w:rFonts w:ascii="仿宋" w:hAnsi="仿宋" w:eastAsia="仿宋" w:cs="仿宋"/>
                <w:bCs/>
                <w:sz w:val="32"/>
                <w:szCs w:val="32"/>
              </w:rPr>
            </w:pPr>
            <w:r>
              <w:rPr>
                <w:rFonts w:hint="eastAsia" w:ascii="仿宋" w:hAnsi="仿宋" w:eastAsia="仿宋" w:cs="仿宋"/>
                <w:bCs/>
                <w:sz w:val="32"/>
                <w:szCs w:val="32"/>
              </w:rPr>
              <w:t>市总工会</w:t>
            </w:r>
          </w:p>
        </w:tc>
        <w:tc>
          <w:tcPr>
            <w:tcW w:w="1817" w:type="dxa"/>
          </w:tcPr>
          <w:p>
            <w:pPr>
              <w:rPr>
                <w:rFonts w:ascii="仿宋" w:hAnsi="仿宋" w:eastAsia="仿宋" w:cs="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 w:hRule="atLeast"/>
          <w:jc w:val="center"/>
        </w:trPr>
        <w:tc>
          <w:tcPr>
            <w:tcW w:w="1435" w:type="dxa"/>
            <w:vMerge w:val="continue"/>
            <w:vAlign w:val="center"/>
          </w:tcPr>
          <w:p>
            <w:pPr>
              <w:jc w:val="center"/>
              <w:rPr>
                <w:rFonts w:ascii="仿宋" w:hAnsi="仿宋" w:eastAsia="仿宋" w:cs="仿宋"/>
                <w:bCs/>
                <w:sz w:val="32"/>
                <w:szCs w:val="32"/>
              </w:rPr>
            </w:pPr>
          </w:p>
        </w:tc>
        <w:tc>
          <w:tcPr>
            <w:tcW w:w="1417" w:type="dxa"/>
            <w:vAlign w:val="center"/>
          </w:tcPr>
          <w:p>
            <w:pPr>
              <w:jc w:val="center"/>
              <w:rPr>
                <w:rFonts w:ascii="仿宋" w:hAnsi="仿宋" w:eastAsia="仿宋" w:cs="仿宋"/>
                <w:bCs/>
                <w:sz w:val="32"/>
                <w:szCs w:val="32"/>
              </w:rPr>
            </w:pPr>
            <w:r>
              <w:rPr>
                <w:rFonts w:hint="eastAsia" w:ascii="仿宋" w:hAnsi="仿宋" w:eastAsia="仿宋" w:cs="仿宋"/>
                <w:bCs/>
                <w:sz w:val="32"/>
                <w:szCs w:val="32"/>
              </w:rPr>
              <w:t>张传康</w:t>
            </w:r>
          </w:p>
        </w:tc>
        <w:tc>
          <w:tcPr>
            <w:tcW w:w="3386" w:type="dxa"/>
            <w:vAlign w:val="center"/>
          </w:tcPr>
          <w:p>
            <w:pPr>
              <w:jc w:val="center"/>
              <w:rPr>
                <w:rFonts w:ascii="仿宋" w:hAnsi="仿宋" w:eastAsia="仿宋" w:cs="仿宋"/>
                <w:bCs/>
                <w:sz w:val="32"/>
                <w:szCs w:val="32"/>
              </w:rPr>
            </w:pPr>
            <w:r>
              <w:rPr>
                <w:rFonts w:hint="eastAsia" w:ascii="仿宋" w:hAnsi="仿宋" w:eastAsia="仿宋" w:cs="仿宋"/>
                <w:bCs/>
                <w:sz w:val="32"/>
                <w:szCs w:val="32"/>
              </w:rPr>
              <w:t>市应急管理局</w:t>
            </w:r>
          </w:p>
        </w:tc>
        <w:tc>
          <w:tcPr>
            <w:tcW w:w="1817" w:type="dxa"/>
          </w:tcPr>
          <w:p>
            <w:pPr>
              <w:rPr>
                <w:rFonts w:ascii="仿宋" w:hAnsi="仿宋" w:eastAsia="仿宋" w:cs="仿宋"/>
                <w:b/>
                <w:sz w:val="24"/>
              </w:rPr>
            </w:pPr>
          </w:p>
        </w:tc>
      </w:tr>
    </w:tbl>
    <w:p>
      <w:pPr>
        <w:tabs>
          <w:tab w:val="left" w:pos="7950"/>
        </w:tabs>
        <w:spacing w:after="0" w:line="580" w:lineRule="exact"/>
        <w:ind w:firstLine="320" w:firstLineChars="100"/>
        <w:rPr>
          <w:rFonts w:ascii="仿宋_GB2312" w:eastAsia="仿宋_GB2312"/>
          <w:sz w:val="32"/>
          <w:szCs w:val="32"/>
        </w:rPr>
      </w:pPr>
    </w:p>
    <w:p>
      <w:pPr>
        <w:tabs>
          <w:tab w:val="left" w:pos="7950"/>
        </w:tabs>
        <w:spacing w:after="0" w:line="580" w:lineRule="exact"/>
        <w:ind w:firstLine="320" w:firstLineChars="100"/>
        <w:rPr>
          <w:rFonts w:ascii="仿宋_GB2312" w:eastAsia="仿宋_GB2312"/>
          <w:sz w:val="32"/>
          <w:szCs w:val="32"/>
        </w:rPr>
      </w:pPr>
    </w:p>
    <w:sectPr>
      <w:footerReference r:id="rId4" w:type="default"/>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49542710"/>
    </w:sdtPr>
    <w:sdtContent>
      <w:p>
        <w:pPr>
          <w:pStyle w:val="5"/>
          <w:jc w:val="center"/>
        </w:pPr>
        <w:r>
          <w:fldChar w:fldCharType="begin"/>
        </w:r>
        <w:r>
          <w:instrText xml:space="preserve"> PAGE   \* MERGEFORMAT </w:instrText>
        </w:r>
        <w:r>
          <w:fldChar w:fldCharType="separate"/>
        </w:r>
        <w:r>
          <w:rPr>
            <w:lang w:val="zh-CN"/>
          </w:rPr>
          <w:t>9</w:t>
        </w:r>
        <w:r>
          <w:rPr>
            <w:lang w:val="zh-CN"/>
          </w:rPr>
          <w:fldChar w:fldCharType="end"/>
        </w:r>
      </w:p>
    </w:sdtContent>
  </w:sdt>
  <w:p>
    <w:pPr>
      <w:pStyle w:val="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1290AD"/>
    <w:multiLevelType w:val="singleLevel"/>
    <w:tmpl w:val="5A1290AD"/>
    <w:lvl w:ilvl="0" w:tentative="0">
      <w:start w:val="2"/>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720"/>
  <w:noPunctuationKerning w:val="1"/>
  <w:characterSpacingControl w:val="doNotCompress"/>
  <w:footnotePr>
    <w:footnote w:id="0"/>
    <w:footnote w:id="1"/>
  </w:foot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D50"/>
    <w:rsid w:val="0000586A"/>
    <w:rsid w:val="000077D8"/>
    <w:rsid w:val="000157A0"/>
    <w:rsid w:val="00022296"/>
    <w:rsid w:val="00022BF2"/>
    <w:rsid w:val="00026649"/>
    <w:rsid w:val="00034049"/>
    <w:rsid w:val="00043354"/>
    <w:rsid w:val="000610D0"/>
    <w:rsid w:val="000A2B6D"/>
    <w:rsid w:val="000A407D"/>
    <w:rsid w:val="000B129B"/>
    <w:rsid w:val="000B2B2E"/>
    <w:rsid w:val="000B3649"/>
    <w:rsid w:val="000B52A0"/>
    <w:rsid w:val="000C775E"/>
    <w:rsid w:val="000D51A2"/>
    <w:rsid w:val="000E2837"/>
    <w:rsid w:val="000E34BD"/>
    <w:rsid w:val="000E6F2F"/>
    <w:rsid w:val="000E79C2"/>
    <w:rsid w:val="000F3132"/>
    <w:rsid w:val="000F3B40"/>
    <w:rsid w:val="00103530"/>
    <w:rsid w:val="00111C11"/>
    <w:rsid w:val="00115386"/>
    <w:rsid w:val="00134858"/>
    <w:rsid w:val="00145C7F"/>
    <w:rsid w:val="0014604E"/>
    <w:rsid w:val="001464FE"/>
    <w:rsid w:val="00151E81"/>
    <w:rsid w:val="00152F25"/>
    <w:rsid w:val="0018164D"/>
    <w:rsid w:val="0018219E"/>
    <w:rsid w:val="001A05B1"/>
    <w:rsid w:val="001B1283"/>
    <w:rsid w:val="001C750D"/>
    <w:rsid w:val="001D13EA"/>
    <w:rsid w:val="001F5E55"/>
    <w:rsid w:val="001F6079"/>
    <w:rsid w:val="001F6600"/>
    <w:rsid w:val="002005EB"/>
    <w:rsid w:val="0021263B"/>
    <w:rsid w:val="0021423C"/>
    <w:rsid w:val="00223E1E"/>
    <w:rsid w:val="002342B9"/>
    <w:rsid w:val="0024794D"/>
    <w:rsid w:val="00255365"/>
    <w:rsid w:val="0026185D"/>
    <w:rsid w:val="002632C4"/>
    <w:rsid w:val="002761FB"/>
    <w:rsid w:val="002937F8"/>
    <w:rsid w:val="0029621A"/>
    <w:rsid w:val="002978A0"/>
    <w:rsid w:val="002A6E1A"/>
    <w:rsid w:val="002B21CC"/>
    <w:rsid w:val="002B5625"/>
    <w:rsid w:val="002C06E0"/>
    <w:rsid w:val="002C1BA2"/>
    <w:rsid w:val="002D6FAF"/>
    <w:rsid w:val="002E06C1"/>
    <w:rsid w:val="002E18BC"/>
    <w:rsid w:val="002E1C74"/>
    <w:rsid w:val="002F5F5A"/>
    <w:rsid w:val="00303626"/>
    <w:rsid w:val="00306383"/>
    <w:rsid w:val="00317039"/>
    <w:rsid w:val="00323B43"/>
    <w:rsid w:val="00331976"/>
    <w:rsid w:val="00341766"/>
    <w:rsid w:val="00346829"/>
    <w:rsid w:val="00350BDD"/>
    <w:rsid w:val="003534C5"/>
    <w:rsid w:val="00363C61"/>
    <w:rsid w:val="003A4030"/>
    <w:rsid w:val="003A59BB"/>
    <w:rsid w:val="003A628F"/>
    <w:rsid w:val="003C73EB"/>
    <w:rsid w:val="003C7750"/>
    <w:rsid w:val="003D37D8"/>
    <w:rsid w:val="003E12A6"/>
    <w:rsid w:val="003E32C2"/>
    <w:rsid w:val="003E5AEF"/>
    <w:rsid w:val="00420818"/>
    <w:rsid w:val="00426133"/>
    <w:rsid w:val="00430C46"/>
    <w:rsid w:val="00430FC8"/>
    <w:rsid w:val="00433903"/>
    <w:rsid w:val="0043560A"/>
    <w:rsid w:val="004358AB"/>
    <w:rsid w:val="00457D67"/>
    <w:rsid w:val="00461F56"/>
    <w:rsid w:val="00462688"/>
    <w:rsid w:val="00463057"/>
    <w:rsid w:val="004713F4"/>
    <w:rsid w:val="00491FB2"/>
    <w:rsid w:val="004936D6"/>
    <w:rsid w:val="004A24C1"/>
    <w:rsid w:val="004A2936"/>
    <w:rsid w:val="004A4C6C"/>
    <w:rsid w:val="004A784C"/>
    <w:rsid w:val="004B26B4"/>
    <w:rsid w:val="004C243B"/>
    <w:rsid w:val="004C2617"/>
    <w:rsid w:val="00502F8C"/>
    <w:rsid w:val="00511A32"/>
    <w:rsid w:val="00516574"/>
    <w:rsid w:val="005236E4"/>
    <w:rsid w:val="00525C87"/>
    <w:rsid w:val="0054229F"/>
    <w:rsid w:val="00550DDB"/>
    <w:rsid w:val="005678AE"/>
    <w:rsid w:val="005B2CC7"/>
    <w:rsid w:val="005C1C6A"/>
    <w:rsid w:val="005C4B35"/>
    <w:rsid w:val="005C6729"/>
    <w:rsid w:val="005D48ED"/>
    <w:rsid w:val="005D48F0"/>
    <w:rsid w:val="005E726E"/>
    <w:rsid w:val="005F4E84"/>
    <w:rsid w:val="00602236"/>
    <w:rsid w:val="00610D8E"/>
    <w:rsid w:val="0061222A"/>
    <w:rsid w:val="006146FE"/>
    <w:rsid w:val="00620864"/>
    <w:rsid w:val="00636FB2"/>
    <w:rsid w:val="00652CB3"/>
    <w:rsid w:val="00656C48"/>
    <w:rsid w:val="00660CCB"/>
    <w:rsid w:val="00661280"/>
    <w:rsid w:val="00666747"/>
    <w:rsid w:val="00667614"/>
    <w:rsid w:val="00677012"/>
    <w:rsid w:val="00687290"/>
    <w:rsid w:val="006A3B0E"/>
    <w:rsid w:val="006A3EFB"/>
    <w:rsid w:val="006A40B1"/>
    <w:rsid w:val="006A4FE5"/>
    <w:rsid w:val="006B304D"/>
    <w:rsid w:val="006C2A0A"/>
    <w:rsid w:val="006D382C"/>
    <w:rsid w:val="006E14AF"/>
    <w:rsid w:val="006E64D9"/>
    <w:rsid w:val="006F4E24"/>
    <w:rsid w:val="006F68D9"/>
    <w:rsid w:val="00734AA9"/>
    <w:rsid w:val="00740BA2"/>
    <w:rsid w:val="00746B53"/>
    <w:rsid w:val="00751E07"/>
    <w:rsid w:val="007536AF"/>
    <w:rsid w:val="00756BA9"/>
    <w:rsid w:val="00757009"/>
    <w:rsid w:val="00760608"/>
    <w:rsid w:val="0076230D"/>
    <w:rsid w:val="00763DD6"/>
    <w:rsid w:val="0076474D"/>
    <w:rsid w:val="00765ECF"/>
    <w:rsid w:val="00766409"/>
    <w:rsid w:val="00770CAC"/>
    <w:rsid w:val="00773880"/>
    <w:rsid w:val="0077672E"/>
    <w:rsid w:val="00794E83"/>
    <w:rsid w:val="007C58D4"/>
    <w:rsid w:val="007D4E8F"/>
    <w:rsid w:val="007E7D7B"/>
    <w:rsid w:val="007F2E4E"/>
    <w:rsid w:val="007F3DB2"/>
    <w:rsid w:val="00802E2B"/>
    <w:rsid w:val="008073A9"/>
    <w:rsid w:val="00817B28"/>
    <w:rsid w:val="00823BC8"/>
    <w:rsid w:val="00830846"/>
    <w:rsid w:val="00844A7C"/>
    <w:rsid w:val="00846479"/>
    <w:rsid w:val="0084675B"/>
    <w:rsid w:val="00850AAB"/>
    <w:rsid w:val="008556D1"/>
    <w:rsid w:val="00855A58"/>
    <w:rsid w:val="008643E2"/>
    <w:rsid w:val="0087034D"/>
    <w:rsid w:val="00871372"/>
    <w:rsid w:val="00871A77"/>
    <w:rsid w:val="008743B4"/>
    <w:rsid w:val="00881894"/>
    <w:rsid w:val="00883068"/>
    <w:rsid w:val="008875B9"/>
    <w:rsid w:val="00891765"/>
    <w:rsid w:val="00894CDE"/>
    <w:rsid w:val="008A4620"/>
    <w:rsid w:val="008A5248"/>
    <w:rsid w:val="008A5F85"/>
    <w:rsid w:val="008A63D5"/>
    <w:rsid w:val="008B4EEF"/>
    <w:rsid w:val="008B7726"/>
    <w:rsid w:val="008E2102"/>
    <w:rsid w:val="008F2BC0"/>
    <w:rsid w:val="008F59CB"/>
    <w:rsid w:val="0090506A"/>
    <w:rsid w:val="009076E9"/>
    <w:rsid w:val="00915344"/>
    <w:rsid w:val="009451E3"/>
    <w:rsid w:val="00945FB0"/>
    <w:rsid w:val="00947E28"/>
    <w:rsid w:val="00951569"/>
    <w:rsid w:val="00966336"/>
    <w:rsid w:val="00970901"/>
    <w:rsid w:val="00973F07"/>
    <w:rsid w:val="009C7BE3"/>
    <w:rsid w:val="009D686B"/>
    <w:rsid w:val="009E4934"/>
    <w:rsid w:val="009F1FF6"/>
    <w:rsid w:val="009F478A"/>
    <w:rsid w:val="00A06F7B"/>
    <w:rsid w:val="00A23074"/>
    <w:rsid w:val="00A322E8"/>
    <w:rsid w:val="00A50BDF"/>
    <w:rsid w:val="00A54837"/>
    <w:rsid w:val="00A70084"/>
    <w:rsid w:val="00A8083A"/>
    <w:rsid w:val="00A834CC"/>
    <w:rsid w:val="00A8361D"/>
    <w:rsid w:val="00A861C4"/>
    <w:rsid w:val="00A94173"/>
    <w:rsid w:val="00A95BC6"/>
    <w:rsid w:val="00AA05AB"/>
    <w:rsid w:val="00AA331C"/>
    <w:rsid w:val="00AB0ADF"/>
    <w:rsid w:val="00AB2178"/>
    <w:rsid w:val="00AB2603"/>
    <w:rsid w:val="00AB2FF8"/>
    <w:rsid w:val="00AB712A"/>
    <w:rsid w:val="00AC3957"/>
    <w:rsid w:val="00AD61C0"/>
    <w:rsid w:val="00AE620A"/>
    <w:rsid w:val="00AF39E5"/>
    <w:rsid w:val="00AF496F"/>
    <w:rsid w:val="00AF5E14"/>
    <w:rsid w:val="00AF6575"/>
    <w:rsid w:val="00B06D7B"/>
    <w:rsid w:val="00B11E87"/>
    <w:rsid w:val="00B12EF7"/>
    <w:rsid w:val="00B134F9"/>
    <w:rsid w:val="00B2216E"/>
    <w:rsid w:val="00B3388C"/>
    <w:rsid w:val="00B41C60"/>
    <w:rsid w:val="00B44203"/>
    <w:rsid w:val="00B4664C"/>
    <w:rsid w:val="00B567AF"/>
    <w:rsid w:val="00B610D7"/>
    <w:rsid w:val="00B64DA6"/>
    <w:rsid w:val="00B73D03"/>
    <w:rsid w:val="00B7786E"/>
    <w:rsid w:val="00B83A5C"/>
    <w:rsid w:val="00B841A3"/>
    <w:rsid w:val="00B95735"/>
    <w:rsid w:val="00B96D8B"/>
    <w:rsid w:val="00BA6C7E"/>
    <w:rsid w:val="00BA7BFD"/>
    <w:rsid w:val="00BB59F7"/>
    <w:rsid w:val="00BC2311"/>
    <w:rsid w:val="00BC44D5"/>
    <w:rsid w:val="00BD0CBA"/>
    <w:rsid w:val="00BD7F70"/>
    <w:rsid w:val="00BE1F8B"/>
    <w:rsid w:val="00BE1FCB"/>
    <w:rsid w:val="00BE6749"/>
    <w:rsid w:val="00BF0E5F"/>
    <w:rsid w:val="00BF280F"/>
    <w:rsid w:val="00C07F1C"/>
    <w:rsid w:val="00C108EA"/>
    <w:rsid w:val="00C11071"/>
    <w:rsid w:val="00C121FC"/>
    <w:rsid w:val="00C45715"/>
    <w:rsid w:val="00C53202"/>
    <w:rsid w:val="00C63CB8"/>
    <w:rsid w:val="00C7026F"/>
    <w:rsid w:val="00C81A9C"/>
    <w:rsid w:val="00C82F3E"/>
    <w:rsid w:val="00C857FE"/>
    <w:rsid w:val="00C97B2A"/>
    <w:rsid w:val="00CA08A8"/>
    <w:rsid w:val="00CA6704"/>
    <w:rsid w:val="00CB04A3"/>
    <w:rsid w:val="00CB23FE"/>
    <w:rsid w:val="00CB7567"/>
    <w:rsid w:val="00CC05E6"/>
    <w:rsid w:val="00CC3812"/>
    <w:rsid w:val="00CC504C"/>
    <w:rsid w:val="00CD22D7"/>
    <w:rsid w:val="00CD58F2"/>
    <w:rsid w:val="00CF06A1"/>
    <w:rsid w:val="00CF19E4"/>
    <w:rsid w:val="00D02B12"/>
    <w:rsid w:val="00D13810"/>
    <w:rsid w:val="00D25B8F"/>
    <w:rsid w:val="00D30546"/>
    <w:rsid w:val="00D3115B"/>
    <w:rsid w:val="00D31D50"/>
    <w:rsid w:val="00D3366D"/>
    <w:rsid w:val="00D36077"/>
    <w:rsid w:val="00D36900"/>
    <w:rsid w:val="00D477B8"/>
    <w:rsid w:val="00D81067"/>
    <w:rsid w:val="00D85DCC"/>
    <w:rsid w:val="00D97494"/>
    <w:rsid w:val="00D97A11"/>
    <w:rsid w:val="00DA0682"/>
    <w:rsid w:val="00DA46EF"/>
    <w:rsid w:val="00DA5485"/>
    <w:rsid w:val="00DC2C1E"/>
    <w:rsid w:val="00DC2FBC"/>
    <w:rsid w:val="00DC4FD0"/>
    <w:rsid w:val="00DF0D5E"/>
    <w:rsid w:val="00DF0DEE"/>
    <w:rsid w:val="00DF5C06"/>
    <w:rsid w:val="00E321FF"/>
    <w:rsid w:val="00E34830"/>
    <w:rsid w:val="00E355C4"/>
    <w:rsid w:val="00E36AD1"/>
    <w:rsid w:val="00E4223A"/>
    <w:rsid w:val="00E56C74"/>
    <w:rsid w:val="00E6475B"/>
    <w:rsid w:val="00E7117D"/>
    <w:rsid w:val="00E725A4"/>
    <w:rsid w:val="00E84F51"/>
    <w:rsid w:val="00EA42FE"/>
    <w:rsid w:val="00EA7E79"/>
    <w:rsid w:val="00EB6870"/>
    <w:rsid w:val="00EC6746"/>
    <w:rsid w:val="00ED1249"/>
    <w:rsid w:val="00EE5919"/>
    <w:rsid w:val="00F03F3C"/>
    <w:rsid w:val="00F15D48"/>
    <w:rsid w:val="00F178E1"/>
    <w:rsid w:val="00F268D0"/>
    <w:rsid w:val="00F4036E"/>
    <w:rsid w:val="00F44770"/>
    <w:rsid w:val="00F46DA8"/>
    <w:rsid w:val="00F52054"/>
    <w:rsid w:val="00F545B0"/>
    <w:rsid w:val="00F5492B"/>
    <w:rsid w:val="00F61F69"/>
    <w:rsid w:val="00F636A7"/>
    <w:rsid w:val="00F66C17"/>
    <w:rsid w:val="00F66E43"/>
    <w:rsid w:val="00F70F72"/>
    <w:rsid w:val="00F71A4B"/>
    <w:rsid w:val="00F8426C"/>
    <w:rsid w:val="00F8674E"/>
    <w:rsid w:val="00FA3316"/>
    <w:rsid w:val="00FA380F"/>
    <w:rsid w:val="00FA40C4"/>
    <w:rsid w:val="00FD300F"/>
    <w:rsid w:val="00FE01CA"/>
    <w:rsid w:val="00FE656E"/>
    <w:rsid w:val="00FF343D"/>
    <w:rsid w:val="010F48EE"/>
    <w:rsid w:val="01143C42"/>
    <w:rsid w:val="01CF672F"/>
    <w:rsid w:val="0266353F"/>
    <w:rsid w:val="028D60BE"/>
    <w:rsid w:val="03E518B6"/>
    <w:rsid w:val="04260877"/>
    <w:rsid w:val="046242DD"/>
    <w:rsid w:val="06B235B2"/>
    <w:rsid w:val="0738611D"/>
    <w:rsid w:val="0800382A"/>
    <w:rsid w:val="081C62F1"/>
    <w:rsid w:val="08530349"/>
    <w:rsid w:val="09003C84"/>
    <w:rsid w:val="09350ECC"/>
    <w:rsid w:val="097F4C2D"/>
    <w:rsid w:val="0A854984"/>
    <w:rsid w:val="0AA85712"/>
    <w:rsid w:val="0B5D29D4"/>
    <w:rsid w:val="0BCF67BE"/>
    <w:rsid w:val="0BD5683F"/>
    <w:rsid w:val="0C0F000B"/>
    <w:rsid w:val="0C96323B"/>
    <w:rsid w:val="0CBA2EF1"/>
    <w:rsid w:val="0D2F3ADD"/>
    <w:rsid w:val="0E3F7CE4"/>
    <w:rsid w:val="0EB24B1D"/>
    <w:rsid w:val="0F835540"/>
    <w:rsid w:val="10A0263D"/>
    <w:rsid w:val="10D708BA"/>
    <w:rsid w:val="10D84DC3"/>
    <w:rsid w:val="110866A9"/>
    <w:rsid w:val="11CA5FB0"/>
    <w:rsid w:val="11CC7E12"/>
    <w:rsid w:val="12414B60"/>
    <w:rsid w:val="12A11403"/>
    <w:rsid w:val="12C26AB9"/>
    <w:rsid w:val="135935F4"/>
    <w:rsid w:val="13B65D42"/>
    <w:rsid w:val="14B31BDF"/>
    <w:rsid w:val="155C61DD"/>
    <w:rsid w:val="156746E1"/>
    <w:rsid w:val="156F14B3"/>
    <w:rsid w:val="15E91A3F"/>
    <w:rsid w:val="16D56525"/>
    <w:rsid w:val="17284752"/>
    <w:rsid w:val="17553780"/>
    <w:rsid w:val="1772504C"/>
    <w:rsid w:val="177576D9"/>
    <w:rsid w:val="177C61C0"/>
    <w:rsid w:val="18444C1E"/>
    <w:rsid w:val="185B1126"/>
    <w:rsid w:val="185D3B5C"/>
    <w:rsid w:val="187A40D8"/>
    <w:rsid w:val="18DD0714"/>
    <w:rsid w:val="190544DF"/>
    <w:rsid w:val="191F4197"/>
    <w:rsid w:val="19574CC6"/>
    <w:rsid w:val="198056B5"/>
    <w:rsid w:val="19B9465E"/>
    <w:rsid w:val="19D746D1"/>
    <w:rsid w:val="19E6719F"/>
    <w:rsid w:val="1A05371B"/>
    <w:rsid w:val="1AA846C7"/>
    <w:rsid w:val="1B193963"/>
    <w:rsid w:val="1C295706"/>
    <w:rsid w:val="1C5959B7"/>
    <w:rsid w:val="1D4B6F2D"/>
    <w:rsid w:val="1D4C7624"/>
    <w:rsid w:val="1E3841B0"/>
    <w:rsid w:val="1E7F4148"/>
    <w:rsid w:val="1E8006D1"/>
    <w:rsid w:val="1FFD66C1"/>
    <w:rsid w:val="20930036"/>
    <w:rsid w:val="20A41CFF"/>
    <w:rsid w:val="214448C7"/>
    <w:rsid w:val="21E56283"/>
    <w:rsid w:val="21FC4B4A"/>
    <w:rsid w:val="222D7CAF"/>
    <w:rsid w:val="23B9137C"/>
    <w:rsid w:val="24064BC6"/>
    <w:rsid w:val="245872B0"/>
    <w:rsid w:val="249C00E9"/>
    <w:rsid w:val="258371EE"/>
    <w:rsid w:val="260A7017"/>
    <w:rsid w:val="266E4935"/>
    <w:rsid w:val="267576BD"/>
    <w:rsid w:val="26884999"/>
    <w:rsid w:val="27603D5A"/>
    <w:rsid w:val="27A92733"/>
    <w:rsid w:val="27EA203C"/>
    <w:rsid w:val="281D573C"/>
    <w:rsid w:val="287C615D"/>
    <w:rsid w:val="28AD142E"/>
    <w:rsid w:val="29333C61"/>
    <w:rsid w:val="29757740"/>
    <w:rsid w:val="29FA084D"/>
    <w:rsid w:val="2A083039"/>
    <w:rsid w:val="2A780B78"/>
    <w:rsid w:val="2B150E50"/>
    <w:rsid w:val="2BA9084E"/>
    <w:rsid w:val="2C0325CF"/>
    <w:rsid w:val="2C3062E2"/>
    <w:rsid w:val="2CC302A7"/>
    <w:rsid w:val="2D6A4E01"/>
    <w:rsid w:val="2DA53263"/>
    <w:rsid w:val="2E1D2FA9"/>
    <w:rsid w:val="2E88046E"/>
    <w:rsid w:val="2F1D6759"/>
    <w:rsid w:val="2F2D6563"/>
    <w:rsid w:val="3000035B"/>
    <w:rsid w:val="30336D49"/>
    <w:rsid w:val="30382757"/>
    <w:rsid w:val="30857BB7"/>
    <w:rsid w:val="30DA69AF"/>
    <w:rsid w:val="310436AB"/>
    <w:rsid w:val="326F0039"/>
    <w:rsid w:val="328606C9"/>
    <w:rsid w:val="33217621"/>
    <w:rsid w:val="3378179A"/>
    <w:rsid w:val="33B76228"/>
    <w:rsid w:val="33D61461"/>
    <w:rsid w:val="34484C1C"/>
    <w:rsid w:val="345F6E18"/>
    <w:rsid w:val="352D2D42"/>
    <w:rsid w:val="35CC6772"/>
    <w:rsid w:val="36142B4A"/>
    <w:rsid w:val="36204187"/>
    <w:rsid w:val="36406B74"/>
    <w:rsid w:val="36522372"/>
    <w:rsid w:val="378B1A7D"/>
    <w:rsid w:val="38373EFF"/>
    <w:rsid w:val="383C28BD"/>
    <w:rsid w:val="38F34CBC"/>
    <w:rsid w:val="39317354"/>
    <w:rsid w:val="3A31663F"/>
    <w:rsid w:val="3AD10F45"/>
    <w:rsid w:val="3AD5274A"/>
    <w:rsid w:val="3CB439E9"/>
    <w:rsid w:val="3CF16AFD"/>
    <w:rsid w:val="3DE53FD3"/>
    <w:rsid w:val="3EB453DE"/>
    <w:rsid w:val="3EB735A2"/>
    <w:rsid w:val="3F1E47D3"/>
    <w:rsid w:val="3FF25490"/>
    <w:rsid w:val="400E66CC"/>
    <w:rsid w:val="40EC3853"/>
    <w:rsid w:val="418D3D25"/>
    <w:rsid w:val="42E23851"/>
    <w:rsid w:val="444564AE"/>
    <w:rsid w:val="44805EF2"/>
    <w:rsid w:val="44B53F03"/>
    <w:rsid w:val="44B81F3F"/>
    <w:rsid w:val="44EE66AA"/>
    <w:rsid w:val="4504466A"/>
    <w:rsid w:val="45630071"/>
    <w:rsid w:val="459F1DDE"/>
    <w:rsid w:val="46662F86"/>
    <w:rsid w:val="47192170"/>
    <w:rsid w:val="4753569D"/>
    <w:rsid w:val="478277BB"/>
    <w:rsid w:val="479633FE"/>
    <w:rsid w:val="483B3C7B"/>
    <w:rsid w:val="490B68FE"/>
    <w:rsid w:val="491A1BB1"/>
    <w:rsid w:val="49555782"/>
    <w:rsid w:val="4A063210"/>
    <w:rsid w:val="4A0861D4"/>
    <w:rsid w:val="4A71160E"/>
    <w:rsid w:val="4C404403"/>
    <w:rsid w:val="4C6858D6"/>
    <w:rsid w:val="4CD07585"/>
    <w:rsid w:val="4D03297B"/>
    <w:rsid w:val="4DF63B93"/>
    <w:rsid w:val="4E4E736B"/>
    <w:rsid w:val="4EB30E1E"/>
    <w:rsid w:val="4EC158CC"/>
    <w:rsid w:val="4F041CF9"/>
    <w:rsid w:val="4F6206AA"/>
    <w:rsid w:val="4F7E6C58"/>
    <w:rsid w:val="4F8C4320"/>
    <w:rsid w:val="4FAE3110"/>
    <w:rsid w:val="528546A9"/>
    <w:rsid w:val="540C47E9"/>
    <w:rsid w:val="54105D66"/>
    <w:rsid w:val="548A2D85"/>
    <w:rsid w:val="54DE265D"/>
    <w:rsid w:val="55432143"/>
    <w:rsid w:val="55773EBF"/>
    <w:rsid w:val="56190A09"/>
    <w:rsid w:val="564F7D4A"/>
    <w:rsid w:val="567E60FD"/>
    <w:rsid w:val="56893A93"/>
    <w:rsid w:val="57170A91"/>
    <w:rsid w:val="5729513F"/>
    <w:rsid w:val="580670B9"/>
    <w:rsid w:val="583F57EF"/>
    <w:rsid w:val="58E60FE3"/>
    <w:rsid w:val="59EE7451"/>
    <w:rsid w:val="5A307F6E"/>
    <w:rsid w:val="5AA16335"/>
    <w:rsid w:val="5BCB740D"/>
    <w:rsid w:val="5BF133C5"/>
    <w:rsid w:val="5C2F16DF"/>
    <w:rsid w:val="5C7060EB"/>
    <w:rsid w:val="5D09305C"/>
    <w:rsid w:val="5D207623"/>
    <w:rsid w:val="5D466948"/>
    <w:rsid w:val="5D5E0FD3"/>
    <w:rsid w:val="5DC5044D"/>
    <w:rsid w:val="5E0A074D"/>
    <w:rsid w:val="5E3E111D"/>
    <w:rsid w:val="5E8B1047"/>
    <w:rsid w:val="5E8B32B3"/>
    <w:rsid w:val="5EA631C5"/>
    <w:rsid w:val="5EB17892"/>
    <w:rsid w:val="5F522E9E"/>
    <w:rsid w:val="5FBB4FC5"/>
    <w:rsid w:val="5FC96D2E"/>
    <w:rsid w:val="60C524B0"/>
    <w:rsid w:val="61470A0C"/>
    <w:rsid w:val="61705C00"/>
    <w:rsid w:val="62D04F8F"/>
    <w:rsid w:val="63153816"/>
    <w:rsid w:val="6323320F"/>
    <w:rsid w:val="634B69A2"/>
    <w:rsid w:val="63735163"/>
    <w:rsid w:val="640A642F"/>
    <w:rsid w:val="64DB5BB2"/>
    <w:rsid w:val="65094A02"/>
    <w:rsid w:val="656377B6"/>
    <w:rsid w:val="65B816EE"/>
    <w:rsid w:val="66105A39"/>
    <w:rsid w:val="662373B6"/>
    <w:rsid w:val="668D14B1"/>
    <w:rsid w:val="66972D9E"/>
    <w:rsid w:val="66DB2B45"/>
    <w:rsid w:val="67164C72"/>
    <w:rsid w:val="676C21DA"/>
    <w:rsid w:val="681E1C84"/>
    <w:rsid w:val="687A255E"/>
    <w:rsid w:val="68C9178B"/>
    <w:rsid w:val="68CA0AC5"/>
    <w:rsid w:val="68FE7606"/>
    <w:rsid w:val="690D0295"/>
    <w:rsid w:val="69B65368"/>
    <w:rsid w:val="69D1399B"/>
    <w:rsid w:val="6A2E0234"/>
    <w:rsid w:val="6A6A7E5F"/>
    <w:rsid w:val="6C040D28"/>
    <w:rsid w:val="6C1C0712"/>
    <w:rsid w:val="6C39553D"/>
    <w:rsid w:val="6C9D0D82"/>
    <w:rsid w:val="6CF130B5"/>
    <w:rsid w:val="6D5E16F7"/>
    <w:rsid w:val="6D915AB5"/>
    <w:rsid w:val="6E0D2C0E"/>
    <w:rsid w:val="6E62431E"/>
    <w:rsid w:val="6E625B16"/>
    <w:rsid w:val="6F5A001C"/>
    <w:rsid w:val="6F9836C2"/>
    <w:rsid w:val="6FBB7D7A"/>
    <w:rsid w:val="70896013"/>
    <w:rsid w:val="708C2AE7"/>
    <w:rsid w:val="70A771C9"/>
    <w:rsid w:val="70F010BE"/>
    <w:rsid w:val="711F169B"/>
    <w:rsid w:val="719E7F41"/>
    <w:rsid w:val="71E623FD"/>
    <w:rsid w:val="723E7D0B"/>
    <w:rsid w:val="72A61A69"/>
    <w:rsid w:val="73B35190"/>
    <w:rsid w:val="73B605CC"/>
    <w:rsid w:val="73D00D62"/>
    <w:rsid w:val="741665D6"/>
    <w:rsid w:val="7428672A"/>
    <w:rsid w:val="75A142FF"/>
    <w:rsid w:val="76582501"/>
    <w:rsid w:val="76766511"/>
    <w:rsid w:val="76772887"/>
    <w:rsid w:val="76BD4034"/>
    <w:rsid w:val="793A05FA"/>
    <w:rsid w:val="7963647C"/>
    <w:rsid w:val="799247D1"/>
    <w:rsid w:val="7A207BFB"/>
    <w:rsid w:val="7A560D64"/>
    <w:rsid w:val="7A7223D0"/>
    <w:rsid w:val="7B8B6C44"/>
    <w:rsid w:val="7B8C2579"/>
    <w:rsid w:val="7C7F608F"/>
    <w:rsid w:val="7CDF719A"/>
    <w:rsid w:val="7D953107"/>
    <w:rsid w:val="7E8977D6"/>
    <w:rsid w:val="7F833625"/>
    <w:rsid w:val="7FB26889"/>
    <w:rsid w:val="7FD7060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paragraph" w:styleId="2">
    <w:name w:val="heading 2"/>
    <w:basedOn w:val="1"/>
    <w:next w:val="1"/>
    <w:link w:val="12"/>
    <w:unhideWhenUsed/>
    <w:qFormat/>
    <w:uiPriority w:val="0"/>
    <w:pPr>
      <w:keepNext/>
      <w:widowControl w:val="0"/>
      <w:adjustRightInd/>
      <w:snapToGrid/>
      <w:spacing w:after="0" w:line="360" w:lineRule="exact"/>
      <w:ind w:right="-108"/>
      <w:jc w:val="center"/>
      <w:outlineLvl w:val="1"/>
    </w:pPr>
    <w:rPr>
      <w:rFonts w:ascii="Times New Roman" w:hAnsi="Times New Roman" w:eastAsia="宋体" w:cs="Times New Roman"/>
      <w:b/>
      <w:bCs/>
      <w:color w:val="000000"/>
      <w:kern w:val="2"/>
      <w:sz w:val="24"/>
      <w:szCs w:val="20"/>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Date"/>
    <w:basedOn w:val="1"/>
    <w:next w:val="1"/>
    <w:link w:val="15"/>
    <w:semiHidden/>
    <w:unhideWhenUsed/>
    <w:uiPriority w:val="99"/>
    <w:pPr>
      <w:ind w:left="100" w:leftChars="2500"/>
    </w:pPr>
  </w:style>
  <w:style w:type="paragraph" w:styleId="4">
    <w:name w:val="Balloon Text"/>
    <w:basedOn w:val="1"/>
    <w:link w:val="13"/>
    <w:semiHidden/>
    <w:unhideWhenUsed/>
    <w:qFormat/>
    <w:uiPriority w:val="99"/>
    <w:pPr>
      <w:spacing w:after="0"/>
    </w:pPr>
    <w:rPr>
      <w:sz w:val="18"/>
      <w:szCs w:val="18"/>
    </w:rPr>
  </w:style>
  <w:style w:type="paragraph" w:styleId="5">
    <w:name w:val="footer"/>
    <w:basedOn w:val="1"/>
    <w:link w:val="11"/>
    <w:unhideWhenUsed/>
    <w:qFormat/>
    <w:uiPriority w:val="99"/>
    <w:pPr>
      <w:tabs>
        <w:tab w:val="center" w:pos="4153"/>
        <w:tab w:val="right" w:pos="8306"/>
      </w:tabs>
    </w:pPr>
    <w:rPr>
      <w:sz w:val="18"/>
      <w:szCs w:val="18"/>
    </w:rPr>
  </w:style>
  <w:style w:type="paragraph" w:styleId="6">
    <w:name w:val="header"/>
    <w:basedOn w:val="1"/>
    <w:link w:val="10"/>
    <w:unhideWhenUsed/>
    <w:qFormat/>
    <w:uiPriority w:val="99"/>
    <w:pPr>
      <w:pBdr>
        <w:bottom w:val="single" w:color="auto" w:sz="6" w:space="1"/>
      </w:pBdr>
      <w:tabs>
        <w:tab w:val="center" w:pos="4153"/>
        <w:tab w:val="right" w:pos="8306"/>
      </w:tabs>
      <w:jc w:val="center"/>
    </w:pPr>
    <w:rPr>
      <w:sz w:val="18"/>
      <w:szCs w:val="18"/>
    </w:rPr>
  </w:style>
  <w:style w:type="paragraph" w:customStyle="1" w:styleId="9">
    <w:name w:val="列出段落1"/>
    <w:basedOn w:val="1"/>
    <w:qFormat/>
    <w:uiPriority w:val="34"/>
    <w:pPr>
      <w:ind w:firstLine="420" w:firstLineChars="200"/>
    </w:pPr>
  </w:style>
  <w:style w:type="character" w:customStyle="1" w:styleId="10">
    <w:name w:val="页眉 Char"/>
    <w:basedOn w:val="8"/>
    <w:link w:val="6"/>
    <w:semiHidden/>
    <w:qFormat/>
    <w:uiPriority w:val="99"/>
    <w:rPr>
      <w:rFonts w:ascii="Tahoma" w:hAnsi="Tahoma"/>
      <w:sz w:val="18"/>
      <w:szCs w:val="18"/>
    </w:rPr>
  </w:style>
  <w:style w:type="character" w:customStyle="1" w:styleId="11">
    <w:name w:val="页脚 Char"/>
    <w:basedOn w:val="8"/>
    <w:link w:val="5"/>
    <w:qFormat/>
    <w:uiPriority w:val="99"/>
    <w:rPr>
      <w:rFonts w:ascii="Tahoma" w:hAnsi="Tahoma"/>
      <w:sz w:val="18"/>
      <w:szCs w:val="18"/>
    </w:rPr>
  </w:style>
  <w:style w:type="character" w:customStyle="1" w:styleId="12">
    <w:name w:val="标题 2 Char"/>
    <w:basedOn w:val="8"/>
    <w:link w:val="2"/>
    <w:semiHidden/>
    <w:qFormat/>
    <w:uiPriority w:val="0"/>
    <w:rPr>
      <w:rFonts w:ascii="Times New Roman" w:hAnsi="Times New Roman" w:eastAsia="宋体" w:cs="Times New Roman"/>
      <w:b/>
      <w:bCs/>
      <w:color w:val="000000"/>
      <w:kern w:val="2"/>
      <w:sz w:val="24"/>
      <w:szCs w:val="20"/>
    </w:rPr>
  </w:style>
  <w:style w:type="character" w:customStyle="1" w:styleId="13">
    <w:name w:val="批注框文本 Char"/>
    <w:basedOn w:val="8"/>
    <w:link w:val="4"/>
    <w:semiHidden/>
    <w:qFormat/>
    <w:uiPriority w:val="99"/>
    <w:rPr>
      <w:rFonts w:ascii="Tahoma" w:hAnsi="Tahoma" w:eastAsia="微软雅黑" w:cstheme="minorBidi"/>
      <w:sz w:val="18"/>
      <w:szCs w:val="18"/>
    </w:rPr>
  </w:style>
  <w:style w:type="paragraph" w:styleId="14">
    <w:name w:val="List Paragraph"/>
    <w:basedOn w:val="1"/>
    <w:unhideWhenUsed/>
    <w:uiPriority w:val="99"/>
    <w:pPr>
      <w:ind w:firstLine="420" w:firstLineChars="200"/>
    </w:pPr>
  </w:style>
  <w:style w:type="character" w:customStyle="1" w:styleId="15">
    <w:name w:val="日期 Char"/>
    <w:basedOn w:val="8"/>
    <w:link w:val="3"/>
    <w:semiHidden/>
    <w:uiPriority w:val="99"/>
    <w:rPr>
      <w:rFonts w:ascii="Tahoma" w:hAnsi="Tahoma" w:eastAsia="微软雅黑" w:cstheme="minorBidi"/>
      <w:sz w:val="22"/>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B870477-AD04-4CB5-9B47-7294B1CD4159}">
  <ds:schemaRefs/>
</ds:datastoreItem>
</file>

<file path=docProps/app.xml><?xml version="1.0" encoding="utf-8"?>
<Properties xmlns="http://schemas.openxmlformats.org/officeDocument/2006/extended-properties" xmlns:vt="http://schemas.openxmlformats.org/officeDocument/2006/docPropsVTypes">
  <Template>Normal</Template>
  <Company>微软公司</Company>
  <Pages>9</Pages>
  <Words>603</Words>
  <Characters>3440</Characters>
  <Lines>28</Lines>
  <Paragraphs>8</Paragraphs>
  <TotalTime>4963</TotalTime>
  <ScaleCrop>false</ScaleCrop>
  <LinksUpToDate>false</LinksUpToDate>
  <CharactersWithSpaces>4035</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laken</cp:lastModifiedBy>
  <cp:lastPrinted>2019-11-14T01:26:00Z</cp:lastPrinted>
  <dcterms:modified xsi:type="dcterms:W3CDTF">2022-02-21T07:59:12Z</dcterms:modified>
  <cp:revision>106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82145CC01D35418CABE7B62CEE811857</vt:lpwstr>
  </property>
</Properties>
</file>