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79" w:lineRule="exact"/>
        <w:ind w:right="0" w:right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79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2022年春秋季学校及周边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食品安全专项抽检品种、检验项目</w:t>
      </w:r>
    </w:p>
    <w:p/>
    <w:tbl>
      <w:tblPr>
        <w:tblStyle w:val="6"/>
        <w:tblW w:w="50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47"/>
        <w:gridCol w:w="1684"/>
        <w:gridCol w:w="1475"/>
        <w:gridCol w:w="1776"/>
        <w:gridCol w:w="7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总汞（以Hg计）、无机砷（以As计）、铅（以Pb计）、镉（以Cd计）、黄曲霉毒素B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其他粮食加工品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食用植物油（含煎炸用油）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不挥发酸（以乳酸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低钠食用盐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风味食用盐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甜蜜素（以环已基氨基磺酸计）、防腐剂混合使用时各自用量占其最大使用量的比例之和、亚硝酸盐（以NaNO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苯甲酸及其钠盐（以苯甲酸计）、山梨酸及其钾盐（以山梨酸计）、脱氢乙酸及其钠盐（以脱氢乙酸计）、糖精钠（以糖精计）、甜密素（以环已基氨基确酸计）、铝的残留量（干样品，以Al计）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饮料（自制）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焙烤食品（餐饮）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糕点（餐饮</w:t>
            </w:r>
            <w:r>
              <w:rPr>
                <w:rFonts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单位自制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甜蜜素（以环已基氨基磺酸计）、铝的残留量（干样品，以Al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生干面制品（餐饮)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其他米面制品（餐饮)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生湿面制品（餐饮)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 盐（以脱氢乙酸计）、铝的残留量（干样品，以Al计）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米粉制品（餐饮)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淀粉制品（餐饮）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粉丝、粉条（餐饮）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 盐（以脱氢乙酸计）、二氧化硫残留量、铝的残留量（干样品，以Al计）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五氯酚酸钠（以五氯酚计）、克伦特罗、莱克多巴胺、沙丁胺醇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五氯酚酸钠（以五氯酚计）、克伦特罗、莱克多巴胺、沙丁胺醇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五氯酚酸钠（以五氯酚计）、克伦特罗、莱克多巴胺、沙丁胺醇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尼卡巴嗪、甲氧苄啶、五氯酚酸钠（以五氯酚计）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  <w:bookmarkStart w:id="0" w:name="_GoBack"/>
            <w:bookmarkEnd w:id="0"/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噻虫胺、噻虫嗪、吡虫啉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氯氟氰菊酯和高效氯氟氰菊酯、氧乐果、克百威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氯氟氰菊酯和高效氯氟氰菊酯、氧乐果、克百威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氧乐果、敌敌畏、水胺硫磷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氧乐果、甲胺磷、联苯菊酯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氧乐果、毒死蜱、水胺硫磷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甲硝唑、地美硝唑、氯霉素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E24DA"/>
    <w:rsid w:val="297E24DA"/>
    <w:rsid w:val="337A11DF"/>
    <w:rsid w:val="601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keepNext w:val="0"/>
      <w:keepLines w:val="0"/>
      <w:widowControl w:val="0"/>
      <w:suppressLineNumbers w:val="0"/>
      <w:spacing w:after="120" w:afterLines="0" w:afterAutospacing="0"/>
      <w:ind w:left="0" w:leftChars="0" w:firstLine="420" w:firstLineChars="200"/>
      <w:jc w:val="both"/>
    </w:pPr>
    <w:rPr>
      <w:rFonts w:hint="default" w:ascii="Times New Roman" w:hAnsi="Times New Roman" w:eastAsia="仿宋" w:cs="Times New Roman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keepNext w:val="0"/>
      <w:keepLines w:val="0"/>
      <w:widowControl w:val="0"/>
      <w:suppressLineNumbers w:val="0"/>
      <w:spacing w:after="120" w:afterLines="0" w:afterAutospacing="0"/>
      <w:ind w:left="42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2022-04-20T09:15:00Z</dcterms:created>
  <dc:creator>黄先保</dc:creator>
  <cp:lastModifiedBy>黄先保</cp:lastModifiedBy>
  <dcterms:modified xsi:type="dcterms:W3CDTF">2022-04-21T03:17:08Z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