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关于下发201</w:t>
      </w:r>
      <w:r>
        <w:rPr>
          <w:rFonts w:hint="eastAsia" w:ascii="黑体" w:hAnsi="黑体" w:eastAsia="黑体"/>
          <w:sz w:val="36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44"/>
        </w:rPr>
        <w:t>年度政策外生育征收社会</w:t>
      </w:r>
    </w:p>
    <w:p>
      <w:pPr>
        <w:jc w:val="center"/>
        <w:rPr>
          <w:rFonts w:hint="eastAsia"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抚养费标准的通知</w:t>
      </w:r>
    </w:p>
    <w:p>
      <w:pPr>
        <w:jc w:val="center"/>
        <w:rPr>
          <w:rFonts w:hint="eastAsia" w:ascii="黑体" w:hAnsi="黑体" w:eastAsia="黑体"/>
          <w:sz w:val="32"/>
          <w:szCs w:val="40"/>
          <w:lang w:eastAsia="zh-CN"/>
        </w:rPr>
      </w:pPr>
      <w:r>
        <w:rPr>
          <w:rFonts w:hint="eastAsia" w:ascii="黑体" w:hAnsi="黑体" w:eastAsia="黑体"/>
          <w:sz w:val="32"/>
          <w:szCs w:val="40"/>
          <w:lang w:eastAsia="zh-CN"/>
        </w:rPr>
        <w:t>（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征求意见稿</w:t>
      </w:r>
      <w:r>
        <w:rPr>
          <w:rFonts w:hint="eastAsia" w:ascii="黑体" w:hAnsi="黑体" w:eastAsia="黑体"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各村委会、各单位：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根据《广东省人口与计划生育条例》第四十六条和市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卫生健康</w:t>
      </w:r>
      <w:r>
        <w:rPr>
          <w:rFonts w:hint="eastAsia" w:ascii="仿宋" w:hAnsi="仿宋" w:eastAsia="仿宋"/>
          <w:sz w:val="32"/>
          <w:szCs w:val="28"/>
        </w:rPr>
        <w:t>局印发《关于下发英德市201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28"/>
        </w:rPr>
        <w:t>年度社会抚养费计征基数的通知》（英卫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函</w:t>
      </w:r>
      <w:r>
        <w:rPr>
          <w:rFonts w:hint="eastAsia" w:ascii="宋体" w:hAnsi="宋体" w:eastAsia="宋体" w:cs="宋体"/>
          <w:sz w:val="32"/>
          <w:szCs w:val="28"/>
        </w:rPr>
        <w:t>〔</w:t>
      </w:r>
      <w:r>
        <w:rPr>
          <w:rFonts w:hint="eastAsia" w:ascii="仿宋" w:hAnsi="仿宋" w:eastAsia="仿宋"/>
          <w:sz w:val="32"/>
          <w:szCs w:val="28"/>
        </w:rPr>
        <w:t>201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28"/>
        </w:rPr>
        <w:t>〕</w:t>
      </w:r>
      <w:r>
        <w:rPr>
          <w:rFonts w:hint="eastAsia" w:ascii="宋体" w:hAnsi="宋体" w:cs="宋体"/>
          <w:sz w:val="32"/>
          <w:szCs w:val="28"/>
          <w:lang w:val="en-US" w:eastAsia="zh-CN"/>
        </w:rPr>
        <w:t>46</w:t>
      </w:r>
      <w:r>
        <w:rPr>
          <w:rFonts w:hint="eastAsia" w:ascii="仿宋" w:hAnsi="仿宋" w:eastAsia="仿宋"/>
          <w:sz w:val="32"/>
          <w:szCs w:val="28"/>
        </w:rPr>
        <w:t>号）的精神，英德市201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度</w:t>
      </w:r>
      <w:r>
        <w:rPr>
          <w:rFonts w:hint="eastAsia" w:ascii="仿宋" w:hAnsi="仿宋" w:eastAsia="仿宋"/>
          <w:sz w:val="32"/>
          <w:szCs w:val="28"/>
        </w:rPr>
        <w:t>农村居民人均纯收入额为1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5468</w:t>
      </w:r>
      <w:r>
        <w:rPr>
          <w:rFonts w:hint="eastAsia" w:ascii="仿宋" w:hAnsi="仿宋" w:eastAsia="仿宋"/>
          <w:sz w:val="32"/>
          <w:szCs w:val="28"/>
        </w:rPr>
        <w:t>.1元和英德市城镇居民人均可支配收入额为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27193.5</w:t>
      </w:r>
      <w:r>
        <w:rPr>
          <w:rFonts w:hint="eastAsia" w:ascii="仿宋" w:hAnsi="仿宋" w:eastAsia="仿宋"/>
          <w:sz w:val="32"/>
          <w:szCs w:val="28"/>
        </w:rPr>
        <w:t>元，结合实际，现制定我镇201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28"/>
        </w:rPr>
        <w:t>年度政策外生育征收社会抚养费标准（见附件1、2）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以上通知，请认真贯彻执行。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28"/>
        </w:rPr>
        <w:t>波罗镇人民政府</w:t>
      </w:r>
    </w:p>
    <w:p>
      <w:pPr>
        <w:jc w:val="center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28"/>
          <w:lang w:val="en-US" w:eastAsia="zh-CN"/>
        </w:rPr>
        <w:t>2019</w:t>
      </w:r>
      <w:r>
        <w:rPr>
          <w:rFonts w:hint="eastAsia" w:ascii="仿宋" w:hAnsi="仿宋" w:eastAsia="仿宋"/>
          <w:sz w:val="32"/>
          <w:szCs w:val="28"/>
        </w:rPr>
        <w:t>年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</w:rPr>
        <w:t>月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</w:rPr>
        <w:t>日</w:t>
      </w:r>
    </w:p>
    <w:p>
      <w:pPr>
        <w:jc w:val="center"/>
        <w:rPr>
          <w:rFonts w:hint="eastAsia" w:ascii="仿宋" w:hAnsi="仿宋" w:eastAsia="仿宋"/>
          <w:sz w:val="32"/>
          <w:szCs w:val="28"/>
        </w:rPr>
      </w:pPr>
    </w:p>
    <w:p>
      <w:pPr>
        <w:jc w:val="center"/>
        <w:rPr>
          <w:rFonts w:hint="eastAsia" w:ascii="仿宋" w:hAnsi="仿宋" w:eastAsia="仿宋"/>
          <w:sz w:val="32"/>
          <w:szCs w:val="28"/>
        </w:rPr>
      </w:pPr>
    </w:p>
    <w:p>
      <w:pPr>
        <w:jc w:val="center"/>
        <w:rPr>
          <w:rFonts w:hint="eastAsia" w:ascii="仿宋" w:hAnsi="仿宋" w:eastAsia="仿宋"/>
          <w:sz w:val="32"/>
          <w:szCs w:val="28"/>
        </w:rPr>
      </w:pPr>
    </w:p>
    <w:p>
      <w:pPr>
        <w:jc w:val="center"/>
        <w:rPr>
          <w:rFonts w:hint="eastAsia" w:ascii="仿宋" w:hAnsi="仿宋" w:eastAsia="仿宋"/>
          <w:sz w:val="32"/>
          <w:szCs w:val="28"/>
        </w:rPr>
      </w:pPr>
    </w:p>
    <w:p>
      <w:pPr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br w:type="page"/>
      </w:r>
    </w:p>
    <w:p>
      <w:pPr>
        <w:rPr>
          <w:rFonts w:hint="default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附件1：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英德市2019年农村居民政策外生育征收社会抚养费标准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（单方）</w:t>
      </w:r>
    </w:p>
    <w:tbl>
      <w:tblPr>
        <w:tblStyle w:val="5"/>
        <w:tblW w:w="8538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341"/>
        <w:gridCol w:w="1385"/>
        <w:gridCol w:w="144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征收类别</w:t>
            </w:r>
          </w:p>
        </w:tc>
        <w:tc>
          <w:tcPr>
            <w:tcW w:w="416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征收金额（元）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一孩</w:t>
            </w:r>
          </w:p>
        </w:tc>
        <w:tc>
          <w:tcPr>
            <w:tcW w:w="1385" w:type="dxa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二孩</w:t>
            </w:r>
          </w:p>
        </w:tc>
        <w:tc>
          <w:tcPr>
            <w:tcW w:w="1442" w:type="dxa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三孩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1、非婚生育</w:t>
            </w:r>
          </w:p>
        </w:tc>
        <w:tc>
          <w:tcPr>
            <w:tcW w:w="1341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85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30936.2</w:t>
            </w:r>
          </w:p>
        </w:tc>
        <w:tc>
          <w:tcPr>
            <w:tcW w:w="1442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46404.3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每超计划生育一个子女的，按超生一个子女应征收的总金额为基数，乘以超生子女数，如此类推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2、超计划生育 </w:t>
            </w:r>
          </w:p>
        </w:tc>
        <w:tc>
          <w:tcPr>
            <w:tcW w:w="13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46404.3</w:t>
            </w:r>
          </w:p>
        </w:tc>
        <w:tc>
          <w:tcPr>
            <w:tcW w:w="138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92808.6</w:t>
            </w:r>
          </w:p>
        </w:tc>
        <w:tc>
          <w:tcPr>
            <w:tcW w:w="144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139212.9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409" w:type="dxa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有配偶又与他人生育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92808.6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185617.2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278425.8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4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附件2：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英德市201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年城镇居民政策外生育征收社会抚养费标准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（单方）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529"/>
        <w:gridCol w:w="1406"/>
        <w:gridCol w:w="144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征收类别</w:t>
            </w:r>
          </w:p>
        </w:tc>
        <w:tc>
          <w:tcPr>
            <w:tcW w:w="438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征收金额（元）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一孩</w:t>
            </w:r>
          </w:p>
        </w:tc>
        <w:tc>
          <w:tcPr>
            <w:tcW w:w="1406" w:type="dxa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二孩</w:t>
            </w:r>
          </w:p>
        </w:tc>
        <w:tc>
          <w:tcPr>
            <w:tcW w:w="1449" w:type="dxa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三孩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1、非婚生育</w:t>
            </w: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406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54387</w:t>
            </w:r>
          </w:p>
        </w:tc>
        <w:tc>
          <w:tcPr>
            <w:tcW w:w="1449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81580.5</w:t>
            </w: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  <w:t>每超计划生育一个子女的，按超生一个子女应征收的总金额为基数，乘以超生子女数，如此类推。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2、超计划生育 </w:t>
            </w:r>
          </w:p>
        </w:tc>
        <w:tc>
          <w:tcPr>
            <w:tcW w:w="1529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81580.5</w:t>
            </w:r>
          </w:p>
        </w:tc>
        <w:tc>
          <w:tcPr>
            <w:tcW w:w="1406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163161</w:t>
            </w:r>
          </w:p>
        </w:tc>
        <w:tc>
          <w:tcPr>
            <w:tcW w:w="1449" w:type="dxa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244741.5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bottom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有配偶又与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他人生育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163161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326322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489483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64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>本通知自印发之日起实施，有效期为5年。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3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C3A36"/>
    <w:rsid w:val="0EDA7264"/>
    <w:rsid w:val="29C963A7"/>
    <w:rsid w:val="2E1C6D48"/>
    <w:rsid w:val="2EE12FBD"/>
    <w:rsid w:val="3B725F78"/>
    <w:rsid w:val="3C2C7BB1"/>
    <w:rsid w:val="4E2B052F"/>
    <w:rsid w:val="5C8C7FB5"/>
    <w:rsid w:val="5CAA6441"/>
    <w:rsid w:val="658C01D5"/>
    <w:rsid w:val="67B356FD"/>
    <w:rsid w:val="6FEC3A36"/>
    <w:rsid w:val="76E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2019-05-13T13:20:00Z</dcterms:created>
  <dc:creator>陈翠媚</dc:creator>
  <cp:lastModifiedBy>陈翠媚</cp:lastModifiedBy>
  <cp:lastPrinted>2019-05-14T02:40:00Z</cp:lastPrinted>
  <dcterms:modified xsi:type="dcterms:W3CDTF">2019-05-28T01:33:05Z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