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妈妈”就业补贴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汇总表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18"/>
        <w:gridCol w:w="1350"/>
        <w:gridCol w:w="825"/>
        <w:gridCol w:w="765"/>
        <w:gridCol w:w="2610"/>
        <w:gridCol w:w="1403"/>
        <w:gridCol w:w="1814"/>
        <w:gridCol w:w="955"/>
        <w:gridCol w:w="18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就业形式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就业单位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金额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0" w:type="dxa"/>
            <w:gridSpan w:val="6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0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　　 月　　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5" w:type="dxa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年　　 月　　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8283F4F"/>
    <w:rsid w:val="157B40F3"/>
    <w:rsid w:val="38283F4F"/>
    <w:rsid w:val="38777550"/>
    <w:rsid w:val="3A2B6862"/>
    <w:rsid w:val="5A7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12</TotalTime>
  <ScaleCrop>false</ScaleCrop>
  <LinksUpToDate>false</LinksUpToDate>
  <CharactersWithSpaces>480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2023-08-03T09:40:00Z</dcterms:created>
  <dc:creator>黄瑶</dc:creator>
  <cp:lastModifiedBy>罗国兴</cp:lastModifiedBy>
  <dcterms:modified xsi:type="dcterms:W3CDTF">2024-10-10T03:59:38Z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ICV">
    <vt:lpwstr>91C637F7EC744A30BC78CE135AF5BD66_13</vt:lpwstr>
  </property>
</Properties>
</file>