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93" w:tblpY="1253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979"/>
        <w:gridCol w:w="1459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14620" w:type="dxa"/>
            <w:gridSpan w:val="1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医疗器械网络销售备案信息表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清远高济百姓大药房医药连锁有限公司英德大镇环城店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914418813546443643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英德市东华镇环城路中心小学首层商铺7号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﹝2022﹞第104号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清远高济百姓大药房医药连锁有限公司英德白沙店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9144188131499807XK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英德市白沙镇太平圩花果山市场边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﹝2022﹞第103号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t>附件：</w:t>
      </w: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1219"/>
        <w:gridCol w:w="1219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清远高济百姓大药房医药连锁有限公司英德青塘店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91441881398065583M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英德市青塘镇广韶中路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﹝2022﹞第102号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清远高济百姓大药房医药连锁有限公司英德东华店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91441881304178166T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英德市东华镇英华路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﹝2022﹞第101号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1219"/>
        <w:gridCol w:w="1219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清远高济百姓大药房医药连锁有限公司英德桥头店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91441881095274732R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英德市桥头镇沿江东路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﹝2022﹞第100号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清远高济百姓大药房医药连锁有限公司英德英红店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91441881061475237A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英德市英红镇坑口咀街二号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﹝2022﹞第099号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1219"/>
        <w:gridCol w:w="1219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清远高济百姓大药房医药连锁有限公司英德望埠店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9144188105066231XH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英德市望埠镇望河大街70号首层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﹝2022﹞第098号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清远高济百姓大药房医药连锁有限公司英德大站店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91441881597410917H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英德市大站镇老站街D栋8-101号首层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﹝2022﹞第097号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清远高济百姓大药房医药连锁有限公司英德大镇店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91441881574531679F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英德市东华镇大镇镇南街镇中路一栋首层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﹝2022﹞第077号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清远高济百姓大药房医药连锁有限公司英德站前店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91441881560888298X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英德市大站镇火车站广场南侧桃园市场A栋16-A1铺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[2021]第141号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-SA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清远高济百姓大药房医药连锁有限公司英德大湾店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91441881584746104F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英德市大湾镇文化街35号第1卡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﹝2022﹞第113号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清远高济百姓大药房医药连锁有限公司英德连江店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91441881564535430Y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英德市连江口镇浈阳中路122号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﹝2022﹞第112号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-SA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清远高济百姓大药房医药连锁有限公司英德九龙店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91441881562574516G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英德市九龙镇新街80号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﹝2022﹞第111号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清远高济百姓大药房医药连锁有限公司英德黎溪店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91441881560888060N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英德市黎溪镇幸福路15、16号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﹝2022﹞第110号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清远高济百姓大药房医药连锁有限公司英德栢顺华府店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91441881MACT0GQA68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英德市英城金子山大道以北、市政府行政办公楼以西栢顺华府S-2栋103号商铺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﹝2023﹞第388号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清远高济百姓大药房医药连锁有限公司英德东华市场店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91441881MA57E814XW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英德市东华镇S252线公路西侧徐兴枢住宅楼A栋首层21号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﹝2022﹞第109号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清远高济百姓大药房医药连锁有限公司英德丰华御景城店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91441881MA55MD1X28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英德市英城桥西路隆康花园2号楼109号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﹝2022﹞第108号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清远高济百姓大药房医药连锁有限公司英德桥头府前路店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91441881MA51PBUN2B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英德市桥头镇府前路14号首层（仅限办公）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﹝2022﹞第107号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清远高济百姓大药房医药连锁有限公司英德鱼湾塘角店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91441881MA51PBTG95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英德市东华镇鱼湾村塘角组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﹝2022﹞第106号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清远高济百姓大药房医药连锁有限公司英德沙口店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91441881MA4WYQ1A8H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英德市沙口镇东门口新旅店首层第1、2卡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﹝2022﹞第105号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清远高济百姓大药房医药连锁有限公司英德维多利店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91441881MACQH8PF9M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英德市英城和平中路以东、富强东路以南维多利广场南区（C区）C2-12号第2卡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﹝2023﹞第393号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清远高济百姓大药房医药连锁有限公司英德臻景豪庭店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91441881MABP0AW19M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英德市英城富强东路北天力时代广场东臻景豪庭负一层A12号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﹝2023﹞第392号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清远高济百姓大药房医药连锁有限公司英德君玉市场店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91441881MA4UH9DT9M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英德市英城长线街北君玉街西君悦花园A3幢23号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﹝2022﹞第153号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清远高济百姓大药房医药连锁有限公司英德峰光市场店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914418810969230609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英德市英城仙水塘村仙水居A栋首层五号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﹝2022﹞第152号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清远高济百姓大药房医药连锁有限公司英德名都店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914418810845248201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英德市英城富强路御花园御馨苑G、D座首层1号第2、3卡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[2021]第146号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清远高济百姓大药房医药连锁有限公司英德裕光店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9144188106852103XD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英德市英城裕光新村教育路南面四区第六排东面首层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﹝2022﹞第130号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清远高济百姓大药房医药连锁有限公司英德富强店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91441881598959637M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英德市英城富强路13号首层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﹝2022﹞第129号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清远高济百姓大药房医药连锁有限公司英德富民店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91441881598947679R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英德市英城利民西路62号首层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﹝2022﹞第115号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清远高济百姓大药房医药连锁有限公司英德山湖峰境店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91441881MACJY8PR3J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英德市英城仙水南路西恒福·山湖峰境花园7#楼首层7-03、7-04号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﹝2023﹞第391号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清远高济百姓大药房医药连锁有限公司英德月桂湖店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91441881MACA3Y8J3F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英德市英城街环秀路西团结路南B、C地块月桂明珠花园商铺1-22号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﹝2023﹞第390号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清远高济百姓大药房医药连锁有限公司英德新天地店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91441881MABX151L4K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英德市英城茶园路东英州大道西（L地块）英德新天地L区商住楼A栋首层19号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﹝2023﹞第389号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清远高济百姓大药房医药连锁有限公司英德浛洸聚源西路店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91441881MA56J3LA99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英德市浛洸镇聚源西路27号首层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﹝2022﹞第128号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清远高济百姓大药房医药连锁有限公司英德明迳店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91441881MA56EDLA9J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英德市黄花镇明迳大街89A号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﹝2022﹞第127号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清远高济百姓大药房医药连锁有限公司英德大湾新悦店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91441881MA53H56N1C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英德市大湾镇邮政街30号首层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﹝2022﹞第125号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清远高济百姓大药房医药连锁有限公司英德黄花市场店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91441881MA4UJN3P1N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英德市明迳镇明迳街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﹝2022﹞第124号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清远高济百姓大药房医药连锁有限公司英德西牛旧市场店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91441881MA4UH9DU7G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英德市西牛镇市场街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﹝2022﹞第123号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清远高济百姓大药房医药连锁有限公司英德石牯塘店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9144188130416838XP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英德市石牯塘镇马宝西路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﹝2022﹞第122号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清远高济百姓大药房医药连锁有限公司英德石灰铺店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914418813040710194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英德市石灰铺镇德政路49号首层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﹝2022﹞第121号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清远高济百姓大药房医药连锁有限公司英德西牛店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91441881075061051A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英德市西牛镇桥西路江景豪庭H栋中首层商铺第一卡（编号1号）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﹝2022﹞第117号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清远高济百姓大药房医药连锁有限公司英德迎中店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9144188107506173XN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英德市英城和平中路西影剧院北101号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[2021]第145号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清远高济百姓大药房医药连锁有限公司英德浛洸旧市场店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914418810718759042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英德市浛洸镇浛洸大道鹿城雅居101号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﹝2022﹞第116号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清远高济百姓大药房医药连锁有限公司英德浈阳店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91441881068521371U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英德市英城浈阳路天景花园A幢102-103全部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﹝2022﹞第131号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清远高济百姓大药房医药连锁有限公司英德建设店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91441881598947871C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英德市英城利民路丝绸大楼首层5号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（清）网械销售备字 [2021]第140号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清远高济百姓大药房医药连锁有限公司英德浛洸店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91441881584745646Y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英德市浛洸镇聚源西路A64之一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（清）网械销售备字 ﹝2022﹞第114号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变更备案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355" w:tblpY="142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34"/>
        <w:gridCol w:w="731"/>
        <w:gridCol w:w="879"/>
        <w:gridCol w:w="879"/>
        <w:gridCol w:w="880"/>
        <w:gridCol w:w="897"/>
        <w:gridCol w:w="1541"/>
        <w:gridCol w:w="719"/>
        <w:gridCol w:w="877"/>
        <w:gridCol w:w="877"/>
        <w:gridCol w:w="876"/>
        <w:gridCol w:w="877"/>
        <w:gridCol w:w="877"/>
        <w:gridCol w:w="730"/>
        <w:gridCol w:w="879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企业名称*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医疗器械网络销售类型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社会信用代码*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经营场所或生产场所*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库房地址*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入驻类网站信息</w:t>
            </w:r>
          </w:p>
        </w:tc>
        <w:tc>
          <w:tcPr>
            <w:tcW w:w="5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自建网站信息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备案凭证编号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备案日期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医疗器械网络交易服务第三方平台名称*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医疗器械网络交易服务第三方平台备案凭证编号*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网站名称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网站域名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网站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IP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服务器存放地址*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非经营性互联网信息服务备案编号*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互联网药品信息服务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资格证书编号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清远高济百姓大药房医药连锁有限公司英德城市花园店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91441881MAD9PAT826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英德市英城仙水路西规划30米路北仁兴城市花园三期10栋首层57号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（英德）网械销售备字 ﹝2024﹞第001号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首次备案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清远高济百姓大药房医药连锁有限公司英德碧桂园云璟店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8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91441881MAD7YB5X43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英德市英城高塘新村南、教育西路以西地块碧桂园云璟二期1号楼商铺107号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***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京东到家；美团网；饿了么；高济药急送；抖店、抖音电商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（沪）网械平台备字（2018）第00002号；（京）网械平台备字（2018）第00004号；（沪）网械平台备字（2018）第00004号；（京）网械平台备字（2020）第00010号；（沪）网械平台备字[2022]第00002号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（英德）网械销售备字 ﹝2024﹞第002号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2024/04/19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首次备案</w:t>
            </w:r>
          </w:p>
        </w:tc>
      </w:tr>
    </w:tbl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070000" w:fill="FFFFFF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Y1MWJiNzRmYWQzYjQ2NmZjODIxOTg3NzcyZDNhYzkifQ=="/>
  </w:docVars>
  <w:rsids>
    <w:rsidRoot w:val="00000000"/>
    <w:rsid w:val="028A0B60"/>
    <w:rsid w:val="03962305"/>
    <w:rsid w:val="046B2DD2"/>
    <w:rsid w:val="05DB36AE"/>
    <w:rsid w:val="06952D48"/>
    <w:rsid w:val="081B727D"/>
    <w:rsid w:val="084A7B62"/>
    <w:rsid w:val="091318A2"/>
    <w:rsid w:val="0D9C32E2"/>
    <w:rsid w:val="0F0C791F"/>
    <w:rsid w:val="0F381FFF"/>
    <w:rsid w:val="1141090B"/>
    <w:rsid w:val="12483364"/>
    <w:rsid w:val="12A9622A"/>
    <w:rsid w:val="13A7230D"/>
    <w:rsid w:val="161F262E"/>
    <w:rsid w:val="1763479D"/>
    <w:rsid w:val="189D6A41"/>
    <w:rsid w:val="19C046DC"/>
    <w:rsid w:val="1BC53048"/>
    <w:rsid w:val="1D5F1562"/>
    <w:rsid w:val="1D7C2631"/>
    <w:rsid w:val="270C1D99"/>
    <w:rsid w:val="28697739"/>
    <w:rsid w:val="2DED5649"/>
    <w:rsid w:val="2ECD27D0"/>
    <w:rsid w:val="2F4F0A2B"/>
    <w:rsid w:val="2F5F53F2"/>
    <w:rsid w:val="2F7C07CA"/>
    <w:rsid w:val="39E75FC3"/>
    <w:rsid w:val="3A15327D"/>
    <w:rsid w:val="3AF17846"/>
    <w:rsid w:val="3E416D36"/>
    <w:rsid w:val="3EA352FB"/>
    <w:rsid w:val="429B17E7"/>
    <w:rsid w:val="42FE51F6"/>
    <w:rsid w:val="43B104BA"/>
    <w:rsid w:val="4413082D"/>
    <w:rsid w:val="480C2163"/>
    <w:rsid w:val="48BE11AD"/>
    <w:rsid w:val="4BEA1520"/>
    <w:rsid w:val="4EF94AC3"/>
    <w:rsid w:val="4F8C5937"/>
    <w:rsid w:val="50AA42C7"/>
    <w:rsid w:val="58533496"/>
    <w:rsid w:val="596C1F9A"/>
    <w:rsid w:val="59967ADE"/>
    <w:rsid w:val="5A031FBA"/>
    <w:rsid w:val="5BE53B05"/>
    <w:rsid w:val="612E2CF2"/>
    <w:rsid w:val="666176C6"/>
    <w:rsid w:val="667A1257"/>
    <w:rsid w:val="680A4707"/>
    <w:rsid w:val="6E727344"/>
    <w:rsid w:val="714F4CEB"/>
    <w:rsid w:val="743273BE"/>
    <w:rsid w:val="75D4756D"/>
    <w:rsid w:val="765F3474"/>
    <w:rsid w:val="77901BB9"/>
    <w:rsid w:val="77EF68E0"/>
    <w:rsid w:val="7BDC53CD"/>
    <w:rsid w:val="7D935F5F"/>
    <w:rsid w:val="7F1E5CFC"/>
    <w:rsid w:val="7F54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annotation reference"/>
    <w:qFormat/>
    <w:uiPriority w:val="0"/>
    <w:rPr>
      <w:sz w:val="21"/>
      <w:szCs w:val="21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gdfda</dc:creator>
  <cp:lastModifiedBy>WPS_1605594666</cp:lastModifiedBy>
  <dcterms:modified xsi:type="dcterms:W3CDTF">2024-04-24T02:12:39Z</dcterms:modified>
  <dc:title>医疗器械网络销售备案公示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6470C802B3114273A56084771B083BD9_12</vt:lpwstr>
  </property>
</Properties>
</file>