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2" w:lineRule="exact"/>
        <w:ind w:right="1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rPr>
      </w:pPr>
      <w:bookmarkStart w:id="0" w:name="_GoBack"/>
      <w:r>
        <w:rPr>
          <w:rFonts w:hint="eastAsia" w:asciiTheme="majorEastAsia" w:hAnsiTheme="majorEastAsia" w:eastAsiaTheme="majorEastAsia" w:cstheme="majorEastAsia"/>
          <w:b/>
          <w:bCs/>
          <w:sz w:val="44"/>
          <w:szCs w:val="44"/>
        </w:rPr>
        <w:t>申请法律援助指南</w:t>
      </w:r>
    </w:p>
    <w:bookmarkEnd w:id="0"/>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（适用于告知承诺制）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一、事项名称</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公民申请法律援助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二、事项类别</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民事、行政、刑事法律援助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三、法律依据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《中华人民共和国刑事诉讼法》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中华人民共和国法律援助法</w:t>
      </w:r>
      <w:r>
        <w:rPr>
          <w:rFonts w:hint="eastAsia" w:ascii="仿宋" w:hAnsi="仿宋" w:eastAsia="仿宋" w:cs="仿宋"/>
          <w:color w:val="FF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《广东省法律援助条例》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《关于刑事诉讼法律援助工作的规定》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《关于民事诉讼法律援助工作的规定》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《广东省申请法律援助经济困难公民认定办法》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《办理法律援助案件程序规定》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《广东省司法厅关于办理法律援助事项程序的规定》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《法律援助投诉处理办法》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《关于逐步实行律师代理申诉制度的意见》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《国务院办公厅关于全面推行证明事项和涉企经营许可事项告知承诺制的指导意见》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《广东省人民政府办公厅关于印发广东省全面推行证明事项告知承诺制工作实施方案的通知》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《广东省司法厅关于印发&lt;广东省司法行政系统实行告知承诺制的证明事项清单（第一批）&gt;的通知》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四、服务对象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rPr>
        <w:t>经济困难公民、符合法定条件的其他当事人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符合条件的</w:t>
      </w:r>
      <w:r>
        <w:rPr>
          <w:rFonts w:hint="eastAsia" w:ascii="仿宋" w:hAnsi="仿宋" w:eastAsia="仿宋" w:cs="仿宋"/>
          <w:color w:val="FF0000"/>
          <w:sz w:val="28"/>
          <w:szCs w:val="28"/>
        </w:rPr>
        <w:t>刑事案件犯罪嫌疑人、被告人。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五、受理条件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一</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经济困难公民、符合法定条件的其他当事人在遇有法律问题或者因合法权益受到侵害主张相关权利时没有委托代理人的，可以向法律援助机构申请法律援助。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二</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刑事案件的犯罪嫌疑人、被告人因经济困难或者其他原因没有委托辩护人的，本人及其近亲属可以向法律援助机构申请法律援助。</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b/>
          <w:bCs/>
          <w:sz w:val="28"/>
          <w:szCs w:val="28"/>
        </w:rPr>
      </w:pPr>
      <w:r>
        <w:rPr>
          <w:rFonts w:hint="eastAsia" w:ascii="仿宋" w:hAnsi="仿宋" w:eastAsia="仿宋" w:cs="仿宋"/>
          <w:b/>
          <w:bCs/>
          <w:sz w:val="28"/>
          <w:szCs w:val="28"/>
        </w:rPr>
        <w:t>六、受理机构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非通知辩护、非通知代理的刑事诉讼案件，由办理案件的人民法院、人民检察院、公安机关所在地的同级司法行政部门所属法律援助机构受理；非刑事的诉讼案件，由有管辖权的人民法院所在地的同级司法行政部门所属法律援助机构受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（二）劳动争议仲裁、仲裁案件，由办理案件的劳动争议仲裁机构、仲裁机构所在地的法律援助机构受理。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（三）申请法律咨询的，由收到申请的法律援助机构受理。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（四）申请其他法律事务的，由义务机关所在地、义务人住所地、被请求人住所地或者法律事务发生地的法律援助机构受理。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对人民法院、人民检察院作出的生效裁判、决定不服，提出申诉，申诉人申请法律援助的，应当向作出生效裁判、决定的人民法院所在地同级司法行政机关所属法律援助机构提出，或者向作出人民检察院诉讼终结的刑事处理决定的人民检察院所在地同级司法行政机关所属法律援助机构提出。申诉已经人民法院或者人民检察院受理的，应当向该人民法院或者人民检察院所在地同级司法行政机关所属法律援助机构提出。</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Times New Roman" w:hAnsi="Times New Roman" w:eastAsia="Times New Roman"/>
        </w:rPr>
      </w:pPr>
      <w:r>
        <w:rPr>
          <w:rFonts w:hint="eastAsia" w:ascii="仿宋" w:hAnsi="仿宋" w:eastAsia="仿宋" w:cs="仿宋"/>
          <w:b/>
          <w:bCs/>
          <w:sz w:val="28"/>
          <w:szCs w:val="28"/>
        </w:rPr>
        <w:t>七、申请材料</w:t>
      </w:r>
    </w:p>
    <w:tbl>
      <w:tblPr>
        <w:tblStyle w:val="2"/>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2200"/>
        <w:gridCol w:w="2680"/>
        <w:gridCol w:w="1240"/>
        <w:gridCol w:w="720"/>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720" w:type="dxa"/>
            <w:tcBorders>
              <w:top w:val="single" w:color="auto" w:sz="8" w:space="0"/>
              <w:left w:val="single" w:color="auto" w:sz="8" w:space="0"/>
              <w:right w:val="single" w:color="auto" w:sz="8" w:space="0"/>
            </w:tcBorders>
            <w:noWrap w:val="0"/>
            <w:vAlign w:val="bottom"/>
          </w:tcPr>
          <w:p>
            <w:pPr>
              <w:spacing w:line="240" w:lineRule="exact"/>
              <w:jc w:val="center"/>
              <w:rPr>
                <w:rFonts w:ascii="仿宋" w:hAnsi="仿宋" w:eastAsia="仿宋"/>
                <w:w w:val="95"/>
                <w:sz w:val="21"/>
              </w:rPr>
            </w:pPr>
            <w:r>
              <w:rPr>
                <w:rFonts w:ascii="仿宋" w:hAnsi="仿宋" w:eastAsia="仿宋"/>
                <w:w w:val="95"/>
                <w:sz w:val="21"/>
              </w:rPr>
              <w:t>序号</w:t>
            </w:r>
          </w:p>
        </w:tc>
        <w:tc>
          <w:tcPr>
            <w:tcW w:w="2200" w:type="dxa"/>
            <w:tcBorders>
              <w:top w:val="single" w:color="auto" w:sz="8" w:space="0"/>
              <w:right w:val="single" w:color="auto" w:sz="8" w:space="0"/>
            </w:tcBorders>
            <w:noWrap w:val="0"/>
            <w:vAlign w:val="bottom"/>
          </w:tcPr>
          <w:p>
            <w:pPr>
              <w:spacing w:line="240" w:lineRule="exact"/>
              <w:ind w:left="660"/>
              <w:rPr>
                <w:rFonts w:ascii="仿宋" w:hAnsi="仿宋" w:eastAsia="仿宋"/>
                <w:sz w:val="21"/>
              </w:rPr>
            </w:pPr>
            <w:r>
              <w:rPr>
                <w:rFonts w:ascii="仿宋" w:hAnsi="仿宋" w:eastAsia="仿宋"/>
                <w:sz w:val="21"/>
              </w:rPr>
              <w:t>材料名称</w:t>
            </w:r>
          </w:p>
        </w:tc>
        <w:tc>
          <w:tcPr>
            <w:tcW w:w="2680" w:type="dxa"/>
            <w:tcBorders>
              <w:top w:val="single" w:color="auto" w:sz="8" w:space="0"/>
              <w:right w:val="single" w:color="auto" w:sz="8" w:space="0"/>
            </w:tcBorders>
            <w:noWrap w:val="0"/>
            <w:vAlign w:val="bottom"/>
          </w:tcPr>
          <w:p>
            <w:pPr>
              <w:spacing w:line="240" w:lineRule="exact"/>
              <w:ind w:left="740"/>
              <w:rPr>
                <w:rFonts w:ascii="仿宋" w:hAnsi="仿宋" w:eastAsia="仿宋"/>
                <w:sz w:val="21"/>
              </w:rPr>
            </w:pPr>
            <w:r>
              <w:rPr>
                <w:rFonts w:ascii="仿宋" w:hAnsi="仿宋" w:eastAsia="仿宋"/>
                <w:sz w:val="21"/>
              </w:rPr>
              <w:t>原件/复印件</w:t>
            </w:r>
          </w:p>
        </w:tc>
        <w:tc>
          <w:tcPr>
            <w:tcW w:w="1240" w:type="dxa"/>
            <w:tcBorders>
              <w:top w:val="single" w:color="auto" w:sz="8" w:space="0"/>
              <w:right w:val="single" w:color="auto" w:sz="8" w:space="0"/>
            </w:tcBorders>
            <w:noWrap w:val="0"/>
            <w:vAlign w:val="bottom"/>
          </w:tcPr>
          <w:p>
            <w:pPr>
              <w:spacing w:line="240" w:lineRule="exact"/>
              <w:ind w:left="140"/>
              <w:rPr>
                <w:rFonts w:ascii="仿宋" w:hAnsi="仿宋" w:eastAsia="仿宋"/>
                <w:sz w:val="21"/>
              </w:rPr>
            </w:pPr>
            <w:r>
              <w:rPr>
                <w:rFonts w:ascii="仿宋" w:hAnsi="仿宋" w:eastAsia="仿宋"/>
                <w:sz w:val="21"/>
              </w:rPr>
              <w:t>纸质/电子</w:t>
            </w:r>
          </w:p>
        </w:tc>
        <w:tc>
          <w:tcPr>
            <w:tcW w:w="720" w:type="dxa"/>
            <w:tcBorders>
              <w:top w:val="single" w:color="auto" w:sz="8" w:space="0"/>
              <w:right w:val="single" w:color="auto" w:sz="8" w:space="0"/>
            </w:tcBorders>
            <w:noWrap w:val="0"/>
            <w:vAlign w:val="bottom"/>
          </w:tcPr>
          <w:p>
            <w:pPr>
              <w:spacing w:line="240" w:lineRule="exact"/>
              <w:jc w:val="center"/>
              <w:rPr>
                <w:rFonts w:ascii="仿宋" w:hAnsi="仿宋" w:eastAsia="仿宋"/>
                <w:w w:val="99"/>
                <w:sz w:val="21"/>
              </w:rPr>
            </w:pPr>
            <w:r>
              <w:rPr>
                <w:rFonts w:ascii="仿宋" w:hAnsi="仿宋" w:eastAsia="仿宋"/>
                <w:w w:val="99"/>
                <w:sz w:val="21"/>
              </w:rPr>
              <w:t>份数</w:t>
            </w:r>
          </w:p>
        </w:tc>
        <w:tc>
          <w:tcPr>
            <w:tcW w:w="980" w:type="dxa"/>
            <w:tcBorders>
              <w:top w:val="single" w:color="auto" w:sz="8" w:space="0"/>
              <w:right w:val="single" w:color="auto" w:sz="8" w:space="0"/>
            </w:tcBorders>
            <w:noWrap w:val="0"/>
            <w:vAlign w:val="bottom"/>
          </w:tcPr>
          <w:p>
            <w:pPr>
              <w:spacing w:line="240" w:lineRule="exact"/>
              <w:jc w:val="center"/>
              <w:rPr>
                <w:rFonts w:ascii="仿宋" w:hAnsi="仿宋" w:eastAsia="仿宋"/>
                <w:w w:val="95"/>
                <w:sz w:val="21"/>
              </w:rPr>
            </w:pPr>
            <w:r>
              <w:rPr>
                <w:rFonts w:ascii="仿宋" w:hAnsi="仿宋" w:eastAsia="仿宋"/>
                <w:w w:val="95"/>
                <w:sz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72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1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rPr>
        <w:tc>
          <w:tcPr>
            <w:tcW w:w="720" w:type="dxa"/>
            <w:vMerge w:val="restart"/>
            <w:tcBorders>
              <w:left w:val="single" w:color="auto" w:sz="8" w:space="0"/>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1</w:t>
            </w: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法律援助申请表</w:t>
            </w: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申请人填写的《法律援助申</w:t>
            </w:r>
          </w:p>
        </w:tc>
        <w:tc>
          <w:tcPr>
            <w:tcW w:w="1240" w:type="dxa"/>
            <w:vMerge w:val="restart"/>
            <w:tcBorders>
              <w:right w:val="single" w:color="auto" w:sz="8" w:space="0"/>
            </w:tcBorders>
            <w:noWrap w:val="0"/>
            <w:vAlign w:val="bottom"/>
          </w:tcPr>
          <w:p>
            <w:pPr>
              <w:spacing w:line="240" w:lineRule="exact"/>
              <w:ind w:left="140"/>
              <w:rPr>
                <w:rFonts w:ascii="仿宋" w:hAnsi="仿宋" w:eastAsia="仿宋"/>
                <w:sz w:val="21"/>
              </w:rPr>
            </w:pPr>
            <w:r>
              <w:rPr>
                <w:rFonts w:ascii="仿宋" w:hAnsi="仿宋" w:eastAsia="仿宋"/>
                <w:sz w:val="21"/>
              </w:rPr>
              <w:t>纸质/电子</w:t>
            </w:r>
          </w:p>
        </w:tc>
        <w:tc>
          <w:tcPr>
            <w:tcW w:w="720" w:type="dxa"/>
            <w:vMerge w:val="restart"/>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1 份</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请表》须为原件</w:t>
            </w:r>
          </w:p>
        </w:tc>
        <w:tc>
          <w:tcPr>
            <w:tcW w:w="124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rPr>
        <w:tc>
          <w:tcPr>
            <w:tcW w:w="72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rPr>
            </w:pPr>
          </w:p>
        </w:tc>
        <w:tc>
          <w:tcPr>
            <w:tcW w:w="2200" w:type="dxa"/>
            <w:tcBorders>
              <w:right w:val="single" w:color="auto" w:sz="8" w:space="0"/>
            </w:tcBorders>
            <w:noWrap w:val="0"/>
            <w:vAlign w:val="bottom"/>
          </w:tcPr>
          <w:p>
            <w:pPr>
              <w:spacing w:line="235" w:lineRule="exact"/>
              <w:ind w:left="100"/>
              <w:rPr>
                <w:rFonts w:ascii="仿宋" w:hAnsi="仿宋" w:eastAsia="仿宋"/>
                <w:sz w:val="21"/>
              </w:rPr>
            </w:pPr>
            <w:r>
              <w:rPr>
                <w:rFonts w:ascii="仿宋" w:hAnsi="仿宋" w:eastAsia="仿宋"/>
                <w:sz w:val="21"/>
              </w:rPr>
              <w:t>身份证或者其他有效</w:t>
            </w:r>
          </w:p>
        </w:tc>
        <w:tc>
          <w:tcPr>
            <w:tcW w:w="2680" w:type="dxa"/>
            <w:tcBorders>
              <w:right w:val="single" w:color="auto" w:sz="8" w:space="0"/>
            </w:tcBorders>
            <w:noWrap w:val="0"/>
            <w:vAlign w:val="bottom"/>
          </w:tcPr>
          <w:p>
            <w:pPr>
              <w:spacing w:line="235" w:lineRule="exact"/>
              <w:ind w:left="80"/>
              <w:rPr>
                <w:rFonts w:ascii="仿宋" w:hAnsi="仿宋" w:eastAsia="仿宋"/>
                <w:sz w:val="21"/>
              </w:rPr>
            </w:pPr>
            <w:r>
              <w:rPr>
                <w:rFonts w:ascii="仿宋" w:hAnsi="仿宋" w:eastAsia="仿宋"/>
                <w:sz w:val="21"/>
              </w:rPr>
              <w:t>身份证或者其他有效的身</w:t>
            </w:r>
          </w:p>
        </w:tc>
        <w:tc>
          <w:tcPr>
            <w:tcW w:w="1240" w:type="dxa"/>
            <w:tcBorders>
              <w:right w:val="single" w:color="auto" w:sz="8" w:space="0"/>
            </w:tcBorders>
            <w:noWrap w:val="0"/>
            <w:vAlign w:val="bottom"/>
          </w:tcPr>
          <w:p>
            <w:pPr>
              <w:spacing w:line="0" w:lineRule="atLeast"/>
              <w:rPr>
                <w:rFonts w:ascii="Times New Roman" w:hAnsi="Times New Roman" w:eastAsia="Times New Roman"/>
              </w:rPr>
            </w:pPr>
          </w:p>
        </w:tc>
        <w:tc>
          <w:tcPr>
            <w:tcW w:w="720" w:type="dxa"/>
            <w:tcBorders>
              <w:right w:val="single" w:color="auto" w:sz="8" w:space="0"/>
            </w:tcBorders>
            <w:noWrap w:val="0"/>
            <w:vAlign w:val="bottom"/>
          </w:tcPr>
          <w:p>
            <w:pPr>
              <w:spacing w:line="0" w:lineRule="atLeast"/>
              <w:rPr>
                <w:rFonts w:ascii="Times New Roman" w:hAnsi="Times New Roman" w:eastAsia="Times New Roman"/>
              </w:rPr>
            </w:pPr>
          </w:p>
        </w:tc>
        <w:tc>
          <w:tcPr>
            <w:tcW w:w="980" w:type="dxa"/>
            <w:tcBorders>
              <w:right w:val="single" w:color="auto" w:sz="8" w:space="0"/>
            </w:tcBorders>
            <w:noWrap w:val="0"/>
            <w:vAlign w:val="bottom"/>
          </w:tcPr>
          <w:p>
            <w:pPr>
              <w:spacing w:line="235" w:lineRule="exact"/>
              <w:jc w:val="center"/>
              <w:rPr>
                <w:rFonts w:ascii="仿宋" w:hAnsi="仿宋" w:eastAsia="仿宋"/>
                <w:sz w:val="21"/>
              </w:rPr>
            </w:pPr>
            <w:r>
              <w:rPr>
                <w:rFonts w:ascii="仿宋" w:hAnsi="仿宋" w:eastAsia="仿宋"/>
                <w:sz w:val="21"/>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20" w:type="dxa"/>
            <w:vMerge w:val="restart"/>
            <w:tcBorders>
              <w:left w:val="single" w:color="auto" w:sz="8" w:space="0"/>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2</w:t>
            </w:r>
          </w:p>
        </w:tc>
        <w:tc>
          <w:tcPr>
            <w:tcW w:w="2200" w:type="dxa"/>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的身份证明（代理申</w:t>
            </w: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份证明为复印件；代为申请</w:t>
            </w:r>
          </w:p>
        </w:tc>
        <w:tc>
          <w:tcPr>
            <w:tcW w:w="1240" w:type="dxa"/>
            <w:vMerge w:val="restart"/>
            <w:tcBorders>
              <w:right w:val="single" w:color="auto" w:sz="8" w:space="0"/>
            </w:tcBorders>
            <w:noWrap w:val="0"/>
            <w:vAlign w:val="bottom"/>
          </w:tcPr>
          <w:p>
            <w:pPr>
              <w:spacing w:line="240" w:lineRule="exact"/>
              <w:ind w:left="140"/>
              <w:rPr>
                <w:rFonts w:ascii="仿宋" w:hAnsi="仿宋" w:eastAsia="仿宋"/>
                <w:sz w:val="21"/>
              </w:rPr>
            </w:pPr>
            <w:r>
              <w:rPr>
                <w:rFonts w:ascii="仿宋" w:hAnsi="仿宋" w:eastAsia="仿宋"/>
                <w:sz w:val="21"/>
              </w:rPr>
              <w:t>纸质/电子</w:t>
            </w:r>
          </w:p>
        </w:tc>
        <w:tc>
          <w:tcPr>
            <w:tcW w:w="720" w:type="dxa"/>
            <w:vMerge w:val="restart"/>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1 份</w:t>
            </w:r>
          </w:p>
        </w:tc>
        <w:tc>
          <w:tcPr>
            <w:tcW w:w="980" w:type="dxa"/>
            <w:tcBorders>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请人还应当提交有代</w:t>
            </w: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的，提交的《法律援助申请</w:t>
            </w:r>
          </w:p>
        </w:tc>
        <w:tc>
          <w:tcPr>
            <w:tcW w:w="124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原件核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2200" w:type="dxa"/>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理权的证明）</w:t>
            </w: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委托书》须为原件</w:t>
            </w:r>
          </w:p>
        </w:tc>
        <w:tc>
          <w:tcPr>
            <w:tcW w:w="12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980" w:type="dxa"/>
            <w:tcBorders>
              <w:right w:val="single" w:color="auto" w:sz="8" w:space="0"/>
            </w:tcBorders>
            <w:noWrap w:val="0"/>
            <w:vAlign w:val="bottom"/>
          </w:tcPr>
          <w:p>
            <w:pPr>
              <w:spacing w:line="240" w:lineRule="exact"/>
              <w:jc w:val="center"/>
              <w:rPr>
                <w:rFonts w:ascii="仿宋" w:hAnsi="仿宋" w:eastAsia="仿宋"/>
                <w:w w:val="95"/>
                <w:sz w:val="21"/>
              </w:rPr>
            </w:pPr>
            <w:r>
              <w:rPr>
                <w:rFonts w:ascii="仿宋" w:hAnsi="仿宋" w:eastAsia="仿宋"/>
                <w:w w:val="95"/>
                <w:sz w:val="21"/>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 w:hRule="atLeast"/>
        </w:trPr>
        <w:tc>
          <w:tcPr>
            <w:tcW w:w="72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2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1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申请人填写的《法律援助申</w:t>
            </w:r>
          </w:p>
        </w:tc>
        <w:tc>
          <w:tcPr>
            <w:tcW w:w="12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请人家庭成员和经济困难</w:t>
            </w:r>
          </w:p>
        </w:tc>
        <w:tc>
          <w:tcPr>
            <w:tcW w:w="12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经济困难申报材料</w:t>
            </w: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申报表》须为原件；其他经</w:t>
            </w:r>
          </w:p>
        </w:tc>
        <w:tc>
          <w:tcPr>
            <w:tcW w:w="12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济困难申报材料为原件或</w:t>
            </w:r>
          </w:p>
        </w:tc>
        <w:tc>
          <w:tcPr>
            <w:tcW w:w="12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（属于无须提交经济</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者复印件。</w:t>
            </w:r>
          </w:p>
        </w:tc>
        <w:tc>
          <w:tcPr>
            <w:tcW w:w="12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困难申报材料情形</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720" w:type="dxa"/>
            <w:vMerge w:val="restart"/>
            <w:tcBorders>
              <w:left w:val="single" w:color="auto" w:sz="8" w:space="0"/>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3</w:t>
            </w: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提交相关证件的，为复印</w:t>
            </w:r>
          </w:p>
        </w:tc>
        <w:tc>
          <w:tcPr>
            <w:tcW w:w="1240" w:type="dxa"/>
            <w:vMerge w:val="restart"/>
            <w:tcBorders>
              <w:right w:val="single" w:color="auto" w:sz="8" w:space="0"/>
            </w:tcBorders>
            <w:noWrap w:val="0"/>
            <w:vAlign w:val="bottom"/>
          </w:tcPr>
          <w:p>
            <w:pPr>
              <w:spacing w:line="240" w:lineRule="exact"/>
              <w:ind w:left="140"/>
              <w:rPr>
                <w:rFonts w:ascii="仿宋" w:hAnsi="仿宋" w:eastAsia="仿宋"/>
                <w:sz w:val="21"/>
              </w:rPr>
            </w:pPr>
            <w:r>
              <w:rPr>
                <w:rFonts w:ascii="仿宋" w:hAnsi="仿宋" w:eastAsia="仿宋"/>
                <w:sz w:val="21"/>
              </w:rPr>
              <w:t>纸质/电子</w:t>
            </w:r>
          </w:p>
        </w:tc>
        <w:tc>
          <w:tcPr>
            <w:tcW w:w="720" w:type="dxa"/>
            <w:vMerge w:val="restart"/>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1 份</w:t>
            </w: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的，应当提交相关证</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原件核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件；提交相关证明材料的，</w:t>
            </w: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件、证明材料或者提</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w w:val="95"/>
                <w:sz w:val="21"/>
              </w:rPr>
            </w:pPr>
            <w:r>
              <w:rPr>
                <w:rFonts w:ascii="仿宋" w:hAnsi="仿宋" w:eastAsia="仿宋"/>
                <w:w w:val="95"/>
                <w:sz w:val="21"/>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为原件或者复印件；</w:t>
            </w:r>
          </w:p>
        </w:tc>
        <w:tc>
          <w:tcPr>
            <w:tcW w:w="12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交书面承诺）</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68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提交《法律援助申请人承诺</w:t>
            </w:r>
          </w:p>
        </w:tc>
        <w:tc>
          <w:tcPr>
            <w:tcW w:w="12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2680" w:type="dxa"/>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书》的，为原件。</w:t>
            </w:r>
          </w:p>
        </w:tc>
        <w:tc>
          <w:tcPr>
            <w:tcW w:w="12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trPr>
        <w:tc>
          <w:tcPr>
            <w:tcW w:w="72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2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1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2"/>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由申请人自行提供与申请</w:t>
            </w:r>
          </w:p>
        </w:tc>
        <w:tc>
          <w:tcPr>
            <w:tcW w:w="124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980" w:type="dxa"/>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复 印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与所申请法律援助事</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需 提 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vMerge w:val="restart"/>
            <w:tcBorders>
              <w:left w:val="single" w:color="auto" w:sz="8" w:space="0"/>
              <w:right w:val="single" w:color="auto" w:sz="8" w:space="0"/>
            </w:tcBorders>
            <w:noWrap w:val="0"/>
            <w:vAlign w:val="bottom"/>
          </w:tcPr>
          <w:p>
            <w:pPr>
              <w:spacing w:line="240" w:lineRule="exact"/>
              <w:jc w:val="center"/>
              <w:rPr>
                <w:rFonts w:ascii="仿宋" w:hAnsi="仿宋" w:eastAsia="仿宋"/>
                <w:sz w:val="21"/>
              </w:rPr>
            </w:pPr>
            <w:r>
              <w:rPr>
                <w:rFonts w:ascii="仿宋" w:hAnsi="仿宋" w:eastAsia="仿宋"/>
                <w:sz w:val="21"/>
              </w:rPr>
              <w:t>4</w:t>
            </w: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法律援助事项有关的材料</w:t>
            </w:r>
          </w:p>
        </w:tc>
        <w:tc>
          <w:tcPr>
            <w:tcW w:w="1240" w:type="dxa"/>
            <w:vMerge w:val="restart"/>
            <w:tcBorders>
              <w:right w:val="single" w:color="auto" w:sz="8" w:space="0"/>
            </w:tcBorders>
            <w:noWrap w:val="0"/>
            <w:vAlign w:val="bottom"/>
          </w:tcPr>
          <w:p>
            <w:pPr>
              <w:spacing w:line="240" w:lineRule="exact"/>
              <w:ind w:left="140"/>
              <w:rPr>
                <w:rFonts w:ascii="仿宋" w:hAnsi="仿宋" w:eastAsia="仿宋"/>
                <w:sz w:val="21"/>
              </w:rPr>
            </w:pPr>
            <w:r>
              <w:rPr>
                <w:rFonts w:ascii="仿宋" w:hAnsi="仿宋" w:eastAsia="仿宋"/>
                <w:sz w:val="21"/>
              </w:rPr>
              <w:t>纸质/电子</w:t>
            </w:r>
          </w:p>
        </w:tc>
        <w:tc>
          <w:tcPr>
            <w:tcW w:w="72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1 份</w:t>
            </w: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项有关的材料</w:t>
            </w: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jc w:val="center"/>
              <w:rPr>
                <w:rFonts w:ascii="仿宋" w:hAnsi="仿宋" w:eastAsia="仿宋"/>
                <w:w w:val="90"/>
                <w:sz w:val="21"/>
              </w:rPr>
            </w:pPr>
            <w:r>
              <w:rPr>
                <w:rFonts w:ascii="仿宋" w:hAnsi="仿宋" w:eastAsia="仿宋"/>
                <w:w w:val="90"/>
                <w:sz w:val="21"/>
              </w:rPr>
              <w:t>原 件 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restart"/>
            <w:tcBorders>
              <w:right w:val="single" w:color="auto" w:sz="8" w:space="0"/>
            </w:tcBorders>
            <w:noWrap w:val="0"/>
            <w:vAlign w:val="bottom"/>
          </w:tcPr>
          <w:p>
            <w:pPr>
              <w:spacing w:line="240" w:lineRule="exact"/>
              <w:ind w:left="80"/>
              <w:rPr>
                <w:rFonts w:ascii="仿宋" w:hAnsi="仿宋" w:eastAsia="仿宋"/>
                <w:sz w:val="21"/>
              </w:rPr>
            </w:pPr>
            <w:r>
              <w:rPr>
                <w:rFonts w:ascii="仿宋" w:hAnsi="仿宋" w:eastAsia="仿宋"/>
                <w:sz w:val="21"/>
              </w:rPr>
              <w:t>复印件</w:t>
            </w: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restart"/>
            <w:tcBorders>
              <w:right w:val="single" w:color="auto" w:sz="8" w:space="0"/>
            </w:tcBorders>
            <w:noWrap w:val="0"/>
            <w:vAlign w:val="bottom"/>
          </w:tcPr>
          <w:p>
            <w:pPr>
              <w:spacing w:line="240" w:lineRule="exact"/>
              <w:ind w:left="100"/>
              <w:rPr>
                <w:rFonts w:ascii="仿宋" w:hAnsi="仿宋" w:eastAsia="仿宋"/>
                <w:sz w:val="21"/>
              </w:rPr>
            </w:pPr>
            <w:r>
              <w:rPr>
                <w:rFonts w:ascii="仿宋" w:hAnsi="仿宋" w:eastAsia="仿宋"/>
                <w:sz w:val="21"/>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trPr>
        <w:tc>
          <w:tcPr>
            <w:tcW w:w="72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220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26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9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72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bl>
    <w:p>
      <w:pPr>
        <w:spacing w:line="200" w:lineRule="exact"/>
        <w:rPr>
          <w:rFonts w:ascii="Times New Roman" w:hAnsi="Times New Roman" w:eastAsia="Times New Roman"/>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八、公民申请法律援助证明事项告知承诺制定义、范围、受理须知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（一）公民申请法律援助证明事项告知承诺制的定义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民申请法律援助证明事项告知承诺制，是指法律援助机构在受理审查公民法律援助申请时，以书面（含电子文本）形式将法律法规中规定的证明义务、证明内容以及不实承诺的法律责任一次性告知申请人，申请人书面承诺已经符合法定的法律援助条件、标准、要求，愿意承担不实承诺的法律责任，法律援助机构不再索要有关证明而依据书面（含电子文本）承诺办理相关事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（二）公民申请法律援助证明事项告知承诺制的范围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根据《广东省法律援助条例》和《广东省司法厅关于印发&lt;广东省司法行政系统实行告知承诺制的证明事项清单（第一批）&gt;的通知》规定，依法需提交以下 18 种证明的法律援助申请实行告知承诺制：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1.享受特困供养待遇证明；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2.领取最低生活保障金的证明；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3.低收入困难家庭证明；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4.接受政府临时救济的证明；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5.政府出资供养或者慈善机构出资供养证明；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6.困难残疾人家庭、重度残疾且无固定生活来源或者一户多残证明；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7.申请人因民事诉讼获得人民法院司法救助的证明；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8.一年内因经济困难申请并获得法律援助的证明；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9.刑满释放、解除强制隔离戒毒后未就业、生活无着的证明；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10.义务兵、供给制学员及军属证明；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11.属于执行作战、重大非战争军事行动任务的军人及军属证明；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12.烈士、因公牺牲军人、病故军人的遗属证明；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13.属于军队中的文职人员、非现役公勤人员、在编职工的证明；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14.离退休人员由军队管理的证明；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15.预备役人员和其他人员执行军事任务的证明；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16.警察因公致残证明；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17.属于因公牺牲或者病故的警察的家属证明；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18.见义勇为证明。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（三）受理须知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申请人自认为其申请事项属于法律援助告知承诺制事项范围，可无须提交以上所列 18 项证件或者证明材料，但应签写《法律援助申请人承诺书》。申请人不愿意出具书面承诺的，</w:t>
      </w:r>
      <w:r>
        <w:rPr>
          <w:rFonts w:hint="eastAsia" w:ascii="仿宋" w:hAnsi="仿宋" w:eastAsia="仿宋" w:cs="仿宋"/>
          <w:color w:val="FF0000"/>
          <w:sz w:val="28"/>
          <w:szCs w:val="28"/>
        </w:rPr>
        <w:t>应当按照《广东省法律援助条例》第二十一条、第二十</w:t>
      </w:r>
      <w:r>
        <w:rPr>
          <w:rFonts w:hint="eastAsia" w:ascii="仿宋" w:hAnsi="仿宋" w:eastAsia="仿宋" w:cs="仿宋"/>
          <w:color w:val="FF0000"/>
          <w:sz w:val="28"/>
          <w:szCs w:val="28"/>
          <w:lang w:val="en-US" w:eastAsia="zh-CN"/>
        </w:rPr>
        <w:t>二</w:t>
      </w:r>
      <w:r>
        <w:rPr>
          <w:rFonts w:hint="eastAsia" w:ascii="仿宋" w:hAnsi="仿宋" w:eastAsia="仿宋" w:cs="仿宋"/>
          <w:color w:val="FF0000"/>
          <w:sz w:val="28"/>
          <w:szCs w:val="28"/>
        </w:rPr>
        <w:t>条和第二十</w:t>
      </w:r>
      <w:r>
        <w:rPr>
          <w:rFonts w:hint="eastAsia" w:ascii="仿宋" w:hAnsi="仿宋" w:eastAsia="仿宋" w:cs="仿宋"/>
          <w:color w:val="FF0000"/>
          <w:sz w:val="28"/>
          <w:szCs w:val="28"/>
          <w:lang w:val="en-US" w:eastAsia="zh-CN"/>
        </w:rPr>
        <w:t>五</w:t>
      </w:r>
      <w:r>
        <w:rPr>
          <w:rFonts w:hint="eastAsia" w:ascii="仿宋" w:hAnsi="仿宋" w:eastAsia="仿宋" w:cs="仿宋"/>
          <w:color w:val="FF0000"/>
          <w:sz w:val="28"/>
          <w:szCs w:val="28"/>
        </w:rPr>
        <w:t>条规定提供相关的证件或者证明材料。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申请人不愿意出具书面承诺又无法提供以上所列 18 种证件或者证明材料的，申请人可以在申请法律援助时提交《法律援助申请人家庭成员和经济困难申报表》及相关材料，自行向法律援助机构申报经济困难状况。</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九、法定/承诺办结时限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法律援助机构应当自收到法律援助申请材料之日起七日内进行审查。对免予核查经济困难状况和不受经济困难条件限制的法律援助申请，法律援助机构应当自收到申请材料之日起五日内进行审查。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申请人提供补充材料、作出说明和法律援助机构请求异地法律援助机构协作核查的时间，不计入审查决定期限。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FF0000"/>
          <w:sz w:val="28"/>
          <w:szCs w:val="28"/>
        </w:rPr>
        <w:t>法律援助机构应当自作出给予法律援助决定之日起三日内指派法律援助人员，并将确定的法律援助人员姓名、联系方式告知受援人。</w:t>
      </w:r>
      <w:r>
        <w:rPr>
          <w:rFonts w:hint="eastAsia" w:ascii="仿宋" w:hAnsi="仿宋" w:eastAsia="仿宋" w:cs="仿宋"/>
          <w:sz w:val="28"/>
          <w:szCs w:val="28"/>
        </w:rPr>
        <w:t>受援人无法联系的除外。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申请人、受援人对法律援助机构不予法律援助、终止法律援助决定有异议的，可以自收到决定之日起十五日内向设立该法律援助机构的司法行政部门提出。司法行政部门应当自收到异议之日起五日内进行审查，作出维持法律援助机构决定或者责令法律援助机构改正的决定。申请人、受援人对司法行政部门维持法律援助机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受援人有证据证明法律援助人员不依法履行义务的，可以请求法律援助机构更换法律援助人员。</w:t>
      </w:r>
      <w:r>
        <w:rPr>
          <w:rFonts w:hint="eastAsia" w:ascii="仿宋" w:hAnsi="仿宋" w:eastAsia="仿宋" w:cs="仿宋"/>
          <w:color w:val="FF0000"/>
          <w:sz w:val="28"/>
          <w:szCs w:val="28"/>
        </w:rPr>
        <w:t>法律援助机构应当自受理申请之日起五日内决定是否更换法律援助人员，并告知受援人。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FF0000"/>
          <w:sz w:val="28"/>
          <w:szCs w:val="28"/>
        </w:rPr>
        <w:t>法律援助机构决定终止法律援助的，</w:t>
      </w:r>
      <w:r>
        <w:rPr>
          <w:rFonts w:hint="eastAsia" w:ascii="仿宋" w:hAnsi="仿宋" w:eastAsia="仿宋" w:cs="仿宋"/>
          <w:color w:val="FF0000"/>
          <w:sz w:val="28"/>
          <w:szCs w:val="28"/>
          <w:lang w:val="en-US" w:eastAsia="zh-CN"/>
        </w:rPr>
        <w:t>除了</w:t>
      </w:r>
      <w:r>
        <w:rPr>
          <w:rFonts w:hint="eastAsia" w:ascii="仿宋" w:hAnsi="仿宋" w:eastAsia="仿宋" w:cs="仿宋"/>
          <w:color w:val="FF0000"/>
          <w:sz w:val="28"/>
          <w:szCs w:val="28"/>
        </w:rPr>
        <w:t>受援人失去联系或者死亡，无法继续为其提供法律援助</w:t>
      </w:r>
      <w:r>
        <w:rPr>
          <w:rFonts w:hint="eastAsia" w:ascii="仿宋" w:hAnsi="仿宋" w:eastAsia="仿宋" w:cs="仿宋"/>
          <w:color w:val="FF0000"/>
          <w:sz w:val="28"/>
          <w:szCs w:val="28"/>
          <w:lang w:val="en-US" w:eastAsia="zh-CN"/>
        </w:rPr>
        <w:t>以外，</w:t>
      </w:r>
      <w:r>
        <w:rPr>
          <w:rFonts w:hint="eastAsia" w:ascii="仿宋" w:hAnsi="仿宋" w:eastAsia="仿宋" w:cs="仿宋"/>
          <w:color w:val="FF0000"/>
          <w:sz w:val="28"/>
          <w:szCs w:val="28"/>
        </w:rPr>
        <w:t>应当将终止法律援助决定书送达受援人。</w:t>
      </w:r>
      <w:r>
        <w:rPr>
          <w:rFonts w:hint="eastAsia" w:ascii="仿宋" w:hAnsi="仿宋" w:eastAsia="仿宋" w:cs="仿宋"/>
          <w:sz w:val="28"/>
          <w:szCs w:val="28"/>
        </w:rPr>
        <w:t>受援人对终止法律援助的决定有异议的，参照不予法律援助决定的异议审查受理程序处理。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十、收费依据及标准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免费</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十一、取件方式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□邮寄送达</w:t>
      </w:r>
      <w:r>
        <w:rPr>
          <w:rFonts w:hint="eastAsia" w:ascii="仿宋" w:hAnsi="仿宋" w:eastAsia="仿宋" w:cs="仿宋"/>
          <w:sz w:val="28"/>
          <w:szCs w:val="28"/>
        </w:rPr>
        <w:tab/>
      </w:r>
      <w:r>
        <w:rPr>
          <w:rFonts w:hint="eastAsia" w:ascii="仿宋" w:hAnsi="仿宋" w:eastAsia="仿宋" w:cs="仿宋"/>
          <w:sz w:val="28"/>
          <w:szCs w:val="28"/>
        </w:rPr>
        <w:t>□自取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办理流程图</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r>
        <w:rPr>
          <w:rFonts w:ascii="宋体" w:hAnsi="宋体" w:eastAsia="宋体"/>
          <w:sz w:val="28"/>
        </w:rPr>
        <w:drawing>
          <wp:anchor distT="0" distB="0" distL="114300" distR="114300" simplePos="0" relativeHeight="251660288" behindDoc="1" locked="0" layoutInCell="1" allowOverlap="1">
            <wp:simplePos x="0" y="0"/>
            <wp:positionH relativeFrom="page">
              <wp:posOffset>914400</wp:posOffset>
            </wp:positionH>
            <wp:positionV relativeFrom="page">
              <wp:posOffset>692150</wp:posOffset>
            </wp:positionV>
            <wp:extent cx="8863330" cy="6675120"/>
            <wp:effectExtent l="0" t="0" r="13970" b="1143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4"/>
                    <a:stretch>
                      <a:fillRect/>
                    </a:stretch>
                  </pic:blipFill>
                  <pic:spPr>
                    <a:xfrm>
                      <a:off x="0" y="0"/>
                      <a:ext cx="8863330" cy="6675120"/>
                    </a:xfrm>
                    <a:prstGeom prst="rect">
                      <a:avLst/>
                    </a:prstGeom>
                    <a:noFill/>
                    <a:ln>
                      <a:noFill/>
                    </a:ln>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r>
        <w:rPr>
          <w:rFonts w:ascii="宋体" w:hAnsi="宋体" w:eastAsia="宋体"/>
          <w:sz w:val="28"/>
        </w:rPr>
        <w:drawing>
          <wp:anchor distT="0" distB="0" distL="114300" distR="114300" simplePos="0" relativeHeight="251661312" behindDoc="1" locked="0" layoutInCell="1" allowOverlap="1">
            <wp:simplePos x="0" y="0"/>
            <wp:positionH relativeFrom="page">
              <wp:posOffset>914400</wp:posOffset>
            </wp:positionH>
            <wp:positionV relativeFrom="page">
              <wp:posOffset>692150</wp:posOffset>
            </wp:positionV>
            <wp:extent cx="8863330" cy="6692900"/>
            <wp:effectExtent l="0" t="0" r="13970" b="12700"/>
            <wp:wrapNone/>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5"/>
                    <a:stretch>
                      <a:fillRect/>
                    </a:stretch>
                  </pic:blipFill>
                  <pic:spPr>
                    <a:xfrm>
                      <a:off x="0" y="0"/>
                      <a:ext cx="8863330" cy="6692900"/>
                    </a:xfrm>
                    <a:prstGeom prst="rect">
                      <a:avLst/>
                    </a:prstGeom>
                    <a:noFill/>
                    <a:ln>
                      <a:noFill/>
                    </a:ln>
                  </pic:spPr>
                </pic:pic>
              </a:graphicData>
            </a:graphic>
          </wp:anchor>
        </w:drawing>
      </w:r>
      <w:r>
        <w:rPr>
          <w:rFonts w:ascii="宋体" w:hAnsi="宋体" w:eastAsia="宋体"/>
          <w:sz w:val="28"/>
        </w:rPr>
        <w:drawing>
          <wp:anchor distT="0" distB="0" distL="114300" distR="114300" simplePos="0" relativeHeight="251659264" behindDoc="1" locked="0" layoutInCell="1" allowOverlap="1">
            <wp:simplePos x="0" y="0"/>
            <wp:positionH relativeFrom="page">
              <wp:posOffset>914400</wp:posOffset>
            </wp:positionH>
            <wp:positionV relativeFrom="page">
              <wp:posOffset>692150</wp:posOffset>
            </wp:positionV>
            <wp:extent cx="8863330" cy="6675120"/>
            <wp:effectExtent l="0" t="0" r="13970" b="1143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4"/>
                    <a:stretch>
                      <a:fillRect/>
                    </a:stretch>
                  </pic:blipFill>
                  <pic:spPr>
                    <a:xfrm>
                      <a:off x="0" y="0"/>
                      <a:ext cx="8863330" cy="6675120"/>
                    </a:xfrm>
                    <a:prstGeom prst="rect">
                      <a:avLst/>
                    </a:prstGeom>
                    <a:noFill/>
                    <a:ln>
                      <a:noFill/>
                    </a:ln>
                  </pic:spPr>
                </pic:pic>
              </a:graphicData>
            </a:graphic>
          </wp:anchor>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7D31F"/>
    <w:multiLevelType w:val="singleLevel"/>
    <w:tmpl w:val="4657D31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89E"/>
    <w:rsid w:val="4993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2024-07-30T08:09:00Z</dcterms:created>
  <dc:creator>姣婆仔</dc:creator>
  <cp:lastModifiedBy>姣婆仔</cp:lastModifiedBy>
  <dcterms:modified xsi:type="dcterms:W3CDTF">2024-07-30T08:41:30Z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