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lang w:val="en-US" w:eastAsia="zh-CN"/>
              </w:rPr>
              <w:t>2021年</w:t>
            </w:r>
            <w:r>
              <w:rPr>
                <w:rFonts w:hint="eastAsia" w:ascii="宋体" w:hAnsi="宋体" w:cs="宋体"/>
                <w:b/>
                <w:kern w:val="0"/>
                <w:sz w:val="32"/>
                <w:szCs w:val="32"/>
              </w:rPr>
              <w:t>一般公共预算财政拨款“三公”经费支出决</w:t>
            </w:r>
            <w:bookmarkStart w:id="3" w:name="_GoBack"/>
            <w:bookmarkEnd w:id="3"/>
            <w:r>
              <w:rPr>
                <w:rFonts w:hint="eastAsia" w:ascii="宋体" w:hAnsi="宋体" w:cs="宋体"/>
                <w:b/>
                <w:kern w:val="0"/>
                <w:sz w:val="32"/>
                <w:szCs w:val="32"/>
              </w:rPr>
              <w:t>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vAlign w:val="center"/>
          </w:tcPr>
          <w:p>
            <w:pPr>
              <w:spacing w:line="288" w:lineRule="auto"/>
              <w:jc w:val="left"/>
              <w:rPr>
                <w:rFonts w:ascii="宋体" w:hAnsi="宋体" w:cs="宋体"/>
                <w:sz w:val="28"/>
                <w:szCs w:val="28"/>
              </w:rPr>
            </w:pPr>
            <w:bookmarkStart w:id="0" w:name="PO_part2DivName7"/>
            <w:r>
              <w:rPr>
                <w:rFonts w:hint="eastAsia" w:ascii="宋体" w:hAnsi="宋体" w:cs="宋体"/>
                <w:kern w:val="0"/>
                <w:sz w:val="20"/>
                <w:szCs w:val="20"/>
              </w:rPr>
              <w:t xml:space="preserve"> 部门</w:t>
            </w:r>
            <w:r>
              <w:rPr>
                <w:rFonts w:hint="eastAsia" w:ascii="宋体" w:hAnsi="宋体" w:cs="宋体"/>
                <w:kern w:val="0"/>
                <w:sz w:val="11"/>
                <w:szCs w:val="11"/>
              </w:rPr>
              <w:t xml:space="preserve"> </w:t>
            </w:r>
            <w:bookmarkEnd w:id="0"/>
            <w:r>
              <w:rPr>
                <w:rFonts w:hint="eastAsia" w:ascii="宋体" w:hAnsi="宋体" w:cs="宋体"/>
                <w:kern w:val="0"/>
                <w:sz w:val="20"/>
                <w:szCs w:val="20"/>
              </w:rPr>
              <w:t>：</w:t>
            </w:r>
            <w:bookmarkStart w:id="1" w:name="PO_part2Table7DivName1"/>
            <w:r>
              <w:rPr>
                <w:rFonts w:hint="eastAsia" w:ascii="宋体" w:hAnsi="宋体" w:cs="宋体"/>
                <w:kern w:val="0"/>
                <w:sz w:val="20"/>
                <w:szCs w:val="20"/>
              </w:rPr>
              <w:t xml:space="preserve">英德市住房和城乡建设局 </w:t>
            </w:r>
            <w:bookmarkEnd w:id="1"/>
          </w:p>
        </w:tc>
        <w:tc>
          <w:tcPr>
            <w:tcW w:w="3535" w:type="dxa"/>
            <w:gridSpan w:val="3"/>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vAlign w:val="center"/>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42.00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19.00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0.00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19.00</w:t>
            </w:r>
          </w:p>
        </w:tc>
        <w:tc>
          <w:tcPr>
            <w:tcW w:w="1182" w:type="dxa"/>
            <w:vAlign w:val="center"/>
          </w:tcPr>
          <w:p>
            <w:pPr>
              <w:widowControl/>
              <w:jc w:val="right"/>
              <w:rPr>
                <w:rFonts w:hint="eastAsia" w:ascii="宋体" w:hAnsi="宋体" w:eastAsia="宋体" w:cs="宋体"/>
                <w:kern w:val="0"/>
                <w:szCs w:val="21"/>
                <w:lang w:val="en-US" w:eastAsia="zh-CN"/>
              </w:rPr>
            </w:pPr>
            <w:r>
              <w:rPr>
                <w:rFonts w:hint="eastAsia" w:ascii="宋体" w:hAnsi="宋体" w:cs="宋体"/>
                <w:kern w:val="0"/>
                <w:szCs w:val="21"/>
                <w:lang w:val="en-US" w:eastAsia="zh-CN"/>
              </w:rPr>
              <w:t>23.00</w:t>
            </w:r>
          </w:p>
        </w:tc>
        <w:tc>
          <w:tcPr>
            <w:tcW w:w="1182" w:type="dxa"/>
            <w:vAlign w:val="center"/>
          </w:tcPr>
          <w:p>
            <w:pPr>
              <w:widowControl/>
              <w:jc w:val="right"/>
              <w:rPr>
                <w:rFonts w:ascii="宋体" w:hAnsi="宋体" w:cs="宋体"/>
                <w:kern w:val="0"/>
                <w:szCs w:val="21"/>
              </w:rPr>
            </w:pPr>
            <w:r>
              <w:rPr>
                <w:rFonts w:ascii="宋体" w:hAnsi="宋体" w:cs="宋体"/>
                <w:kern w:val="0"/>
                <w:szCs w:val="21"/>
              </w:rPr>
              <w:t>8.58</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8.13</w:t>
            </w:r>
          </w:p>
        </w:tc>
        <w:tc>
          <w:tcPr>
            <w:tcW w:w="1182" w:type="dxa"/>
            <w:vAlign w:val="center"/>
          </w:tcPr>
          <w:p>
            <w:pPr>
              <w:widowControl/>
              <w:jc w:val="right"/>
              <w:rPr>
                <w:rFonts w:ascii="宋体" w:hAnsi="宋体" w:cs="宋体"/>
                <w:kern w:val="0"/>
                <w:szCs w:val="21"/>
              </w:rPr>
            </w:pPr>
            <w:r>
              <w:rPr>
                <w:rFonts w:hint="eastAsia"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8.13</w:t>
            </w:r>
          </w:p>
        </w:tc>
        <w:tc>
          <w:tcPr>
            <w:tcW w:w="1171" w:type="dxa"/>
            <w:vAlign w:val="center"/>
          </w:tcPr>
          <w:p>
            <w:pPr>
              <w:widowControl/>
              <w:jc w:val="right"/>
              <w:rPr>
                <w:rFonts w:ascii="宋体" w:hAnsi="宋体" w:cs="宋体"/>
                <w:kern w:val="0"/>
                <w:szCs w:val="21"/>
              </w:rPr>
            </w:pPr>
            <w:r>
              <w:rPr>
                <w:rFonts w:ascii="宋体" w:hAnsi="宋体" w:cs="宋体"/>
                <w:kern w:val="0"/>
                <w:szCs w:val="21"/>
              </w:rPr>
              <w:t>0.45</w:t>
            </w:r>
          </w:p>
        </w:tc>
      </w:tr>
    </w:tbl>
    <w:p>
      <w:pPr>
        <w:spacing w:line="360" w:lineRule="auto"/>
        <w:rPr>
          <w:rFonts w:hint="eastAsia" w:ascii="宋体" w:hAnsi="宋体" w:eastAsia="宋体" w:cs="宋体"/>
          <w:szCs w:val="21"/>
          <w:lang w:val="en-US" w:eastAsia="zh-CN"/>
        </w:rPr>
      </w:pPr>
      <w:r>
        <w:rPr>
          <w:rFonts w:hint="eastAsia" w:ascii="宋体" w:hAnsi="宋体" w:cs="宋体"/>
          <w:szCs w:val="21"/>
        </w:rPr>
        <w:t>注：</w:t>
      </w:r>
      <w:bookmarkStart w:id="2" w:name="PO_part2Table1Remark7"/>
      <w:r>
        <w:rPr>
          <w:rFonts w:hint="eastAsia" w:ascii="宋体" w:hAnsi="宋体" w:cs="宋体"/>
          <w:szCs w:val="21"/>
        </w:rPr>
        <w:t>本表反映部门本年度“三公”经费支出预决算情况。其中，预算数为“三公”经费全年预算数，反映按规定程序调整后的预算数；决算数是包括当年一般公共预算财政拨款和以前年度结转资金安排的实际支出。</w:t>
      </w:r>
    </w:p>
    <w:p>
      <w:pPr>
        <w:spacing w:line="360" w:lineRule="auto"/>
        <w:ind w:firstLine="420" w:firstLineChars="200"/>
      </w:pPr>
      <w:r>
        <w:rPr>
          <w:rFonts w:hint="eastAsia" w:ascii="宋体" w:hAnsi="宋体" w:cs="宋体"/>
          <w:szCs w:val="21"/>
          <w:lang w:val="en-US" w:eastAsia="zh-CN"/>
        </w:rPr>
        <w:t>一般公共预算财政拨款基本支出决算表中公务用车运行费5.44万元，其差额为一般公共预算财政拨款项目支出中公务用车运行费2.69万元；公务接待费0.45万元，一般公共预算财政拨款基本支出决算表中公务接待费为0万元，一般公共预算财政拨款项目支出中</w:t>
      </w:r>
      <w:r>
        <w:rPr>
          <w:rFonts w:hint="eastAsia" w:ascii="宋体" w:hAnsi="宋体" w:cs="宋体"/>
          <w:szCs w:val="21"/>
          <w:lang w:eastAsia="zh-CN"/>
        </w:rPr>
        <w:t>公务接待费</w:t>
      </w:r>
      <w:r>
        <w:rPr>
          <w:rFonts w:hint="eastAsia" w:ascii="宋体" w:hAnsi="宋体" w:cs="宋体"/>
          <w:szCs w:val="21"/>
          <w:lang w:val="en-US" w:eastAsia="zh-CN"/>
        </w:rPr>
        <w:t>0.45万元。</w:t>
      </w:r>
      <w:r>
        <w:rPr>
          <w:rFonts w:hint="eastAsia" w:ascii="宋体" w:hAnsi="宋体" w:cs="宋体"/>
          <w:szCs w:val="21"/>
        </w:rPr>
        <w:t xml:space="preserve">  </w:t>
      </w:r>
      <w:bookmarkEnd w:id="2"/>
      <w:r>
        <w:rPr>
          <w:rFonts w:hint="eastAsia" w:ascii="宋体" w:hAnsi="宋体" w:cs="宋体"/>
          <w:sz w:val="28"/>
          <w:szCs w:val="28"/>
        </w:rPr>
        <w:t xml:space="preserve"> </w:t>
      </w:r>
    </w:p>
    <w:sectPr>
      <w:pgSz w:w="16838" w:h="11906" w:orient="landscape"/>
      <w:pgMar w:top="1803" w:right="873" w:bottom="1803" w:left="87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94792"/>
    <w:rsid w:val="3AD947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2023-06-06T08:11:00Z</dcterms:created>
  <dc:creator>jszf</dc:creator>
  <cp:lastModifiedBy>jszf</cp:lastModifiedBy>
  <dcterms:modified xsi:type="dcterms:W3CDTF">2023-06-06T08:12:53Z</dcterms:modified>
  <dc:title>表7</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